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D2" w:rsidRPr="004E696D" w:rsidRDefault="004E696D" w:rsidP="004E696D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Вестник КамчатГТУ, № 74, декабрь 2025 г.</w:t>
      </w:r>
    </w:p>
    <w:p w:rsidR="004E696D" w:rsidRPr="004E696D" w:rsidRDefault="004E696D" w:rsidP="004E696D">
      <w:pPr>
        <w:rPr>
          <w:rFonts w:ascii="PT Astra Serif" w:hAnsi="PT Astra Serif"/>
        </w:rPr>
      </w:pPr>
    </w:p>
    <w:tbl>
      <w:tblPr>
        <w:tblStyle w:val="a3"/>
        <w:tblW w:w="0" w:type="auto"/>
        <w:jc w:val="center"/>
        <w:tblLook w:val="04A0"/>
      </w:tblPr>
      <w:tblGrid>
        <w:gridCol w:w="9606"/>
      </w:tblGrid>
      <w:tr w:rsidR="004E696D" w:rsidRPr="004E696D" w:rsidTr="004E696D">
        <w:trPr>
          <w:jc w:val="center"/>
        </w:trPr>
        <w:tc>
          <w:tcPr>
            <w:tcW w:w="9606" w:type="dxa"/>
          </w:tcPr>
          <w:p w:rsidR="004E696D" w:rsidRDefault="004E696D" w:rsidP="004E696D">
            <w:pPr>
              <w:rPr>
                <w:rFonts w:ascii="PT Astra Serif" w:hAnsi="PT Astra Serif" w:cs="Times New Roman"/>
              </w:rPr>
            </w:pPr>
            <w:r w:rsidRPr="004E696D">
              <w:rPr>
                <w:rFonts w:ascii="PT Astra Serif" w:hAnsi="PT Astra Serif" w:cs="Times New Roman"/>
              </w:rPr>
              <w:t>Научная статья</w:t>
            </w:r>
          </w:p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  <w:r w:rsidRPr="004E696D">
              <w:rPr>
                <w:rFonts w:ascii="PT Astra Serif" w:hAnsi="PT Astra Serif" w:cs="Times New Roman"/>
              </w:rPr>
              <w:t xml:space="preserve">УДК </w:t>
            </w:r>
            <w:r w:rsidRPr="004E696D">
              <w:rPr>
                <w:rFonts w:ascii="PT Astra Serif" w:hAnsi="PT Astra Serif"/>
              </w:rPr>
              <w:t>620.19:629.5.023</w:t>
            </w:r>
            <w:r w:rsidRPr="004E696D">
              <w:rPr>
                <w:rFonts w:ascii="PT Astra Serif" w:hAnsi="PT Astra Serif" w:cs="Times New Roman"/>
              </w:rPr>
              <w:t xml:space="preserve">       </w:t>
            </w:r>
            <w:r w:rsidR="007629CB">
              <w:rPr>
                <w:rFonts w:ascii="PT Astra Serif" w:hAnsi="PT Astra Serif" w:cs="Times New Roman"/>
              </w:rPr>
              <w:t xml:space="preserve">         </w:t>
            </w:r>
            <w:r w:rsidRPr="004E696D">
              <w:rPr>
                <w:rFonts w:ascii="PT Astra Serif" w:hAnsi="PT Astra Serif" w:cs="Times New Roman"/>
              </w:rPr>
              <w:t xml:space="preserve">                                                 </w:t>
            </w:r>
            <w:proofErr w:type="spellStart"/>
            <w:r w:rsidRPr="004E696D">
              <w:rPr>
                <w:rFonts w:ascii="PT Astra Serif" w:hAnsi="PT Astra Serif" w:cs="Times New Roman"/>
                <w:iCs/>
                <w:lang w:val="en-US"/>
              </w:rPr>
              <w:t>DOI</w:t>
            </w:r>
            <w:proofErr w:type="spellEnd"/>
            <w:r w:rsidRPr="004E696D">
              <w:rPr>
                <w:rFonts w:ascii="PT Astra Serif" w:hAnsi="PT Astra Serif" w:cs="Times New Roman"/>
                <w:iCs/>
              </w:rPr>
              <w:t>: 10.17217/2079-0333-2025-74-8-21</w:t>
            </w:r>
          </w:p>
          <w:p w:rsidR="004E696D" w:rsidRPr="004E696D" w:rsidRDefault="004E696D" w:rsidP="004E696D">
            <w:pPr>
              <w:widowControl w:val="0"/>
              <w:outlineLvl w:val="4"/>
              <w:rPr>
                <w:rFonts w:ascii="PT Astra Serif" w:hAnsi="PT Astra Serif"/>
              </w:rPr>
            </w:pPr>
          </w:p>
          <w:p w:rsidR="004E696D" w:rsidRPr="004E696D" w:rsidRDefault="004E696D" w:rsidP="004E696D">
            <w:pPr>
              <w:widowControl w:val="0"/>
              <w:jc w:val="center"/>
              <w:outlineLvl w:val="4"/>
              <w:rPr>
                <w:rFonts w:ascii="PT Astra Serif" w:hAnsi="PT Astra Serif"/>
                <w:b/>
              </w:rPr>
            </w:pPr>
            <w:r w:rsidRPr="004E696D">
              <w:rPr>
                <w:rFonts w:ascii="PT Astra Serif" w:hAnsi="PT Astra Serif"/>
                <w:b/>
              </w:rPr>
              <w:t xml:space="preserve">РАЗРАБОТКА МЕТОДА КОНТРОЛЬНЫХ ИСПЫТАНИЙ </w:t>
            </w:r>
            <w:r w:rsidRPr="004E696D">
              <w:rPr>
                <w:rFonts w:ascii="PT Astra Serif" w:hAnsi="PT Astra Serif"/>
                <w:b/>
              </w:rPr>
              <w:br/>
              <w:t>ЦИНКОВЫХ ЭЛЕКТРОДОВ СРАВНЕНИЯ «</w:t>
            </w:r>
            <w:proofErr w:type="spellStart"/>
            <w:r w:rsidRPr="004E696D">
              <w:rPr>
                <w:rFonts w:ascii="PT Astra Serif" w:hAnsi="PT Astra Serif"/>
                <w:b/>
              </w:rPr>
              <w:t>МЕНДЕЛЕЕВЕЦ</w:t>
            </w:r>
            <w:proofErr w:type="spellEnd"/>
            <w:r w:rsidRPr="004E696D">
              <w:rPr>
                <w:rFonts w:ascii="PT Astra Serif" w:hAnsi="PT Astra Serif"/>
                <w:b/>
              </w:rPr>
              <w:t>»</w:t>
            </w:r>
          </w:p>
          <w:p w:rsidR="004E696D" w:rsidRPr="004E696D" w:rsidRDefault="004E696D" w:rsidP="004E696D">
            <w:pPr>
              <w:widowControl w:val="0"/>
              <w:jc w:val="center"/>
              <w:outlineLvl w:val="4"/>
              <w:rPr>
                <w:rFonts w:ascii="PT Astra Serif" w:hAnsi="PT Astra Serif"/>
                <w:b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/>
                <w:vertAlign w:val="superscript"/>
              </w:rPr>
            </w:pPr>
            <w:r w:rsidRPr="004E696D">
              <w:rPr>
                <w:rFonts w:ascii="PT Astra Serif" w:hAnsi="PT Astra Serif"/>
              </w:rPr>
              <w:t xml:space="preserve">Горбачев </w:t>
            </w:r>
            <w:proofErr w:type="spellStart"/>
            <w:r w:rsidRPr="004E696D">
              <w:rPr>
                <w:rFonts w:ascii="PT Astra Serif" w:hAnsi="PT Astra Serif"/>
              </w:rPr>
              <w:t>М.М.</w:t>
            </w:r>
            <w:r w:rsidRPr="004E696D">
              <w:rPr>
                <w:rFonts w:ascii="PT Astra Serif" w:hAnsi="PT Astra Serif"/>
                <w:vertAlign w:val="superscript"/>
              </w:rPr>
              <w:t>1</w:t>
            </w:r>
            <w:proofErr w:type="spellEnd"/>
            <w:r w:rsidRPr="004E696D">
              <w:rPr>
                <w:rFonts w:ascii="PT Astra Serif" w:hAnsi="PT Astra Serif"/>
              </w:rPr>
              <w:t xml:space="preserve">, Ястребов </w:t>
            </w:r>
            <w:proofErr w:type="spellStart"/>
            <w:r w:rsidRPr="004E696D">
              <w:rPr>
                <w:rFonts w:ascii="PT Astra Serif" w:hAnsi="PT Astra Serif"/>
              </w:rPr>
              <w:t>Д.П.</w:t>
            </w:r>
            <w:r w:rsidRPr="004E696D">
              <w:rPr>
                <w:rFonts w:ascii="PT Astra Serif" w:hAnsi="PT Astra Serif"/>
                <w:vertAlign w:val="superscript"/>
              </w:rPr>
              <w:t>2</w:t>
            </w:r>
            <w:proofErr w:type="spellEnd"/>
            <w:r w:rsidRPr="004E696D">
              <w:rPr>
                <w:rFonts w:ascii="PT Astra Serif" w:hAnsi="PT Astra Serif"/>
              </w:rPr>
              <w:t xml:space="preserve">, Белавина </w:t>
            </w:r>
            <w:proofErr w:type="spellStart"/>
            <w:r w:rsidRPr="004E696D">
              <w:rPr>
                <w:rFonts w:ascii="PT Astra Serif" w:hAnsi="PT Astra Serif"/>
              </w:rPr>
              <w:t>О.А.</w:t>
            </w:r>
            <w:r w:rsidRPr="004E696D">
              <w:rPr>
                <w:rFonts w:ascii="PT Astra Serif" w:hAnsi="PT Astra Serif"/>
                <w:vertAlign w:val="superscript"/>
              </w:rPr>
              <w:t>2</w:t>
            </w:r>
            <w:proofErr w:type="spellEnd"/>
            <w:r w:rsidRPr="004E696D">
              <w:rPr>
                <w:rFonts w:ascii="PT Astra Serif" w:hAnsi="PT Astra Serif"/>
              </w:rPr>
              <w:t xml:space="preserve">, Рогожников </w:t>
            </w:r>
            <w:proofErr w:type="spellStart"/>
            <w:r w:rsidRPr="004E696D">
              <w:rPr>
                <w:rFonts w:ascii="PT Astra Serif" w:hAnsi="PT Astra Serif"/>
              </w:rPr>
              <w:t>А.О.</w:t>
            </w:r>
            <w:r w:rsidRPr="004E696D">
              <w:rPr>
                <w:rFonts w:ascii="PT Astra Serif" w:hAnsi="PT Astra Serif"/>
                <w:vertAlign w:val="superscript"/>
              </w:rPr>
              <w:t>2</w:t>
            </w:r>
            <w:proofErr w:type="spellEnd"/>
            <w:r w:rsidRPr="004E696D">
              <w:rPr>
                <w:rFonts w:ascii="PT Astra Serif" w:hAnsi="PT Astra Serif"/>
              </w:rPr>
              <w:t xml:space="preserve">, Швецов </w:t>
            </w:r>
            <w:proofErr w:type="spellStart"/>
            <w:r w:rsidRPr="004E696D">
              <w:rPr>
                <w:rFonts w:ascii="PT Astra Serif" w:hAnsi="PT Astra Serif"/>
              </w:rPr>
              <w:t>В.А.</w:t>
            </w:r>
            <w:r w:rsidRPr="004E696D">
              <w:rPr>
                <w:rFonts w:ascii="PT Astra Serif" w:hAnsi="PT Astra Serif"/>
                <w:vertAlign w:val="superscript"/>
              </w:rPr>
              <w:t>2</w:t>
            </w:r>
            <w:proofErr w:type="spellEnd"/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</w:p>
          <w:p w:rsidR="004E696D" w:rsidRPr="004E696D" w:rsidRDefault="004E696D" w:rsidP="004E696D">
            <w:pPr>
              <w:widowControl w:val="0"/>
              <w:tabs>
                <w:tab w:val="left" w:pos="4050"/>
              </w:tabs>
              <w:outlineLvl w:val="4"/>
              <w:rPr>
                <w:rFonts w:ascii="PT Astra Serif" w:hAnsi="PT Astra Serif"/>
              </w:rPr>
            </w:pPr>
            <w:r w:rsidRPr="004E696D">
              <w:rPr>
                <w:rFonts w:ascii="PT Astra Serif" w:hAnsi="PT Astra Serif"/>
                <w:vertAlign w:val="superscript"/>
              </w:rPr>
              <w:t>1</w:t>
            </w:r>
            <w:r w:rsidRPr="004E696D">
              <w:rPr>
                <w:rFonts w:ascii="PT Astra Serif" w:hAnsi="PT Astra Serif"/>
              </w:rPr>
              <w:t xml:space="preserve"> Астраханский государственный технический университет, </w:t>
            </w:r>
            <w:proofErr w:type="gramStart"/>
            <w:r w:rsidRPr="004E696D">
              <w:rPr>
                <w:rFonts w:ascii="PT Astra Serif" w:hAnsi="PT Astra Serif"/>
              </w:rPr>
              <w:t>г</w:t>
            </w:r>
            <w:proofErr w:type="gramEnd"/>
            <w:r w:rsidRPr="004E696D">
              <w:rPr>
                <w:rFonts w:ascii="PT Astra Serif" w:hAnsi="PT Astra Serif"/>
              </w:rPr>
              <w:t>. Астрахань, ул. Татищева, стр. 16/1.</w:t>
            </w:r>
          </w:p>
          <w:p w:rsidR="004E696D" w:rsidRPr="004E696D" w:rsidRDefault="004E696D" w:rsidP="004E696D">
            <w:pPr>
              <w:widowControl w:val="0"/>
              <w:tabs>
                <w:tab w:val="left" w:pos="4050"/>
              </w:tabs>
              <w:outlineLvl w:val="4"/>
              <w:rPr>
                <w:rFonts w:ascii="PT Astra Serif" w:hAnsi="PT Astra Serif"/>
              </w:rPr>
            </w:pPr>
            <w:r w:rsidRPr="004E696D">
              <w:rPr>
                <w:rFonts w:ascii="PT Astra Serif" w:hAnsi="PT Astra Serif"/>
                <w:vertAlign w:val="superscript"/>
              </w:rPr>
              <w:t>2</w:t>
            </w:r>
            <w:r w:rsidRPr="004E696D">
              <w:rPr>
                <w:rFonts w:ascii="PT Astra Serif" w:hAnsi="PT Astra Serif"/>
              </w:rPr>
              <w:t xml:space="preserve"> Камчатский государственный технический университет, </w:t>
            </w:r>
            <w:proofErr w:type="gramStart"/>
            <w:r w:rsidRPr="004E696D">
              <w:rPr>
                <w:rFonts w:ascii="PT Astra Serif" w:hAnsi="PT Astra Serif"/>
              </w:rPr>
              <w:t>г</w:t>
            </w:r>
            <w:proofErr w:type="gramEnd"/>
            <w:r w:rsidRPr="004E696D">
              <w:rPr>
                <w:rFonts w:ascii="PT Astra Serif" w:hAnsi="PT Astra Serif"/>
              </w:rPr>
              <w:t>. Петропавловск-Камчатский, ул.</w:t>
            </w:r>
            <w:r>
              <w:rPr>
                <w:rFonts w:ascii="PT Astra Serif" w:hAnsi="PT Astra Serif"/>
              </w:rPr>
              <w:t xml:space="preserve"> </w:t>
            </w:r>
            <w:r w:rsidRPr="004E696D">
              <w:rPr>
                <w:rFonts w:ascii="PT Astra Serif" w:hAnsi="PT Astra Serif"/>
              </w:rPr>
              <w:t>Ключевская, 35.</w:t>
            </w: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</w:p>
          <w:p w:rsidR="004E696D" w:rsidRPr="004E696D" w:rsidRDefault="004E696D" w:rsidP="004E696D">
            <w:pPr>
              <w:widowControl w:val="0"/>
              <w:outlineLvl w:val="4"/>
              <w:rPr>
                <w:rFonts w:ascii="PT Astra Serif" w:hAnsi="PT Astra Serif"/>
              </w:rPr>
            </w:pPr>
            <w:r w:rsidRPr="004E696D">
              <w:rPr>
                <w:rFonts w:ascii="PT Astra Serif" w:hAnsi="PT Astra Serif"/>
              </w:rPr>
              <w:t>В соответствии с требованиями Российского морского регистра судоходства и нормативно-технической документации для защиты корпусных конструкций, механизмов, агрегатов и систем энергетической установки от коррозии используют системы электрохимической защиты. Экипажи мо</w:t>
            </w:r>
            <w:r w:rsidRPr="004E696D">
              <w:rPr>
                <w:rFonts w:ascii="PT Astra Serif" w:hAnsi="PT Astra Serif"/>
              </w:rPr>
              <w:t>р</w:t>
            </w:r>
            <w:r w:rsidRPr="004E696D">
              <w:rPr>
                <w:rFonts w:ascii="PT Astra Serif" w:hAnsi="PT Astra Serif"/>
              </w:rPr>
              <w:t>ских судов должны выполнять контроль технического состояния систем электрохимической защиты судов от коррозии с помощью хлорсеребряного электрода сравнения. Однако использование хлорс</w:t>
            </w:r>
            <w:r w:rsidRPr="004E696D">
              <w:rPr>
                <w:rFonts w:ascii="PT Astra Serif" w:hAnsi="PT Astra Serif"/>
              </w:rPr>
              <w:t>е</w:t>
            </w:r>
            <w:r w:rsidRPr="004E696D">
              <w:rPr>
                <w:rFonts w:ascii="PT Astra Serif" w:hAnsi="PT Astra Serif"/>
              </w:rPr>
              <w:t>ребряных электродов сравнения на морских судах вызывает финансовые, технические и организац</w:t>
            </w:r>
            <w:r w:rsidRPr="004E696D">
              <w:rPr>
                <w:rFonts w:ascii="PT Astra Serif" w:hAnsi="PT Astra Serif"/>
              </w:rPr>
              <w:t>и</w:t>
            </w:r>
            <w:r w:rsidRPr="004E696D">
              <w:rPr>
                <w:rFonts w:ascii="PT Astra Serif" w:hAnsi="PT Astra Serif"/>
              </w:rPr>
              <w:t>онные затруднения. Поэтому предлагается использовать для контроля технического состояния си</w:t>
            </w:r>
            <w:r w:rsidRPr="004E696D">
              <w:rPr>
                <w:rFonts w:ascii="PT Astra Serif" w:hAnsi="PT Astra Serif"/>
              </w:rPr>
              <w:t>с</w:t>
            </w:r>
            <w:r w:rsidRPr="004E696D">
              <w:rPr>
                <w:rFonts w:ascii="PT Astra Serif" w:hAnsi="PT Astra Serif"/>
              </w:rPr>
              <w:t>тем электрохимической защиты судов от коррозии цинковые электроды сравнения, которые имеют следующие преимущества: более низкая стоимость и удобство эксплуатации и хранения. Для испол</w:t>
            </w:r>
            <w:r w:rsidRPr="004E696D">
              <w:rPr>
                <w:rFonts w:ascii="PT Astra Serif" w:hAnsi="PT Astra Serif"/>
              </w:rPr>
              <w:t>ь</w:t>
            </w:r>
            <w:r w:rsidRPr="004E696D">
              <w:rPr>
                <w:rFonts w:ascii="PT Astra Serif" w:hAnsi="PT Astra Serif"/>
              </w:rPr>
              <w:t>зования цинковых электродов сравнения на морских судах экипажи судов необходимо обеспечить надежным и нетрудоемким методом выполнения контрольных испытаний при помощи данных типов электродов. В статье приводятся сведения о разработанном авторами способе контрольных испыт</w:t>
            </w:r>
            <w:r w:rsidRPr="004E696D">
              <w:rPr>
                <w:rFonts w:ascii="PT Astra Serif" w:hAnsi="PT Astra Serif"/>
              </w:rPr>
              <w:t>а</w:t>
            </w:r>
            <w:r w:rsidRPr="004E696D">
              <w:rPr>
                <w:rFonts w:ascii="PT Astra Serif" w:hAnsi="PT Astra Serif"/>
              </w:rPr>
              <w:t>ний цинковых электродов сравнения типа «</w:t>
            </w:r>
            <w:proofErr w:type="spellStart"/>
            <w:r w:rsidRPr="004E696D">
              <w:rPr>
                <w:rFonts w:ascii="PT Astra Serif" w:hAnsi="PT Astra Serif"/>
              </w:rPr>
              <w:t>Менделеевец</w:t>
            </w:r>
            <w:proofErr w:type="spellEnd"/>
            <w:r w:rsidRPr="004E696D">
              <w:rPr>
                <w:rFonts w:ascii="PT Astra Serif" w:hAnsi="PT Astra Serif"/>
              </w:rPr>
              <w:t xml:space="preserve">» с использованием автоматизированной измерительной системы. </w:t>
            </w: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</w:p>
          <w:p w:rsidR="004E696D" w:rsidRPr="004E696D" w:rsidRDefault="004E696D" w:rsidP="004E696D">
            <w:pPr>
              <w:widowControl w:val="0"/>
              <w:outlineLvl w:val="4"/>
              <w:rPr>
                <w:rFonts w:ascii="PT Astra Serif" w:hAnsi="PT Astra Serif"/>
              </w:rPr>
            </w:pPr>
            <w:r w:rsidRPr="004E696D">
              <w:rPr>
                <w:rFonts w:ascii="PT Astra Serif" w:hAnsi="PT Astra Serif"/>
                <w:b/>
                <w:bCs/>
              </w:rPr>
              <w:t>Ключевые слова</w:t>
            </w:r>
            <w:r w:rsidRPr="004E696D">
              <w:rPr>
                <w:rFonts w:ascii="PT Astra Serif" w:hAnsi="PT Astra Serif"/>
                <w:b/>
              </w:rPr>
              <w:t>:</w:t>
            </w:r>
            <w:r w:rsidRPr="004E696D">
              <w:rPr>
                <w:rFonts w:ascii="PT Astra Serif" w:hAnsi="PT Astra Serif"/>
              </w:rPr>
              <w:t xml:space="preserve"> измерение потенциала, хлорсеребряный электрод сравнения, цинковый электрод сравнения «</w:t>
            </w:r>
            <w:proofErr w:type="spellStart"/>
            <w:r w:rsidRPr="004E696D">
              <w:rPr>
                <w:rFonts w:ascii="PT Astra Serif" w:hAnsi="PT Astra Serif"/>
              </w:rPr>
              <w:t>Менделеевец</w:t>
            </w:r>
            <w:proofErr w:type="spellEnd"/>
            <w:r w:rsidRPr="004E696D">
              <w:rPr>
                <w:rFonts w:ascii="PT Astra Serif" w:hAnsi="PT Astra Serif"/>
              </w:rPr>
              <w:t>», электрохимическая защита от коррозии.</w:t>
            </w: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</w:p>
        </w:tc>
      </w:tr>
      <w:tr w:rsidR="004E696D" w:rsidRPr="004E696D" w:rsidTr="004E696D">
        <w:trPr>
          <w:jc w:val="center"/>
        </w:trPr>
        <w:tc>
          <w:tcPr>
            <w:tcW w:w="9606" w:type="dxa"/>
          </w:tcPr>
          <w:p w:rsidR="004E696D" w:rsidRDefault="004E696D" w:rsidP="004E696D">
            <w:pPr>
              <w:rPr>
                <w:rFonts w:ascii="PT Astra Serif" w:hAnsi="PT Astra Serif" w:cs="Times New Roman"/>
              </w:rPr>
            </w:pPr>
            <w:r w:rsidRPr="004E696D">
              <w:rPr>
                <w:rFonts w:ascii="PT Astra Serif" w:hAnsi="PT Astra Serif" w:cs="Times New Roman"/>
              </w:rPr>
              <w:t>Научная статья</w:t>
            </w:r>
          </w:p>
          <w:p w:rsidR="007629CB" w:rsidRPr="004E696D" w:rsidRDefault="007629CB" w:rsidP="004E696D">
            <w:pPr>
              <w:rPr>
                <w:rFonts w:ascii="PT Astra Serif" w:hAnsi="PT Astra Serif" w:cs="Times New Roman"/>
              </w:rPr>
            </w:pPr>
          </w:p>
          <w:p w:rsidR="004E696D" w:rsidRDefault="004E696D" w:rsidP="004E696D">
            <w:pPr>
              <w:rPr>
                <w:rFonts w:ascii="PT Astra Serif" w:hAnsi="PT Astra Serif" w:cs="Times New Roman"/>
                <w:iCs/>
              </w:rPr>
            </w:pPr>
            <w:r w:rsidRPr="004E696D">
              <w:rPr>
                <w:rFonts w:ascii="PT Astra Serif" w:hAnsi="PT Astra Serif" w:cs="Times New Roman"/>
              </w:rPr>
              <w:t xml:space="preserve">УДК </w:t>
            </w:r>
            <w:r w:rsidRPr="004E696D">
              <w:rPr>
                <w:rFonts w:ascii="PT Astra Serif" w:hAnsi="PT Astra Serif"/>
              </w:rPr>
              <w:t>699.887.3</w:t>
            </w:r>
            <w:r w:rsidRPr="004E696D">
              <w:rPr>
                <w:rFonts w:ascii="PT Astra Serif" w:hAnsi="PT Astra Serif" w:cs="Times New Roman"/>
              </w:rPr>
              <w:t xml:space="preserve">                                        </w:t>
            </w:r>
            <w:r w:rsidR="007629CB">
              <w:rPr>
                <w:rFonts w:ascii="PT Astra Serif" w:hAnsi="PT Astra Serif" w:cs="Times New Roman"/>
              </w:rPr>
              <w:t xml:space="preserve">      </w:t>
            </w:r>
            <w:r w:rsidRPr="004E696D">
              <w:rPr>
                <w:rFonts w:ascii="PT Astra Serif" w:hAnsi="PT Astra Serif" w:cs="Times New Roman"/>
              </w:rPr>
              <w:t xml:space="preserve">                          </w:t>
            </w:r>
            <w:proofErr w:type="spellStart"/>
            <w:r w:rsidRPr="004E696D">
              <w:rPr>
                <w:rFonts w:ascii="PT Astra Serif" w:hAnsi="PT Astra Serif" w:cs="Times New Roman"/>
                <w:iCs/>
                <w:lang w:val="en-US"/>
              </w:rPr>
              <w:t>DOI</w:t>
            </w:r>
            <w:proofErr w:type="spellEnd"/>
            <w:r w:rsidRPr="004E696D">
              <w:rPr>
                <w:rFonts w:ascii="PT Astra Serif" w:hAnsi="PT Astra Serif" w:cs="Times New Roman"/>
                <w:iCs/>
              </w:rPr>
              <w:t>: 10.17217/2079-0333-2025-74-22-31</w:t>
            </w:r>
          </w:p>
          <w:p w:rsidR="007629CB" w:rsidRPr="004E696D" w:rsidRDefault="007629CB" w:rsidP="004E696D">
            <w:pPr>
              <w:rPr>
                <w:rFonts w:ascii="PT Astra Serif" w:hAnsi="PT Astra Serif" w:cs="Times New Roman"/>
              </w:rPr>
            </w:pPr>
          </w:p>
          <w:p w:rsidR="004E696D" w:rsidRPr="004E696D" w:rsidRDefault="004E696D" w:rsidP="004E696D">
            <w:pPr>
              <w:widowControl w:val="0"/>
              <w:jc w:val="center"/>
              <w:outlineLvl w:val="4"/>
              <w:rPr>
                <w:rFonts w:ascii="PT Astra Serif" w:hAnsi="PT Astra Serif"/>
                <w:b/>
              </w:rPr>
            </w:pPr>
            <w:r w:rsidRPr="004E696D">
              <w:rPr>
                <w:rFonts w:ascii="PT Astra Serif" w:hAnsi="PT Astra Serif"/>
                <w:b/>
              </w:rPr>
              <w:t xml:space="preserve">ВЫЯВЛЕНИЕ КЛЮЧЕВЫХ ДЕТЕРМИНАНТ </w:t>
            </w:r>
            <w:r w:rsidRPr="004E696D">
              <w:rPr>
                <w:rFonts w:ascii="PT Astra Serif" w:hAnsi="PT Astra Serif"/>
                <w:b/>
              </w:rPr>
              <w:br/>
            </w:r>
            <w:proofErr w:type="spellStart"/>
            <w:r w:rsidRPr="004E696D">
              <w:rPr>
                <w:rFonts w:ascii="PT Astra Serif" w:hAnsi="PT Astra Serif"/>
                <w:b/>
              </w:rPr>
              <w:t>РАДОНООПАСНОСТИ</w:t>
            </w:r>
            <w:proofErr w:type="spellEnd"/>
            <w:r w:rsidRPr="004E696D">
              <w:rPr>
                <w:rFonts w:ascii="PT Astra Serif" w:hAnsi="PT Astra Serif"/>
                <w:b/>
              </w:rPr>
              <w:t xml:space="preserve"> УРБАНИЗИРОВАННЫХ ТЕРРИТОРИЙ</w:t>
            </w:r>
          </w:p>
          <w:p w:rsidR="007629CB" w:rsidRDefault="007629CB" w:rsidP="004E696D">
            <w:pPr>
              <w:widowControl w:val="0"/>
              <w:tabs>
                <w:tab w:val="left" w:pos="4050"/>
              </w:tabs>
              <w:outlineLvl w:val="4"/>
              <w:rPr>
                <w:rFonts w:ascii="PT Astra Serif" w:hAnsi="PT Astra Serif"/>
              </w:rPr>
            </w:pPr>
          </w:p>
          <w:p w:rsidR="004E696D" w:rsidRDefault="004E696D" w:rsidP="004E696D">
            <w:pPr>
              <w:widowControl w:val="0"/>
              <w:tabs>
                <w:tab w:val="left" w:pos="4050"/>
              </w:tabs>
              <w:outlineLvl w:val="4"/>
              <w:rPr>
                <w:rFonts w:ascii="PT Astra Serif" w:hAnsi="PT Astra Serif"/>
              </w:rPr>
            </w:pPr>
            <w:r w:rsidRPr="004E696D">
              <w:rPr>
                <w:rFonts w:ascii="PT Astra Serif" w:hAnsi="PT Astra Serif"/>
              </w:rPr>
              <w:t>Калашникова М.В.</w:t>
            </w:r>
          </w:p>
          <w:p w:rsidR="007629CB" w:rsidRPr="004E696D" w:rsidRDefault="007629CB" w:rsidP="004E696D">
            <w:pPr>
              <w:widowControl w:val="0"/>
              <w:tabs>
                <w:tab w:val="left" w:pos="4050"/>
              </w:tabs>
              <w:outlineLvl w:val="4"/>
              <w:rPr>
                <w:rFonts w:ascii="PT Astra Serif" w:hAnsi="PT Astra Serif"/>
              </w:rPr>
            </w:pPr>
          </w:p>
          <w:p w:rsidR="004E696D" w:rsidRDefault="004E696D" w:rsidP="004E696D">
            <w:pPr>
              <w:widowControl w:val="0"/>
              <w:tabs>
                <w:tab w:val="left" w:pos="4050"/>
              </w:tabs>
              <w:outlineLvl w:val="4"/>
              <w:rPr>
                <w:rFonts w:ascii="PT Astra Serif" w:hAnsi="PT Astra Serif"/>
                <w:shd w:val="clear" w:color="auto" w:fill="FFFFFF"/>
              </w:rPr>
            </w:pPr>
            <w:r w:rsidRPr="004E696D">
              <w:rPr>
                <w:rFonts w:ascii="PT Astra Serif" w:hAnsi="PT Astra Serif"/>
                <w:shd w:val="clear" w:color="auto" w:fill="FFFFFF"/>
              </w:rPr>
              <w:t xml:space="preserve">Санкт-Петербургский государственный университет аэрокосмического приборостроения, г. Санкт-Петербург, ул. </w:t>
            </w:r>
            <w:proofErr w:type="gramStart"/>
            <w:r w:rsidRPr="004E696D">
              <w:rPr>
                <w:rFonts w:ascii="PT Astra Serif" w:hAnsi="PT Astra Serif"/>
                <w:shd w:val="clear" w:color="auto" w:fill="FFFFFF"/>
              </w:rPr>
              <w:t>Большая</w:t>
            </w:r>
            <w:proofErr w:type="gramEnd"/>
            <w:r w:rsidRPr="004E696D">
              <w:rPr>
                <w:rFonts w:ascii="PT Astra Serif" w:hAnsi="PT Astra Serif"/>
                <w:shd w:val="clear" w:color="auto" w:fill="FFFFFF"/>
              </w:rPr>
              <w:t xml:space="preserve"> Морская, д. 67, лит. А.</w:t>
            </w:r>
          </w:p>
          <w:p w:rsidR="007629CB" w:rsidRPr="004E696D" w:rsidRDefault="007629CB" w:rsidP="004E696D">
            <w:pPr>
              <w:widowControl w:val="0"/>
              <w:tabs>
                <w:tab w:val="left" w:pos="4050"/>
              </w:tabs>
              <w:outlineLvl w:val="4"/>
              <w:rPr>
                <w:rFonts w:ascii="PT Astra Serif" w:hAnsi="PT Astra Serif"/>
                <w:shd w:val="clear" w:color="auto" w:fill="FFFFFF"/>
              </w:rPr>
            </w:pPr>
          </w:p>
          <w:p w:rsidR="004E696D" w:rsidRPr="004E696D" w:rsidRDefault="004E696D" w:rsidP="004E696D">
            <w:pPr>
              <w:widowControl w:val="0"/>
              <w:outlineLvl w:val="4"/>
              <w:rPr>
                <w:rFonts w:ascii="PT Astra Serif" w:hAnsi="PT Astra Serif"/>
              </w:rPr>
            </w:pPr>
            <w:r w:rsidRPr="004E696D">
              <w:rPr>
                <w:rFonts w:ascii="PT Astra Serif" w:hAnsi="PT Astra Serif"/>
              </w:rPr>
              <w:t xml:space="preserve">Исследование посвящено решению актуальной </w:t>
            </w:r>
            <w:proofErr w:type="gramStart"/>
            <w:r w:rsidRPr="004E696D">
              <w:rPr>
                <w:rFonts w:ascii="PT Astra Serif" w:hAnsi="PT Astra Serif"/>
              </w:rPr>
              <w:t>проблемы оценки радиационной безопасности среды обитания человека</w:t>
            </w:r>
            <w:proofErr w:type="gramEnd"/>
            <w:r w:rsidRPr="004E696D">
              <w:rPr>
                <w:rFonts w:ascii="PT Astra Serif" w:hAnsi="PT Astra Serif"/>
              </w:rPr>
              <w:t>. В работе проводится комплексный анализ ключевых детерминант, формирующих ур</w:t>
            </w:r>
            <w:r w:rsidRPr="004E696D">
              <w:rPr>
                <w:rFonts w:ascii="PT Astra Serif" w:hAnsi="PT Astra Serif"/>
              </w:rPr>
              <w:t>о</w:t>
            </w:r>
            <w:r w:rsidRPr="004E696D">
              <w:rPr>
                <w:rFonts w:ascii="PT Astra Serif" w:hAnsi="PT Astra Serif"/>
              </w:rPr>
              <w:t>вень облучения населения за счет ингаляционного поступления дочерних продуктов распада природных радионуклидов. Методологическая основа исследования сочетает инструментальный мониторинг, статистическую обработку данных с применением современных алгоритмов машинного обучения и последующий анализ выявленных закономерностей. В результате проведенной работы установлен домин</w:t>
            </w:r>
            <w:r w:rsidRPr="004E696D">
              <w:rPr>
                <w:rFonts w:ascii="PT Astra Serif" w:hAnsi="PT Astra Serif"/>
              </w:rPr>
              <w:t>и</w:t>
            </w:r>
            <w:r w:rsidRPr="004E696D">
              <w:rPr>
                <w:rFonts w:ascii="PT Astra Serif" w:hAnsi="PT Astra Serif"/>
              </w:rPr>
              <w:t>рующий вклад временного фактора, существенно превышающий совокупное влияние других рассматр</w:t>
            </w:r>
            <w:r w:rsidRPr="004E696D">
              <w:rPr>
                <w:rFonts w:ascii="PT Astra Serif" w:hAnsi="PT Astra Serif"/>
              </w:rPr>
              <w:t>и</w:t>
            </w:r>
            <w:r w:rsidRPr="004E696D">
              <w:rPr>
                <w:rFonts w:ascii="PT Astra Serif" w:hAnsi="PT Astra Serif"/>
              </w:rPr>
              <w:t xml:space="preserve">ваемых параметров строительных конструкций. Выявлены значимые нелинейные зависимости и эффекты взаимодействия, определяющие пространственно-временную вариабельность исследуемого показателя. Полученные результаты свидетельствуют о критической важности учета возрастного параметра объектов при разработке моделей прогнозирования и систем управления </w:t>
            </w:r>
            <w:r w:rsidRPr="004E696D">
              <w:rPr>
                <w:rFonts w:ascii="PT Astra Serif" w:hAnsi="PT Astra Serif"/>
              </w:rPr>
              <w:lastRenderedPageBreak/>
              <w:t xml:space="preserve">радиационными рисками. </w:t>
            </w:r>
          </w:p>
          <w:p w:rsidR="004E696D" w:rsidRPr="004E696D" w:rsidRDefault="004E696D" w:rsidP="004E696D">
            <w:pPr>
              <w:widowControl w:val="0"/>
              <w:outlineLvl w:val="4"/>
              <w:rPr>
                <w:rFonts w:ascii="PT Astra Serif" w:hAnsi="PT Astra Serif"/>
              </w:rPr>
            </w:pPr>
          </w:p>
          <w:p w:rsidR="004E696D" w:rsidRPr="004E696D" w:rsidRDefault="004E696D" w:rsidP="004E696D">
            <w:pPr>
              <w:widowControl w:val="0"/>
              <w:outlineLvl w:val="4"/>
              <w:rPr>
                <w:rFonts w:ascii="PT Astra Serif" w:hAnsi="PT Astra Serif"/>
              </w:rPr>
            </w:pPr>
            <w:r w:rsidRPr="004E696D">
              <w:rPr>
                <w:rFonts w:ascii="PT Astra Serif" w:hAnsi="PT Astra Serif"/>
                <w:b/>
              </w:rPr>
              <w:t>Ключевые слова:</w:t>
            </w:r>
            <w:r w:rsidRPr="004E696D">
              <w:rPr>
                <w:rFonts w:ascii="PT Astra Serif" w:hAnsi="PT Astra Serif"/>
              </w:rPr>
              <w:t xml:space="preserve"> год постройки, градиентный </w:t>
            </w:r>
            <w:proofErr w:type="spellStart"/>
            <w:r w:rsidRPr="004E696D">
              <w:rPr>
                <w:rFonts w:ascii="PT Astra Serif" w:hAnsi="PT Astra Serif"/>
              </w:rPr>
              <w:t>бустинг</w:t>
            </w:r>
            <w:proofErr w:type="spellEnd"/>
            <w:r w:rsidRPr="004E696D">
              <w:rPr>
                <w:rFonts w:ascii="PT Astra Serif" w:hAnsi="PT Astra Serif"/>
              </w:rPr>
              <w:t xml:space="preserve">, жилые здания, радиационный риск, радон, </w:t>
            </w:r>
            <w:proofErr w:type="spellStart"/>
            <w:r w:rsidRPr="004E696D">
              <w:rPr>
                <w:rFonts w:ascii="PT Astra Serif" w:hAnsi="PT Astra Serif"/>
              </w:rPr>
              <w:t>торон</w:t>
            </w:r>
            <w:proofErr w:type="spellEnd"/>
            <w:r w:rsidRPr="004E696D">
              <w:rPr>
                <w:rFonts w:ascii="PT Astra Serif" w:hAnsi="PT Astra Serif"/>
              </w:rPr>
              <w:t>, эквивалентная равновесная объемная активность (</w:t>
            </w:r>
            <w:proofErr w:type="spellStart"/>
            <w:r w:rsidRPr="004E696D">
              <w:rPr>
                <w:rFonts w:ascii="PT Astra Serif" w:hAnsi="PT Astra Serif"/>
              </w:rPr>
              <w:t>ЭРОА</w:t>
            </w:r>
            <w:proofErr w:type="spellEnd"/>
            <w:r w:rsidRPr="004E696D">
              <w:rPr>
                <w:rFonts w:ascii="PT Astra Serif" w:hAnsi="PT Astra Serif"/>
              </w:rPr>
              <w:t>).</w:t>
            </w: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</w:p>
        </w:tc>
      </w:tr>
      <w:tr w:rsidR="004E696D" w:rsidRPr="004E696D" w:rsidTr="004E696D">
        <w:trPr>
          <w:jc w:val="center"/>
        </w:trPr>
        <w:tc>
          <w:tcPr>
            <w:tcW w:w="9606" w:type="dxa"/>
          </w:tcPr>
          <w:p w:rsidR="004E696D" w:rsidRDefault="004E696D" w:rsidP="004E696D">
            <w:pPr>
              <w:rPr>
                <w:rFonts w:ascii="PT Astra Serif" w:hAnsi="PT Astra Serif" w:cs="Times New Roman"/>
              </w:rPr>
            </w:pPr>
            <w:r w:rsidRPr="004E696D">
              <w:rPr>
                <w:rFonts w:ascii="PT Astra Serif" w:hAnsi="PT Astra Serif" w:cs="Times New Roman"/>
              </w:rPr>
              <w:lastRenderedPageBreak/>
              <w:t>Научная статья</w:t>
            </w:r>
          </w:p>
          <w:p w:rsidR="007629CB" w:rsidRPr="004E696D" w:rsidRDefault="007629CB" w:rsidP="004E696D">
            <w:pPr>
              <w:rPr>
                <w:rFonts w:ascii="PT Astra Serif" w:hAnsi="PT Astra Serif" w:cs="Times New Roman"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  <w:r w:rsidRPr="004E696D">
              <w:rPr>
                <w:rFonts w:ascii="PT Astra Serif" w:hAnsi="PT Astra Serif" w:cs="Times New Roman"/>
              </w:rPr>
              <w:t xml:space="preserve">УДК 665.1.09      </w:t>
            </w:r>
            <w:r w:rsidR="007629CB">
              <w:rPr>
                <w:rFonts w:ascii="PT Astra Serif" w:hAnsi="PT Astra Serif" w:cs="Times New Roman"/>
              </w:rPr>
              <w:t xml:space="preserve">      </w:t>
            </w:r>
            <w:r w:rsidRPr="004E696D">
              <w:rPr>
                <w:rFonts w:ascii="PT Astra Serif" w:hAnsi="PT Astra Serif" w:cs="Times New Roman"/>
              </w:rPr>
              <w:t xml:space="preserve">                                                              </w:t>
            </w:r>
            <w:proofErr w:type="spellStart"/>
            <w:r w:rsidRPr="004E696D">
              <w:rPr>
                <w:rFonts w:ascii="PT Astra Serif" w:hAnsi="PT Astra Serif" w:cs="Times New Roman"/>
                <w:iCs/>
                <w:lang w:val="en-US"/>
              </w:rPr>
              <w:t>DOI</w:t>
            </w:r>
            <w:proofErr w:type="spellEnd"/>
            <w:r w:rsidRPr="004E696D">
              <w:rPr>
                <w:rFonts w:ascii="PT Astra Serif" w:hAnsi="PT Astra Serif" w:cs="Times New Roman"/>
                <w:iCs/>
              </w:rPr>
              <w:t>: 10.17217/2079-0333-2025-74-32-43</w:t>
            </w:r>
          </w:p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</w:p>
          <w:p w:rsidR="004E696D" w:rsidRPr="004E696D" w:rsidRDefault="004E696D" w:rsidP="004E696D">
            <w:pPr>
              <w:jc w:val="center"/>
              <w:rPr>
                <w:rFonts w:ascii="PT Astra Serif" w:hAnsi="PT Astra Serif" w:cs="Times New Roman"/>
                <w:b/>
                <w:u w:val="single"/>
              </w:rPr>
            </w:pPr>
            <w:r w:rsidRPr="004E696D">
              <w:rPr>
                <w:rFonts w:ascii="PT Astra Serif" w:hAnsi="PT Astra Serif" w:cs="Times New Roman"/>
                <w:b/>
              </w:rPr>
              <w:t>РАЗРАБОТКА СОСТАВА И ОЦЕНКА СВОЙСТВ</w:t>
            </w:r>
            <w:r w:rsidRPr="004E696D">
              <w:rPr>
                <w:rFonts w:ascii="PT Astra Serif" w:hAnsi="PT Astra Serif" w:cs="Times New Roman"/>
                <w:b/>
              </w:rPr>
              <w:br/>
            </w:r>
            <w:proofErr w:type="spellStart"/>
            <w:r w:rsidRPr="004E696D">
              <w:rPr>
                <w:rFonts w:ascii="PT Astra Serif" w:hAnsi="PT Astra Serif" w:cs="Times New Roman"/>
                <w:b/>
              </w:rPr>
              <w:t>АНТИПРИГАРНОГО</w:t>
            </w:r>
            <w:proofErr w:type="spellEnd"/>
            <w:r w:rsidRPr="004E696D">
              <w:rPr>
                <w:rFonts w:ascii="PT Astra Serif" w:hAnsi="PT Astra Serif" w:cs="Times New Roman"/>
                <w:b/>
              </w:rPr>
              <w:t xml:space="preserve"> ЭМУЛЬСИОННОГО ГЕЛЯ </w:t>
            </w:r>
          </w:p>
          <w:p w:rsidR="007629CB" w:rsidRDefault="007629CB" w:rsidP="004E696D">
            <w:pPr>
              <w:rPr>
                <w:rFonts w:ascii="PT Astra Serif" w:hAnsi="PT Astra Serif" w:cs="Times New Roman"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  <w:proofErr w:type="spellStart"/>
            <w:r w:rsidRPr="004E696D">
              <w:rPr>
                <w:rFonts w:ascii="PT Astra Serif" w:hAnsi="PT Astra Serif" w:cs="Times New Roman"/>
              </w:rPr>
              <w:t>Перетятько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Н.Д., Сухов М.А., </w:t>
            </w:r>
            <w:proofErr w:type="spellStart"/>
            <w:r w:rsidRPr="004E696D">
              <w:rPr>
                <w:rFonts w:ascii="PT Astra Serif" w:hAnsi="PT Astra Serif" w:cs="Times New Roman"/>
              </w:rPr>
              <w:t>Куценкова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В.С., </w:t>
            </w:r>
            <w:proofErr w:type="gramStart"/>
            <w:r w:rsidRPr="004E696D">
              <w:rPr>
                <w:rFonts w:ascii="PT Astra Serif" w:hAnsi="PT Astra Serif" w:cs="Times New Roman"/>
              </w:rPr>
              <w:t>Неповинных</w:t>
            </w:r>
            <w:proofErr w:type="gramEnd"/>
            <w:r w:rsidRPr="004E696D">
              <w:rPr>
                <w:rFonts w:ascii="PT Astra Serif" w:hAnsi="PT Astra Serif" w:cs="Times New Roman"/>
              </w:rPr>
              <w:t xml:space="preserve"> Н.В.</w:t>
            </w:r>
          </w:p>
          <w:p w:rsidR="007629CB" w:rsidRDefault="007629CB" w:rsidP="004E696D">
            <w:pPr>
              <w:rPr>
                <w:rFonts w:ascii="PT Astra Serif" w:hAnsi="PT Astra Serif" w:cs="Times New Roman"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  <w:r w:rsidRPr="004E696D">
              <w:rPr>
                <w:rFonts w:ascii="PT Astra Serif" w:hAnsi="PT Astra Serif" w:cs="Times New Roman"/>
              </w:rPr>
              <w:t xml:space="preserve">Саратовский государственный университет генетики, биотехнологии и инженерии имени Н.И. Вавилова, </w:t>
            </w:r>
            <w:proofErr w:type="gramStart"/>
            <w:r w:rsidRPr="004E696D">
              <w:rPr>
                <w:rFonts w:ascii="PT Astra Serif" w:hAnsi="PT Astra Serif" w:cs="Times New Roman"/>
              </w:rPr>
              <w:t>г</w:t>
            </w:r>
            <w:proofErr w:type="gramEnd"/>
            <w:r w:rsidRPr="004E696D">
              <w:rPr>
                <w:rFonts w:ascii="PT Astra Serif" w:hAnsi="PT Astra Serif" w:cs="Times New Roman"/>
              </w:rPr>
              <w:t xml:space="preserve">. Саратов, </w:t>
            </w:r>
            <w:proofErr w:type="spellStart"/>
            <w:r w:rsidRPr="004E696D">
              <w:rPr>
                <w:rFonts w:ascii="PT Astra Serif" w:hAnsi="PT Astra Serif" w:cs="Times New Roman"/>
              </w:rPr>
              <w:t>пр-кт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им. Петра Столыпина, </w:t>
            </w:r>
            <w:proofErr w:type="spellStart"/>
            <w:r w:rsidRPr="004E696D">
              <w:rPr>
                <w:rFonts w:ascii="PT Astra Serif" w:hAnsi="PT Astra Serif" w:cs="Times New Roman"/>
              </w:rPr>
              <w:t>зд</w:t>
            </w:r>
            <w:proofErr w:type="spellEnd"/>
            <w:r w:rsidRPr="004E696D">
              <w:rPr>
                <w:rFonts w:ascii="PT Astra Serif" w:hAnsi="PT Astra Serif" w:cs="Times New Roman"/>
              </w:rPr>
              <w:t>. 4, стр. 3.</w:t>
            </w:r>
          </w:p>
          <w:p w:rsidR="004E696D" w:rsidRPr="004E696D" w:rsidRDefault="004E696D" w:rsidP="004E696D">
            <w:pPr>
              <w:rPr>
                <w:rFonts w:ascii="PT Astra Serif" w:hAnsi="PT Astra Serif" w:cs="Times New Roman"/>
                <w:b/>
                <w:i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  <w:r w:rsidRPr="004E696D">
              <w:rPr>
                <w:rFonts w:ascii="PT Astra Serif" w:hAnsi="PT Astra Serif" w:cs="Times New Roman"/>
              </w:rPr>
              <w:t xml:space="preserve">В данной работе представлен состав </w:t>
            </w:r>
            <w:proofErr w:type="spellStart"/>
            <w:r w:rsidRPr="004E696D">
              <w:rPr>
                <w:rFonts w:ascii="PT Astra Serif" w:hAnsi="PT Astra Serif" w:cs="Times New Roman"/>
              </w:rPr>
              <w:t>антипригарного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эмульсионного геля на биологической основе. Основная цель исследования – разработка состава эмульсионного геля с </w:t>
            </w:r>
            <w:proofErr w:type="spellStart"/>
            <w:r w:rsidRPr="004E696D">
              <w:rPr>
                <w:rFonts w:ascii="PT Astra Serif" w:hAnsi="PT Astra Serif" w:cs="Times New Roman"/>
              </w:rPr>
              <w:t>антипригарными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свойствами и оценка его свойств в части установления интенсивности окислительных процессов. Образцы эмульсионного геля подвергались прогреву при температурах </w:t>
            </w:r>
            <w:proofErr w:type="spellStart"/>
            <w:r w:rsidRPr="004E696D">
              <w:rPr>
                <w:rFonts w:ascii="PT Astra Serif" w:hAnsi="PT Astra Serif" w:cs="Times New Roman"/>
              </w:rPr>
              <w:t>180°С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4E696D">
              <w:rPr>
                <w:rFonts w:ascii="PT Astra Serif" w:hAnsi="PT Astra Serif" w:cs="Times New Roman"/>
              </w:rPr>
              <w:t>220°С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и </w:t>
            </w:r>
            <w:proofErr w:type="spellStart"/>
            <w:r w:rsidRPr="004E696D">
              <w:rPr>
                <w:rFonts w:ascii="PT Astra Serif" w:hAnsi="PT Astra Serif" w:cs="Times New Roman"/>
              </w:rPr>
              <w:t>250°С</w:t>
            </w:r>
            <w:proofErr w:type="spellEnd"/>
            <w:r w:rsidRPr="004E696D">
              <w:rPr>
                <w:rFonts w:ascii="PT Astra Serif" w:hAnsi="PT Astra Serif" w:cs="Times New Roman"/>
              </w:rPr>
              <w:t>, после чего из</w:t>
            </w:r>
            <w:r w:rsidRPr="004E696D">
              <w:rPr>
                <w:rFonts w:ascii="PT Astra Serif" w:hAnsi="PT Astra Serif" w:cs="Times New Roman"/>
              </w:rPr>
              <w:t>у</w:t>
            </w:r>
            <w:r w:rsidRPr="004E696D">
              <w:rPr>
                <w:rFonts w:ascii="PT Astra Serif" w:hAnsi="PT Astra Serif" w:cs="Times New Roman"/>
              </w:rPr>
              <w:t xml:space="preserve">чались ключевые показатели окисления: перекисное число (ГОСТ </w:t>
            </w:r>
            <w:proofErr w:type="spellStart"/>
            <w:proofErr w:type="gramStart"/>
            <w:r w:rsidRPr="004E696D">
              <w:rPr>
                <w:rFonts w:ascii="PT Astra Serif" w:hAnsi="PT Astra Serif" w:cs="Times New Roman"/>
              </w:rPr>
              <w:t>Р</w:t>
            </w:r>
            <w:proofErr w:type="spellEnd"/>
            <w:proofErr w:type="gramEnd"/>
            <w:r w:rsidRPr="004E696D">
              <w:rPr>
                <w:rFonts w:ascii="PT Astra Serif" w:hAnsi="PT Astra Serif" w:cs="Times New Roman"/>
              </w:rPr>
              <w:t xml:space="preserve"> 51487-99, электронный </w:t>
            </w:r>
            <w:proofErr w:type="spellStart"/>
            <w:r w:rsidRPr="004E696D">
              <w:rPr>
                <w:rFonts w:ascii="PT Astra Serif" w:hAnsi="PT Astra Serif" w:cs="Times New Roman"/>
              </w:rPr>
              <w:t>титратор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4E696D">
              <w:rPr>
                <w:rFonts w:ascii="PT Astra Serif" w:hAnsi="PT Astra Serif" w:cs="Times New Roman"/>
              </w:rPr>
              <w:t>Titrette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4E696D">
              <w:rPr>
                <w:rFonts w:ascii="PT Astra Serif" w:hAnsi="PT Astra Serif" w:cs="Times New Roman"/>
              </w:rPr>
              <w:t>Brand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), содержание диеновых соединений в пересчете на </w:t>
            </w:r>
            <w:proofErr w:type="spellStart"/>
            <w:r w:rsidRPr="004E696D">
              <w:rPr>
                <w:rFonts w:ascii="PT Astra Serif" w:hAnsi="PT Astra Serif" w:cs="Times New Roman"/>
              </w:rPr>
              <w:t>транс-изолинолевую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кислоту и </w:t>
            </w:r>
            <w:proofErr w:type="spellStart"/>
            <w:r w:rsidRPr="004E696D">
              <w:rPr>
                <w:rFonts w:ascii="PT Astra Serif" w:hAnsi="PT Astra Serif" w:cs="Times New Roman"/>
              </w:rPr>
              <w:t>ан</w:t>
            </w:r>
            <w:r w:rsidRPr="004E696D">
              <w:rPr>
                <w:rFonts w:ascii="PT Astra Serif" w:hAnsi="PT Astra Serif" w:cs="Times New Roman"/>
              </w:rPr>
              <w:t>и</w:t>
            </w:r>
            <w:r w:rsidRPr="004E696D">
              <w:rPr>
                <w:rFonts w:ascii="PT Astra Serif" w:hAnsi="PT Astra Serif" w:cs="Times New Roman"/>
              </w:rPr>
              <w:t>зидиновое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число (ГОСТ 31756-2012, спектрофотометр </w:t>
            </w:r>
            <w:proofErr w:type="spellStart"/>
            <w:r w:rsidRPr="004E696D">
              <w:rPr>
                <w:rFonts w:ascii="PT Astra Serif" w:hAnsi="PT Astra Serif" w:cs="Times New Roman"/>
              </w:rPr>
              <w:t>Specord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200 </w:t>
            </w:r>
            <w:proofErr w:type="spellStart"/>
            <w:r w:rsidRPr="004E696D">
              <w:rPr>
                <w:rFonts w:ascii="PT Astra Serif" w:hAnsi="PT Astra Serif" w:cs="Times New Roman"/>
              </w:rPr>
              <w:t>plus</w:t>
            </w:r>
            <w:proofErr w:type="spellEnd"/>
            <w:r w:rsidRPr="004E696D">
              <w:rPr>
                <w:rFonts w:ascii="PT Astra Serif" w:hAnsi="PT Astra Serif" w:cs="Times New Roman"/>
              </w:rPr>
              <w:t>). Полученные результаты п</w:t>
            </w:r>
            <w:r w:rsidRPr="004E696D">
              <w:rPr>
                <w:rFonts w:ascii="PT Astra Serif" w:hAnsi="PT Astra Serif" w:cs="Times New Roman"/>
              </w:rPr>
              <w:t>о</w:t>
            </w:r>
            <w:r w:rsidRPr="004E696D">
              <w:rPr>
                <w:rFonts w:ascii="PT Astra Serif" w:hAnsi="PT Astra Serif" w:cs="Times New Roman"/>
              </w:rPr>
              <w:t>казали устойчивость геля к окислению даже при высоких температурах (</w:t>
            </w:r>
            <w:proofErr w:type="spellStart"/>
            <w:r w:rsidRPr="004E696D">
              <w:rPr>
                <w:rFonts w:ascii="PT Astra Serif" w:hAnsi="PT Astra Serif" w:cs="Times New Roman"/>
              </w:rPr>
              <w:t>250°С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), а уровень вторичных продуктов окисления остался в допустимых пределах. Это подтверждает безопасность материала для пищевых производств и его потенциал в качестве альтернативы традиционным покрытиям. </w:t>
            </w:r>
          </w:p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  <w:proofErr w:type="gramStart"/>
            <w:r w:rsidRPr="004E696D">
              <w:rPr>
                <w:rFonts w:ascii="PT Astra Serif" w:hAnsi="PT Astra Serif" w:cs="Times New Roman"/>
                <w:b/>
              </w:rPr>
              <w:t>Ключевые слова:</w:t>
            </w:r>
            <w:r w:rsidRPr="004E696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4E696D">
              <w:rPr>
                <w:rFonts w:ascii="PT Astra Serif" w:hAnsi="PT Astra Serif" w:cs="Times New Roman"/>
              </w:rPr>
              <w:t>анизидиновое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число, </w:t>
            </w:r>
            <w:proofErr w:type="spellStart"/>
            <w:r w:rsidRPr="004E696D">
              <w:rPr>
                <w:rFonts w:ascii="PT Astra Serif" w:hAnsi="PT Astra Serif" w:cs="Times New Roman"/>
              </w:rPr>
              <w:t>антипригарные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средства, безопасность пищевых продуктов, окислительные процессы, перекисное число, пищевая промышленность, хлебопекарное производс</w:t>
            </w:r>
            <w:r w:rsidRPr="004E696D">
              <w:rPr>
                <w:rFonts w:ascii="PT Astra Serif" w:hAnsi="PT Astra Serif" w:cs="Times New Roman"/>
              </w:rPr>
              <w:t>т</w:t>
            </w:r>
            <w:r w:rsidRPr="004E696D">
              <w:rPr>
                <w:rFonts w:ascii="PT Astra Serif" w:hAnsi="PT Astra Serif" w:cs="Times New Roman"/>
              </w:rPr>
              <w:t>во, эмульсии, эмульсионный гель.</w:t>
            </w:r>
            <w:proofErr w:type="gramEnd"/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</w:p>
        </w:tc>
      </w:tr>
      <w:tr w:rsidR="004E696D" w:rsidRPr="004E696D" w:rsidTr="004E696D">
        <w:trPr>
          <w:jc w:val="center"/>
        </w:trPr>
        <w:tc>
          <w:tcPr>
            <w:tcW w:w="9606" w:type="dxa"/>
          </w:tcPr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  <w:r w:rsidRPr="004E696D">
              <w:rPr>
                <w:rFonts w:ascii="PT Astra Serif" w:hAnsi="PT Astra Serif" w:cs="Times New Roman"/>
              </w:rPr>
              <w:t>Научная статья</w:t>
            </w:r>
          </w:p>
          <w:p w:rsidR="007629CB" w:rsidRDefault="007629CB" w:rsidP="004E696D">
            <w:pPr>
              <w:rPr>
                <w:rFonts w:ascii="PT Astra Serif" w:hAnsi="PT Astra Serif" w:cs="Times New Roman"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  <w:r w:rsidRPr="004E696D">
              <w:rPr>
                <w:rFonts w:ascii="PT Astra Serif" w:hAnsi="PT Astra Serif" w:cs="Times New Roman"/>
              </w:rPr>
              <w:t xml:space="preserve">УДК 582.272.462(265.5)                         </w:t>
            </w:r>
            <w:r w:rsidR="007629CB">
              <w:rPr>
                <w:rFonts w:ascii="PT Astra Serif" w:hAnsi="PT Astra Serif" w:cs="Times New Roman"/>
              </w:rPr>
              <w:t xml:space="preserve">         </w:t>
            </w:r>
            <w:r w:rsidRPr="004E696D">
              <w:rPr>
                <w:rFonts w:ascii="PT Astra Serif" w:hAnsi="PT Astra Serif" w:cs="Times New Roman"/>
              </w:rPr>
              <w:t xml:space="preserve">                         </w:t>
            </w:r>
            <w:proofErr w:type="spellStart"/>
            <w:r w:rsidRPr="004E696D">
              <w:rPr>
                <w:rFonts w:ascii="PT Astra Serif" w:hAnsi="PT Astra Serif" w:cs="Times New Roman"/>
                <w:lang w:val="en-US"/>
              </w:rPr>
              <w:t>DOI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: </w:t>
            </w:r>
            <w:r w:rsidRPr="004E696D">
              <w:rPr>
                <w:rFonts w:ascii="PT Astra Serif" w:hAnsi="PT Astra Serif" w:cs="Times New Roman"/>
                <w:iCs/>
              </w:rPr>
              <w:t>10.17217/2079-0333-2025-74-44-72</w:t>
            </w:r>
          </w:p>
          <w:p w:rsidR="004E696D" w:rsidRPr="004E696D" w:rsidRDefault="004E696D" w:rsidP="004E696D">
            <w:pPr>
              <w:jc w:val="center"/>
              <w:rPr>
                <w:rFonts w:ascii="PT Astra Serif" w:hAnsi="PT Astra Serif" w:cs="Times New Roman"/>
                <w:b/>
              </w:rPr>
            </w:pPr>
          </w:p>
          <w:p w:rsidR="004E696D" w:rsidRPr="004E696D" w:rsidRDefault="004E696D" w:rsidP="004E696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4E696D">
              <w:rPr>
                <w:rFonts w:ascii="PT Astra Serif" w:hAnsi="PT Astra Serif" w:cs="Times New Roman"/>
                <w:b/>
                <w:bCs/>
              </w:rPr>
              <w:t>ЛАМИНАРИЕВЫЕ ВОДОРОСЛИ МОРЕЙ РОССИЙСКОГО ДАЛЬНЕГО ВОСТОКА:</w:t>
            </w:r>
            <w:r w:rsidRPr="004E696D">
              <w:rPr>
                <w:rFonts w:ascii="PT Astra Serif" w:hAnsi="PT Astra Serif" w:cs="Times New Roman"/>
                <w:b/>
                <w:bCs/>
              </w:rPr>
              <w:br/>
              <w:t xml:space="preserve">РЕВИЗИЯ МОЛЕКУЛЯРНО-ГЕНЕТИЧЕСКОЙ ИНФОРМАЦИИ </w:t>
            </w:r>
            <w:r w:rsidRPr="004E696D">
              <w:rPr>
                <w:rFonts w:ascii="PT Astra Serif" w:hAnsi="PT Astra Serif" w:cs="Times New Roman"/>
                <w:b/>
                <w:bCs/>
              </w:rPr>
              <w:br/>
              <w:t xml:space="preserve">(ПО ДАННЫМ ИЗ </w:t>
            </w:r>
            <w:proofErr w:type="spellStart"/>
            <w:r w:rsidRPr="004E696D">
              <w:rPr>
                <w:rFonts w:ascii="PT Astra Serif" w:hAnsi="PT Astra Serif" w:cs="Times New Roman"/>
                <w:b/>
                <w:bCs/>
              </w:rPr>
              <w:t>NCBI</w:t>
            </w:r>
            <w:proofErr w:type="spellEnd"/>
            <w:r w:rsidRPr="004E696D">
              <w:rPr>
                <w:rFonts w:ascii="PT Astra Serif" w:hAnsi="PT Astra Serif" w:cs="Times New Roman"/>
                <w:b/>
                <w:bCs/>
              </w:rPr>
              <w:t>)</w:t>
            </w:r>
          </w:p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 w:cs="Times New Roman"/>
                <w:vertAlign w:val="superscript"/>
              </w:rPr>
            </w:pPr>
            <w:proofErr w:type="spellStart"/>
            <w:r w:rsidRPr="004E696D">
              <w:rPr>
                <w:rFonts w:ascii="PT Astra Serif" w:hAnsi="PT Astra Serif" w:cs="Times New Roman"/>
              </w:rPr>
              <w:t>Клочкова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4E696D">
              <w:rPr>
                <w:rFonts w:ascii="PT Astra Serif" w:hAnsi="PT Astra Serif" w:cs="Times New Roman"/>
              </w:rPr>
              <w:t>Т.А.</w:t>
            </w:r>
            <w:r w:rsidRPr="004E696D">
              <w:rPr>
                <w:rFonts w:ascii="PT Astra Serif" w:hAnsi="PT Astra Serif" w:cs="Times New Roman"/>
                <w:vertAlign w:val="superscript"/>
              </w:rPr>
              <w:t>1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, Васильев </w:t>
            </w:r>
            <w:proofErr w:type="spellStart"/>
            <w:r w:rsidRPr="004E696D">
              <w:rPr>
                <w:rFonts w:ascii="PT Astra Serif" w:hAnsi="PT Astra Serif" w:cs="Times New Roman"/>
              </w:rPr>
              <w:t>М.В.</w:t>
            </w:r>
            <w:r w:rsidRPr="004E696D">
              <w:rPr>
                <w:rFonts w:ascii="PT Astra Serif" w:hAnsi="PT Astra Serif" w:cs="Times New Roman"/>
                <w:vertAlign w:val="superscript"/>
              </w:rPr>
              <w:t>1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4E696D">
              <w:rPr>
                <w:rFonts w:ascii="PT Astra Serif" w:hAnsi="PT Astra Serif" w:cs="Times New Roman"/>
              </w:rPr>
              <w:t>Клочкова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4E696D">
              <w:rPr>
                <w:rFonts w:ascii="PT Astra Serif" w:hAnsi="PT Astra Serif" w:cs="Times New Roman"/>
              </w:rPr>
              <w:t>Н.Г.</w:t>
            </w:r>
            <w:r w:rsidRPr="004E696D">
              <w:rPr>
                <w:rFonts w:ascii="PT Astra Serif" w:hAnsi="PT Astra Serif" w:cs="Times New Roman"/>
                <w:vertAlign w:val="superscript"/>
              </w:rPr>
              <w:t>2</w:t>
            </w:r>
            <w:proofErr w:type="spellEnd"/>
          </w:p>
          <w:p w:rsidR="004E696D" w:rsidRPr="004E696D" w:rsidRDefault="004E696D" w:rsidP="004E696D">
            <w:pPr>
              <w:rPr>
                <w:rFonts w:ascii="PT Astra Serif" w:hAnsi="PT Astra Serif" w:cs="Times New Roman"/>
                <w:vertAlign w:val="superscript"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  <w:r w:rsidRPr="004E696D">
              <w:rPr>
                <w:rFonts w:ascii="PT Astra Serif" w:hAnsi="PT Astra Serif" w:cs="Times New Roman"/>
                <w:vertAlign w:val="superscript"/>
              </w:rPr>
              <w:t>1</w:t>
            </w:r>
            <w:r w:rsidRPr="004E696D">
              <w:rPr>
                <w:rFonts w:ascii="PT Astra Serif" w:hAnsi="PT Astra Serif" w:cs="Times New Roman"/>
              </w:rPr>
              <w:t xml:space="preserve"> Камчатский государственный технический университет, </w:t>
            </w:r>
            <w:proofErr w:type="gramStart"/>
            <w:r w:rsidRPr="004E696D">
              <w:rPr>
                <w:rFonts w:ascii="PT Astra Serif" w:hAnsi="PT Astra Serif" w:cs="Times New Roman"/>
              </w:rPr>
              <w:t>г</w:t>
            </w:r>
            <w:proofErr w:type="gramEnd"/>
            <w:r w:rsidRPr="004E696D">
              <w:rPr>
                <w:rFonts w:ascii="PT Astra Serif" w:hAnsi="PT Astra Serif" w:cs="Times New Roman"/>
              </w:rPr>
              <w:t>. Петропавловск-Камчатский, ул.</w:t>
            </w:r>
            <w:r w:rsidR="007629CB">
              <w:rPr>
                <w:rFonts w:ascii="PT Astra Serif" w:hAnsi="PT Astra Serif" w:cs="Times New Roman"/>
              </w:rPr>
              <w:t xml:space="preserve"> </w:t>
            </w:r>
            <w:r w:rsidRPr="004E696D">
              <w:rPr>
                <w:rFonts w:ascii="PT Astra Serif" w:hAnsi="PT Astra Serif" w:cs="Times New Roman"/>
              </w:rPr>
              <w:t>Ключевская, 35.</w:t>
            </w:r>
          </w:p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  <w:r w:rsidRPr="004E696D">
              <w:rPr>
                <w:rFonts w:ascii="PT Astra Serif" w:hAnsi="PT Astra Serif" w:cs="Times New Roman"/>
                <w:vertAlign w:val="superscript"/>
              </w:rPr>
              <w:t>2</w:t>
            </w:r>
            <w:r w:rsidRPr="004E696D">
              <w:rPr>
                <w:rFonts w:ascii="PT Astra Serif" w:hAnsi="PT Astra Serif" w:cs="Times New Roman"/>
              </w:rPr>
              <w:t xml:space="preserve"> Камчатский филиал </w:t>
            </w:r>
            <w:proofErr w:type="spellStart"/>
            <w:proofErr w:type="gramStart"/>
            <w:r w:rsidRPr="004E696D">
              <w:rPr>
                <w:rFonts w:ascii="PT Astra Serif" w:hAnsi="PT Astra Serif" w:cs="Times New Roman"/>
              </w:rPr>
              <w:t>T</w:t>
            </w:r>
            <w:proofErr w:type="gramEnd"/>
            <w:r w:rsidRPr="004E696D">
              <w:rPr>
                <w:rFonts w:ascii="PT Astra Serif" w:hAnsi="PT Astra Serif" w:cs="Times New Roman"/>
              </w:rPr>
              <w:t>ихоокеанского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института географии ДВО РАН, г. Петропавловск-Камчатский, ул. Партизанская, 6.</w:t>
            </w:r>
          </w:p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  <w:proofErr w:type="gramStart"/>
            <w:r w:rsidRPr="004E696D">
              <w:rPr>
                <w:rFonts w:ascii="PT Astra Serif" w:hAnsi="PT Astra Serif" w:cs="Times New Roman"/>
              </w:rPr>
              <w:t>В статье обобщены данные, полученные разными исследователями в ходе молекулярно-генетического изучения ламинариевых водорослей морей российского Дальнего Востока (</w:t>
            </w:r>
            <w:proofErr w:type="spellStart"/>
            <w:r w:rsidRPr="004E696D">
              <w:rPr>
                <w:rFonts w:ascii="PT Astra Serif" w:hAnsi="PT Astra Serif" w:cs="Times New Roman"/>
              </w:rPr>
              <w:t>РДВ</w:t>
            </w:r>
            <w:proofErr w:type="spellEnd"/>
            <w:r w:rsidRPr="004E696D">
              <w:rPr>
                <w:rFonts w:ascii="PT Astra Serif" w:hAnsi="PT Astra Serif" w:cs="Times New Roman"/>
              </w:rPr>
              <w:t>) за период с 2001 по 2025 гг. Они представлены в виде таблицы, обобщающей информацию о зарегистрирова</w:t>
            </w:r>
            <w:r w:rsidRPr="004E696D">
              <w:rPr>
                <w:rFonts w:ascii="PT Astra Serif" w:hAnsi="PT Astra Serif" w:cs="Times New Roman"/>
              </w:rPr>
              <w:t>н</w:t>
            </w:r>
            <w:r w:rsidRPr="004E696D">
              <w:rPr>
                <w:rFonts w:ascii="PT Astra Serif" w:hAnsi="PT Astra Serif" w:cs="Times New Roman"/>
              </w:rPr>
              <w:t xml:space="preserve">ных в разные годы в базе данных </w:t>
            </w:r>
            <w:r w:rsidRPr="004E696D">
              <w:rPr>
                <w:rFonts w:ascii="PT Astra Serif" w:hAnsi="PT Astra Serif" w:cs="Times New Roman"/>
                <w:shd w:val="clear" w:color="auto" w:fill="FFFFFF"/>
              </w:rPr>
              <w:t xml:space="preserve">Национального центра </w:t>
            </w:r>
            <w:proofErr w:type="spellStart"/>
            <w:r w:rsidRPr="004E696D">
              <w:rPr>
                <w:rFonts w:ascii="PT Astra Serif" w:hAnsi="PT Astra Serif" w:cs="Times New Roman"/>
                <w:shd w:val="clear" w:color="auto" w:fill="FFFFFF"/>
              </w:rPr>
              <w:t>биотехнологической</w:t>
            </w:r>
            <w:proofErr w:type="spellEnd"/>
            <w:r w:rsidRPr="004E696D">
              <w:rPr>
                <w:rFonts w:ascii="PT Astra Serif" w:hAnsi="PT Astra Serif" w:cs="Times New Roman"/>
                <w:shd w:val="clear" w:color="auto" w:fill="FFFFFF"/>
              </w:rPr>
              <w:t xml:space="preserve"> информации (</w:t>
            </w:r>
            <w:proofErr w:type="spellStart"/>
            <w:r w:rsidRPr="004E696D">
              <w:rPr>
                <w:rFonts w:ascii="PT Astra Serif" w:hAnsi="PT Astra Serif" w:cs="Times New Roman"/>
                <w:shd w:val="clear" w:color="auto" w:fill="FFFFFF"/>
              </w:rPr>
              <w:t>NCBI</w:t>
            </w:r>
            <w:proofErr w:type="spellEnd"/>
            <w:r w:rsidRPr="004E696D">
              <w:rPr>
                <w:rFonts w:ascii="PT Astra Serif" w:hAnsi="PT Astra Serif" w:cs="Times New Roman"/>
                <w:shd w:val="clear" w:color="auto" w:fill="FFFFFF"/>
              </w:rPr>
              <w:t>)</w:t>
            </w:r>
            <w:r w:rsidRPr="004E696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4E696D">
              <w:rPr>
                <w:rFonts w:ascii="PT Astra Serif" w:hAnsi="PT Astra Serif" w:cs="Times New Roman"/>
              </w:rPr>
              <w:t>сиквенсах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дальневосточных видов, полученных одним из авторов настоящей статьи и другими и</w:t>
            </w:r>
            <w:r w:rsidRPr="004E696D">
              <w:rPr>
                <w:rFonts w:ascii="PT Astra Serif" w:hAnsi="PT Astra Serif" w:cs="Times New Roman"/>
              </w:rPr>
              <w:t>с</w:t>
            </w:r>
            <w:r w:rsidRPr="004E696D">
              <w:rPr>
                <w:rFonts w:ascii="PT Astra Serif" w:hAnsi="PT Astra Serif" w:cs="Times New Roman"/>
              </w:rPr>
              <w:t>следователями.</w:t>
            </w:r>
            <w:proofErr w:type="gramEnd"/>
            <w:r w:rsidRPr="004E696D">
              <w:rPr>
                <w:rFonts w:ascii="PT Astra Serif" w:hAnsi="PT Astra Serif" w:cs="Times New Roman"/>
              </w:rPr>
              <w:t xml:space="preserve"> В таблице, кроме того, приводится информация о местах сбора </w:t>
            </w:r>
            <w:proofErr w:type="spellStart"/>
            <w:r w:rsidRPr="004E696D">
              <w:rPr>
                <w:rFonts w:ascii="PT Astra Serif" w:hAnsi="PT Astra Serif" w:cs="Times New Roman"/>
              </w:rPr>
              <w:t>ваучерных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образцов, подвергнутых молекулярно-генетическому изучению, о регистрационных номерах их </w:t>
            </w:r>
            <w:proofErr w:type="spellStart"/>
            <w:r w:rsidRPr="004E696D">
              <w:rPr>
                <w:rFonts w:ascii="PT Astra Serif" w:hAnsi="PT Astra Serif" w:cs="Times New Roman"/>
              </w:rPr>
              <w:t>сиквенсов</w:t>
            </w:r>
            <w:proofErr w:type="spellEnd"/>
            <w:r w:rsidRPr="004E696D">
              <w:rPr>
                <w:rFonts w:ascii="PT Astra Serif" w:hAnsi="PT Astra Serif" w:cs="Times New Roman"/>
              </w:rPr>
              <w:t>, ц</w:t>
            </w:r>
            <w:r w:rsidRPr="004E696D">
              <w:rPr>
                <w:rFonts w:ascii="PT Astra Serif" w:hAnsi="PT Astra Serif" w:cs="Times New Roman"/>
              </w:rPr>
              <w:t>и</w:t>
            </w:r>
            <w:r w:rsidRPr="004E696D">
              <w:rPr>
                <w:rFonts w:ascii="PT Astra Serif" w:hAnsi="PT Astra Serif" w:cs="Times New Roman"/>
              </w:rPr>
              <w:t xml:space="preserve">тируются публикации, в которых данные номера были приведены впервые. Всего в работе обобщены данные для 12 родов, 22 видов и ряда </w:t>
            </w:r>
            <w:proofErr w:type="spellStart"/>
            <w:r w:rsidRPr="004E696D">
              <w:rPr>
                <w:rFonts w:ascii="PT Astra Serif" w:hAnsi="PT Astra Serif" w:cs="Times New Roman"/>
              </w:rPr>
              <w:t>таксономически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4E696D">
              <w:rPr>
                <w:rFonts w:ascii="PT Astra Serif" w:hAnsi="PT Astra Serif" w:cs="Times New Roman"/>
              </w:rPr>
              <w:lastRenderedPageBreak/>
              <w:t>валидных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подвидов и форм видов. Впервые приводятся регистрационные номера</w:t>
            </w:r>
            <w:r w:rsidRPr="004E696D">
              <w:rPr>
                <w:rFonts w:ascii="PT Astra Serif" w:eastAsia="Newton-Regular" w:hAnsi="PT Astra Serif" w:cs="Times New Roman"/>
              </w:rPr>
              <w:t xml:space="preserve"> </w:t>
            </w:r>
            <w:r w:rsidRPr="004E696D">
              <w:rPr>
                <w:rFonts w:ascii="PT Astra Serif" w:hAnsi="PT Astra Serif" w:cs="Times New Roman"/>
              </w:rPr>
              <w:t xml:space="preserve">48 </w:t>
            </w:r>
            <w:proofErr w:type="spellStart"/>
            <w:r w:rsidRPr="004E696D">
              <w:rPr>
                <w:rFonts w:ascii="PT Astra Serif" w:hAnsi="PT Astra Serif" w:cs="Times New Roman"/>
              </w:rPr>
              <w:t>сиквенсов</w:t>
            </w:r>
            <w:proofErr w:type="spellEnd"/>
            <w:r w:rsidRPr="004E696D">
              <w:rPr>
                <w:rFonts w:ascii="PT Astra Serif" w:eastAsia="Newton-Regular" w:hAnsi="PT Astra Serif" w:cs="Times New Roman"/>
              </w:rPr>
              <w:t xml:space="preserve"> и информация </w:t>
            </w:r>
            <w:r w:rsidRPr="004E696D">
              <w:rPr>
                <w:rFonts w:ascii="PT Astra Serif" w:hAnsi="PT Astra Serif" w:cs="Times New Roman"/>
              </w:rPr>
              <w:t>для 8 видов ламинариевых вод</w:t>
            </w:r>
            <w:r w:rsidRPr="004E696D">
              <w:rPr>
                <w:rFonts w:ascii="PT Astra Serif" w:hAnsi="PT Astra Serif" w:cs="Times New Roman"/>
              </w:rPr>
              <w:t>о</w:t>
            </w:r>
            <w:r w:rsidRPr="004E696D">
              <w:rPr>
                <w:rFonts w:ascii="PT Astra Serif" w:hAnsi="PT Astra Serif" w:cs="Times New Roman"/>
              </w:rPr>
              <w:t xml:space="preserve">рослей </w:t>
            </w:r>
            <w:proofErr w:type="spellStart"/>
            <w:r w:rsidRPr="004E696D">
              <w:rPr>
                <w:rFonts w:ascii="PT Astra Serif" w:hAnsi="PT Astra Serif" w:cs="Times New Roman"/>
              </w:rPr>
              <w:t>РДВ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. В данной публикации ранее описанный вид </w:t>
            </w:r>
            <w:proofErr w:type="spellStart"/>
            <w:r w:rsidRPr="004E696D">
              <w:rPr>
                <w:rFonts w:ascii="PT Astra Serif" w:hAnsi="PT Astra Serif" w:cs="Times New Roman"/>
                <w:i/>
              </w:rPr>
              <w:t>Laminaria</w:t>
            </w:r>
            <w:proofErr w:type="spellEnd"/>
            <w:r w:rsidRPr="004E696D">
              <w:rPr>
                <w:rFonts w:ascii="PT Astra Serif" w:hAnsi="PT Astra Serif" w:cs="Times New Roman"/>
                <w:i/>
              </w:rPr>
              <w:t xml:space="preserve"> </w:t>
            </w:r>
            <w:proofErr w:type="spellStart"/>
            <w:r w:rsidRPr="004E696D">
              <w:rPr>
                <w:rFonts w:ascii="PT Astra Serif" w:hAnsi="PT Astra Serif" w:cs="Times New Roman"/>
                <w:i/>
              </w:rPr>
              <w:t>gurjanovae</w:t>
            </w:r>
            <w:proofErr w:type="spellEnd"/>
            <w:r w:rsidRPr="004E696D">
              <w:rPr>
                <w:rFonts w:ascii="PT Astra Serif" w:hAnsi="PT Astra Serif" w:cs="Times New Roman"/>
                <w:i/>
              </w:rPr>
              <w:t xml:space="preserve"> </w:t>
            </w:r>
            <w:r w:rsidRPr="004E696D">
              <w:rPr>
                <w:rFonts w:ascii="PT Astra Serif" w:hAnsi="PT Astra Serif" w:cs="Times New Roman"/>
                <w:iCs/>
              </w:rPr>
              <w:t xml:space="preserve">A. </w:t>
            </w:r>
            <w:proofErr w:type="spellStart"/>
            <w:r w:rsidRPr="004E696D">
              <w:rPr>
                <w:rFonts w:ascii="PT Astra Serif" w:hAnsi="PT Astra Serif" w:cs="Times New Roman"/>
              </w:rPr>
              <w:t>Zin</w:t>
            </w:r>
            <w:r w:rsidRPr="004E696D">
              <w:rPr>
                <w:rFonts w:ascii="PT Astra Serif" w:hAnsi="PT Astra Serif" w:cs="Times New Roman"/>
                <w:iCs/>
              </w:rPr>
              <w:t>ova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предложено считать формой вида </w:t>
            </w:r>
            <w:proofErr w:type="spellStart"/>
            <w:r w:rsidRPr="004E696D">
              <w:rPr>
                <w:rFonts w:ascii="PT Astra Serif" w:hAnsi="PT Astra Serif" w:cs="Times New Roman"/>
                <w:i/>
                <w:iCs/>
              </w:rPr>
              <w:t>Saccharina</w:t>
            </w:r>
            <w:proofErr w:type="spellEnd"/>
            <w:r w:rsidRPr="004E696D">
              <w:rPr>
                <w:rFonts w:ascii="PT Astra Serif" w:hAnsi="PT Astra Serif" w:cs="Times New Roman"/>
                <w:i/>
                <w:iCs/>
              </w:rPr>
              <w:t xml:space="preserve"> </w:t>
            </w:r>
            <w:proofErr w:type="spellStart"/>
            <w:r w:rsidRPr="004E696D">
              <w:rPr>
                <w:rFonts w:ascii="PT Astra Serif" w:hAnsi="PT Astra Serif" w:cs="Times New Roman"/>
                <w:i/>
                <w:iCs/>
              </w:rPr>
              <w:t>latissima</w:t>
            </w:r>
            <w:proofErr w:type="spellEnd"/>
            <w:r w:rsidRPr="004E696D">
              <w:rPr>
                <w:rFonts w:ascii="PT Astra Serif" w:hAnsi="PT Astra Serif" w:cs="Times New Roman"/>
                <w:i/>
                <w:iCs/>
              </w:rPr>
              <w:t xml:space="preserve"> </w:t>
            </w:r>
            <w:r w:rsidRPr="004E696D">
              <w:rPr>
                <w:rFonts w:ascii="PT Astra Serif" w:hAnsi="PT Astra Serif" w:cs="Times New Roman"/>
                <w:shd w:val="clear" w:color="auto" w:fill="FFFFFF"/>
              </w:rPr>
              <w:t>(</w:t>
            </w:r>
            <w:proofErr w:type="spellStart"/>
            <w:r w:rsidRPr="004E696D">
              <w:rPr>
                <w:rFonts w:ascii="PT Astra Serif" w:hAnsi="PT Astra Serif" w:cs="Times New Roman"/>
                <w:shd w:val="clear" w:color="auto" w:fill="FFFFFF"/>
              </w:rPr>
              <w:t>Linnaeus</w:t>
            </w:r>
            <w:proofErr w:type="spellEnd"/>
            <w:r w:rsidRPr="004E696D">
              <w:rPr>
                <w:rFonts w:ascii="PT Astra Serif" w:hAnsi="PT Astra Serif" w:cs="Times New Roman"/>
                <w:shd w:val="clear" w:color="auto" w:fill="FFFFFF"/>
              </w:rPr>
              <w:t xml:space="preserve">) </w:t>
            </w:r>
            <w:proofErr w:type="spellStart"/>
            <w:r w:rsidRPr="004E696D">
              <w:rPr>
                <w:rFonts w:ascii="PT Astra Serif" w:hAnsi="PT Astra Serif" w:cs="Times New Roman"/>
                <w:shd w:val="clear" w:color="auto" w:fill="FFFFFF"/>
              </w:rPr>
              <w:t>Lane</w:t>
            </w:r>
            <w:proofErr w:type="spellEnd"/>
            <w:r w:rsidRPr="004E696D">
              <w:rPr>
                <w:rFonts w:ascii="PT Astra Serif" w:hAnsi="PT Astra Serif" w:cs="Times New Roman"/>
                <w:shd w:val="clear" w:color="auto" w:fill="FFFFFF"/>
              </w:rPr>
              <w:t xml:space="preserve">, </w:t>
            </w:r>
            <w:proofErr w:type="spellStart"/>
            <w:r w:rsidRPr="004E696D">
              <w:rPr>
                <w:rFonts w:ascii="PT Astra Serif" w:hAnsi="PT Astra Serif" w:cs="Times New Roman"/>
                <w:shd w:val="clear" w:color="auto" w:fill="FFFFFF"/>
              </w:rPr>
              <w:t>Mayes</w:t>
            </w:r>
            <w:proofErr w:type="spellEnd"/>
            <w:r w:rsidRPr="004E696D">
              <w:rPr>
                <w:rFonts w:ascii="PT Astra Serif" w:hAnsi="PT Astra Serif" w:cs="Times New Roman"/>
                <w:shd w:val="clear" w:color="auto" w:fill="FFFFFF"/>
              </w:rPr>
              <w:t xml:space="preserve">, </w:t>
            </w:r>
            <w:proofErr w:type="spellStart"/>
            <w:r w:rsidRPr="004E696D">
              <w:rPr>
                <w:rFonts w:ascii="PT Astra Serif" w:hAnsi="PT Astra Serif" w:cs="Times New Roman"/>
                <w:shd w:val="clear" w:color="auto" w:fill="FFFFFF"/>
              </w:rPr>
              <w:t>Druehl</w:t>
            </w:r>
            <w:proofErr w:type="spellEnd"/>
            <w:r w:rsidRPr="004E696D">
              <w:rPr>
                <w:rFonts w:ascii="PT Astra Serif" w:hAnsi="PT Astra Serif" w:cs="Times New Roman"/>
                <w:shd w:val="clear" w:color="auto" w:fill="FFFFFF"/>
              </w:rPr>
              <w:t xml:space="preserve"> </w:t>
            </w:r>
            <w:proofErr w:type="spellStart"/>
            <w:r w:rsidRPr="004E696D">
              <w:rPr>
                <w:rFonts w:ascii="PT Astra Serif" w:hAnsi="PT Astra Serif" w:cs="Times New Roman"/>
                <w:shd w:val="clear" w:color="auto" w:fill="FFFFFF"/>
              </w:rPr>
              <w:t>et</w:t>
            </w:r>
            <w:proofErr w:type="spellEnd"/>
            <w:r w:rsidRPr="004E696D">
              <w:rPr>
                <w:rFonts w:ascii="PT Astra Serif" w:hAnsi="PT Astra Serif" w:cs="Times New Roman"/>
                <w:shd w:val="clear" w:color="auto" w:fill="FFFFFF"/>
              </w:rPr>
              <w:t xml:space="preserve"> </w:t>
            </w:r>
            <w:proofErr w:type="spellStart"/>
            <w:r w:rsidRPr="004E696D">
              <w:rPr>
                <w:rFonts w:ascii="PT Astra Serif" w:hAnsi="PT Astra Serif" w:cs="Times New Roman"/>
                <w:shd w:val="clear" w:color="auto" w:fill="FFFFFF"/>
              </w:rPr>
              <w:t>Saunders</w:t>
            </w:r>
            <w:proofErr w:type="spellEnd"/>
            <w:r w:rsidRPr="004E696D">
              <w:rPr>
                <w:rFonts w:ascii="PT Astra Serif" w:hAnsi="PT Astra Serif" w:cs="Times New Roman"/>
                <w:shd w:val="clear" w:color="auto" w:fill="FFFFFF"/>
              </w:rPr>
              <w:t xml:space="preserve">. </w:t>
            </w:r>
            <w:proofErr w:type="gramStart"/>
            <w:r w:rsidRPr="004E696D">
              <w:rPr>
                <w:rFonts w:ascii="PT Astra Serif" w:hAnsi="PT Astra Serif" w:cs="Times New Roman"/>
                <w:iCs/>
              </w:rPr>
              <w:t>Основанием для этого</w:t>
            </w:r>
            <w:r w:rsidRPr="004E696D">
              <w:rPr>
                <w:rFonts w:ascii="PT Astra Serif" w:hAnsi="PT Astra Serif" w:cs="Times New Roman"/>
                <w:i/>
                <w:iCs/>
              </w:rPr>
              <w:t xml:space="preserve"> </w:t>
            </w:r>
            <w:r w:rsidRPr="004E696D">
              <w:rPr>
                <w:rFonts w:ascii="PT Astra Serif" w:hAnsi="PT Astra Serif" w:cs="Times New Roman"/>
                <w:iCs/>
              </w:rPr>
              <w:t xml:space="preserve">послужили результаты проведенного нами </w:t>
            </w:r>
            <w:r w:rsidRPr="004E696D">
              <w:rPr>
                <w:rFonts w:ascii="PT Astra Serif" w:hAnsi="PT Astra Serif" w:cs="Times New Roman"/>
              </w:rPr>
              <w:t>молекулярно-генетического изучения ее образцов из типового местообитания (</w:t>
            </w:r>
            <w:proofErr w:type="spellStart"/>
            <w:r w:rsidRPr="004E696D">
              <w:rPr>
                <w:rFonts w:ascii="PT Astra Serif" w:hAnsi="PT Astra Serif" w:cs="Times New Roman"/>
              </w:rPr>
              <w:t>NCBI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4E696D">
              <w:rPr>
                <w:rFonts w:ascii="PT Astra Serif" w:hAnsi="PT Astra Serif" w:cs="Times New Roman"/>
              </w:rPr>
              <w:t>accession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№:</w:t>
            </w:r>
            <w:proofErr w:type="gramEnd"/>
            <w:r w:rsidRPr="004E696D">
              <w:rPr>
                <w:rFonts w:ascii="PT Astra Serif" w:hAnsi="PT Astra Serif" w:cs="Times New Roman"/>
              </w:rPr>
              <w:t xml:space="preserve"> </w:t>
            </w:r>
            <w:proofErr w:type="spellStart"/>
            <w:proofErr w:type="gramStart"/>
            <w:r w:rsidRPr="004E696D">
              <w:rPr>
                <w:rFonts w:ascii="PT Astra Serif" w:hAnsi="PT Astra Serif" w:cs="Times New Roman"/>
                <w:shd w:val="clear" w:color="auto" w:fill="FFFFFF"/>
              </w:rPr>
              <w:t>PQ658767</w:t>
            </w:r>
            <w:proofErr w:type="spellEnd"/>
            <w:r w:rsidRPr="004E696D">
              <w:rPr>
                <w:rFonts w:ascii="PT Astra Serif" w:hAnsi="PT Astra Serif" w:cs="Times New Roman"/>
                <w:shd w:val="clear" w:color="auto" w:fill="FFFFFF"/>
              </w:rPr>
              <w:t xml:space="preserve">, </w:t>
            </w:r>
            <w:proofErr w:type="spellStart"/>
            <w:r w:rsidRPr="004E696D">
              <w:rPr>
                <w:rFonts w:ascii="PT Astra Serif" w:hAnsi="PT Astra Serif" w:cs="Times New Roman"/>
                <w:shd w:val="clear" w:color="auto" w:fill="FFFFFF"/>
              </w:rPr>
              <w:t>PQ658768</w:t>
            </w:r>
            <w:proofErr w:type="spellEnd"/>
            <w:r w:rsidRPr="004E696D">
              <w:rPr>
                <w:rFonts w:ascii="PT Astra Serif" w:hAnsi="PT Astra Serif" w:cs="Times New Roman"/>
                <w:shd w:val="clear" w:color="auto" w:fill="FFFFFF"/>
              </w:rPr>
              <w:t xml:space="preserve">, </w:t>
            </w:r>
            <w:proofErr w:type="spellStart"/>
            <w:r w:rsidRPr="004E696D">
              <w:rPr>
                <w:rFonts w:ascii="PT Astra Serif" w:hAnsi="PT Astra Serif" w:cs="Times New Roman"/>
                <w:lang w:bidi="lo-LA"/>
              </w:rPr>
              <w:t>PX409133</w:t>
            </w:r>
            <w:proofErr w:type="spellEnd"/>
            <w:r w:rsidRPr="004E696D">
              <w:rPr>
                <w:rFonts w:ascii="PT Astra Serif" w:hAnsi="PT Astra Serif" w:cs="Times New Roman"/>
                <w:lang w:bidi="lo-LA"/>
              </w:rPr>
              <w:t xml:space="preserve"> (</w:t>
            </w:r>
            <w:proofErr w:type="spellStart"/>
            <w:r w:rsidRPr="004E696D">
              <w:rPr>
                <w:rFonts w:ascii="PT Astra Serif" w:hAnsi="PT Astra Serif" w:cs="Times New Roman"/>
                <w:lang w:bidi="lo-LA"/>
              </w:rPr>
              <w:t>COI</w:t>
            </w:r>
            <w:proofErr w:type="spellEnd"/>
            <w:r w:rsidRPr="004E696D">
              <w:rPr>
                <w:rFonts w:ascii="PT Astra Serif" w:hAnsi="PT Astra Serif" w:cs="Times New Roman"/>
                <w:lang w:bidi="lo-LA"/>
              </w:rPr>
              <w:t xml:space="preserve">); </w:t>
            </w:r>
            <w:proofErr w:type="spellStart"/>
            <w:r w:rsidRPr="004E696D">
              <w:rPr>
                <w:rFonts w:ascii="PT Astra Serif" w:hAnsi="PT Astra Serif" w:cs="Times New Roman"/>
                <w:shd w:val="clear" w:color="auto" w:fill="FFFFFF"/>
              </w:rPr>
              <w:t>PQ549675</w:t>
            </w:r>
            <w:proofErr w:type="spellEnd"/>
            <w:r w:rsidRPr="004E696D">
              <w:rPr>
                <w:rFonts w:ascii="PT Astra Serif" w:hAnsi="PT Astra Serif" w:cs="Times New Roman"/>
                <w:shd w:val="clear" w:color="auto" w:fill="FFFFFF"/>
              </w:rPr>
              <w:t xml:space="preserve">, </w:t>
            </w:r>
            <w:proofErr w:type="spellStart"/>
            <w:r w:rsidRPr="004E696D">
              <w:rPr>
                <w:rFonts w:ascii="PT Astra Serif" w:hAnsi="PT Astra Serif" w:cs="Times New Roman"/>
                <w:shd w:val="clear" w:color="auto" w:fill="FFFFFF"/>
              </w:rPr>
              <w:t>PQ549676</w:t>
            </w:r>
            <w:proofErr w:type="spellEnd"/>
            <w:r w:rsidRPr="004E696D">
              <w:rPr>
                <w:rFonts w:ascii="PT Astra Serif" w:hAnsi="PT Astra Serif" w:cs="Times New Roman"/>
                <w:shd w:val="clear" w:color="auto" w:fill="FFFFFF"/>
              </w:rPr>
              <w:t xml:space="preserve">, </w:t>
            </w:r>
            <w:proofErr w:type="spellStart"/>
            <w:r w:rsidRPr="004E696D">
              <w:rPr>
                <w:rFonts w:ascii="PT Astra Serif" w:hAnsi="PT Astra Serif" w:cs="Times New Roman"/>
                <w:shd w:val="clear" w:color="auto" w:fill="FFFFFF"/>
              </w:rPr>
              <w:t>PQ549677</w:t>
            </w:r>
            <w:proofErr w:type="spellEnd"/>
            <w:r w:rsidRPr="004E696D">
              <w:rPr>
                <w:rFonts w:ascii="PT Astra Serif" w:hAnsi="PT Astra Serif" w:cs="Times New Roman"/>
                <w:shd w:val="clear" w:color="auto" w:fill="FFFFFF"/>
              </w:rPr>
              <w:t xml:space="preserve"> (</w:t>
            </w:r>
            <w:proofErr w:type="spellStart"/>
            <w:r w:rsidRPr="004E696D">
              <w:rPr>
                <w:rFonts w:ascii="PT Astra Serif" w:hAnsi="PT Astra Serif" w:cs="Times New Roman"/>
                <w:shd w:val="clear" w:color="auto" w:fill="FFFFFF"/>
              </w:rPr>
              <w:t>rRNA</w:t>
            </w:r>
            <w:proofErr w:type="spellEnd"/>
            <w:r w:rsidRPr="004E696D">
              <w:rPr>
                <w:rFonts w:ascii="PT Astra Serif" w:hAnsi="PT Astra Serif" w:cs="Times New Roman"/>
                <w:shd w:val="clear" w:color="auto" w:fill="FFFFFF"/>
              </w:rPr>
              <w:t>/</w:t>
            </w:r>
            <w:proofErr w:type="spellStart"/>
            <w:r w:rsidRPr="004E696D">
              <w:rPr>
                <w:rFonts w:ascii="PT Astra Serif" w:hAnsi="PT Astra Serif" w:cs="Times New Roman"/>
                <w:shd w:val="clear" w:color="auto" w:fill="FFFFFF"/>
              </w:rPr>
              <w:t>ITS</w:t>
            </w:r>
            <w:proofErr w:type="spellEnd"/>
            <w:r w:rsidRPr="004E696D">
              <w:rPr>
                <w:rFonts w:ascii="PT Astra Serif" w:hAnsi="PT Astra Serif" w:cs="Times New Roman"/>
                <w:shd w:val="clear" w:color="auto" w:fill="FFFFFF"/>
              </w:rPr>
              <w:t>))</w:t>
            </w:r>
            <w:r w:rsidRPr="004E696D">
              <w:rPr>
                <w:rFonts w:ascii="PT Astra Serif" w:hAnsi="PT Astra Serif" w:cs="Times New Roman"/>
              </w:rPr>
              <w:t xml:space="preserve">, имеющих морфологию, соответствующую </w:t>
            </w:r>
            <w:proofErr w:type="spellStart"/>
            <w:r w:rsidRPr="004E696D">
              <w:rPr>
                <w:rFonts w:ascii="PT Astra Serif" w:hAnsi="PT Astra Serif" w:cs="Times New Roman"/>
              </w:rPr>
              <w:t>протологу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 </w:t>
            </w:r>
            <w:r w:rsidRPr="004E696D">
              <w:rPr>
                <w:rFonts w:ascii="PT Astra Serif" w:hAnsi="PT Astra Serif" w:cs="Times New Roman"/>
                <w:i/>
              </w:rPr>
              <w:t xml:space="preserve">L. </w:t>
            </w:r>
            <w:proofErr w:type="spellStart"/>
            <w:r w:rsidRPr="004E696D">
              <w:rPr>
                <w:rFonts w:ascii="PT Astra Serif" w:hAnsi="PT Astra Serif" w:cs="Times New Roman"/>
                <w:i/>
              </w:rPr>
              <w:t>gurjanovae</w:t>
            </w:r>
            <w:proofErr w:type="spellEnd"/>
            <w:r w:rsidRPr="004E696D">
              <w:rPr>
                <w:rFonts w:ascii="PT Astra Serif" w:hAnsi="PT Astra Serif" w:cs="Times New Roman"/>
              </w:rPr>
              <w:t>.</w:t>
            </w:r>
            <w:proofErr w:type="gramEnd"/>
          </w:p>
          <w:p w:rsidR="004E696D" w:rsidRPr="004E696D" w:rsidRDefault="004E696D" w:rsidP="004E696D">
            <w:pPr>
              <w:rPr>
                <w:rFonts w:ascii="PT Astra Serif" w:hAnsi="PT Astra Serif" w:cs="Times New Roman"/>
                <w:b/>
                <w:bCs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  <w:r w:rsidRPr="004E696D">
              <w:rPr>
                <w:rFonts w:ascii="PT Astra Serif" w:hAnsi="PT Astra Serif" w:cs="Times New Roman"/>
                <w:b/>
                <w:bCs/>
              </w:rPr>
              <w:t xml:space="preserve">Ключевые слова: </w:t>
            </w:r>
            <w:r w:rsidRPr="004E696D">
              <w:rPr>
                <w:rFonts w:ascii="PT Astra Serif" w:hAnsi="PT Astra Serif" w:cs="Times New Roman"/>
              </w:rPr>
              <w:t xml:space="preserve">ламинариевые водоросли, моря российского Дальнего Востока, нуклеотидные </w:t>
            </w:r>
            <w:proofErr w:type="spellStart"/>
            <w:r w:rsidRPr="004E696D">
              <w:rPr>
                <w:rFonts w:ascii="PT Astra Serif" w:hAnsi="PT Astra Serif" w:cs="Times New Roman"/>
              </w:rPr>
              <w:t>с</w:t>
            </w:r>
            <w:r w:rsidRPr="004E696D">
              <w:rPr>
                <w:rFonts w:ascii="PT Astra Serif" w:hAnsi="PT Astra Serif" w:cs="Times New Roman"/>
              </w:rPr>
              <w:t>и</w:t>
            </w:r>
            <w:r w:rsidRPr="004E696D">
              <w:rPr>
                <w:rFonts w:ascii="PT Astra Serif" w:hAnsi="PT Astra Serif" w:cs="Times New Roman"/>
              </w:rPr>
              <w:t>квенсы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4E696D">
              <w:rPr>
                <w:rFonts w:ascii="PT Astra Serif" w:hAnsi="PT Astra Serif" w:cs="Times New Roman"/>
                <w:shd w:val="clear" w:color="auto" w:fill="FFFFFF"/>
              </w:rPr>
              <w:t>COI</w:t>
            </w:r>
            <w:proofErr w:type="spellEnd"/>
            <w:r w:rsidRPr="004E696D">
              <w:rPr>
                <w:rFonts w:ascii="PT Astra Serif" w:hAnsi="PT Astra Serif" w:cs="Times New Roman"/>
                <w:shd w:val="clear" w:color="auto" w:fill="FFFFFF"/>
              </w:rPr>
              <w:t xml:space="preserve">, </w:t>
            </w:r>
            <w:proofErr w:type="spellStart"/>
            <w:r w:rsidRPr="004E696D">
              <w:rPr>
                <w:rFonts w:ascii="PT Astra Serif" w:hAnsi="PT Astra Serif" w:cs="Times New Roman"/>
                <w:i/>
                <w:iCs/>
                <w:shd w:val="clear" w:color="auto" w:fill="FFFFFF"/>
              </w:rPr>
              <w:t>rbc</w:t>
            </w:r>
            <w:r w:rsidRPr="004E696D">
              <w:rPr>
                <w:rFonts w:ascii="PT Astra Serif" w:hAnsi="PT Astra Serif" w:cs="Times New Roman"/>
                <w:shd w:val="clear" w:color="auto" w:fill="FFFFFF"/>
              </w:rPr>
              <w:t>L</w:t>
            </w:r>
            <w:proofErr w:type="spellEnd"/>
            <w:r w:rsidRPr="004E696D">
              <w:rPr>
                <w:rFonts w:ascii="PT Astra Serif" w:hAnsi="PT Astra Serif" w:cs="Times New Roman"/>
                <w:shd w:val="clear" w:color="auto" w:fill="FFFFFF"/>
              </w:rPr>
              <w:t xml:space="preserve">, </w:t>
            </w:r>
            <w:proofErr w:type="spellStart"/>
            <w:r w:rsidRPr="004E696D">
              <w:rPr>
                <w:rFonts w:ascii="PT Astra Serif" w:hAnsi="PT Astra Serif" w:cs="Times New Roman"/>
                <w:shd w:val="clear" w:color="auto" w:fill="FFFFFF"/>
              </w:rPr>
              <w:t>rRNA</w:t>
            </w:r>
            <w:proofErr w:type="spellEnd"/>
            <w:r w:rsidRPr="004E696D">
              <w:rPr>
                <w:rFonts w:ascii="PT Astra Serif" w:hAnsi="PT Astra Serif" w:cs="Times New Roman"/>
                <w:shd w:val="clear" w:color="auto" w:fill="FFFFFF"/>
              </w:rPr>
              <w:t>/</w:t>
            </w:r>
            <w:proofErr w:type="spellStart"/>
            <w:r w:rsidRPr="004E696D">
              <w:rPr>
                <w:rFonts w:ascii="PT Astra Serif" w:hAnsi="PT Astra Serif" w:cs="Times New Roman"/>
                <w:shd w:val="clear" w:color="auto" w:fill="FFFFFF"/>
              </w:rPr>
              <w:t>ITS</w:t>
            </w:r>
            <w:proofErr w:type="spellEnd"/>
            <w:r w:rsidRPr="004E696D">
              <w:rPr>
                <w:rFonts w:ascii="PT Astra Serif" w:hAnsi="PT Astra Serif" w:cs="Times New Roman"/>
                <w:shd w:val="clear" w:color="auto" w:fill="FFFFFF"/>
              </w:rPr>
              <w:t>.</w:t>
            </w: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</w:p>
        </w:tc>
      </w:tr>
      <w:tr w:rsidR="004E696D" w:rsidRPr="004E696D" w:rsidTr="004E696D">
        <w:trPr>
          <w:jc w:val="center"/>
        </w:trPr>
        <w:tc>
          <w:tcPr>
            <w:tcW w:w="9606" w:type="dxa"/>
          </w:tcPr>
          <w:p w:rsidR="004E696D" w:rsidRDefault="004E696D" w:rsidP="004E696D">
            <w:pPr>
              <w:rPr>
                <w:rFonts w:ascii="PT Astra Serif" w:hAnsi="PT Astra Serif" w:cs="Times New Roman"/>
              </w:rPr>
            </w:pPr>
            <w:r w:rsidRPr="004E696D">
              <w:rPr>
                <w:rFonts w:ascii="PT Astra Serif" w:hAnsi="PT Astra Serif" w:cs="Times New Roman"/>
              </w:rPr>
              <w:lastRenderedPageBreak/>
              <w:t>Научная статья</w:t>
            </w:r>
          </w:p>
          <w:p w:rsidR="007629CB" w:rsidRPr="004E696D" w:rsidRDefault="007629CB" w:rsidP="004E696D">
            <w:pPr>
              <w:rPr>
                <w:rFonts w:ascii="PT Astra Serif" w:hAnsi="PT Astra Serif" w:cs="Times New Roman"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 w:cs="Times New Roman"/>
                <w:lang w:val="en-US"/>
              </w:rPr>
            </w:pPr>
            <w:r w:rsidRPr="004E696D">
              <w:rPr>
                <w:rFonts w:ascii="PT Astra Serif" w:hAnsi="PT Astra Serif" w:cs="Times New Roman"/>
              </w:rPr>
              <w:t>УДК [</w:t>
            </w:r>
            <w:r w:rsidRPr="004E696D">
              <w:rPr>
                <w:rFonts w:ascii="PT Astra Serif" w:hAnsi="PT Astra Serif"/>
                <w:shd w:val="clear" w:color="auto" w:fill="FFFFFF"/>
              </w:rPr>
              <w:t>582.263+582.272+582.273</w:t>
            </w:r>
            <w:r w:rsidRPr="004E696D">
              <w:rPr>
                <w:rFonts w:ascii="PT Astra Serif" w:hAnsi="PT Astra Serif" w:cs="Times New Roman"/>
                <w:shd w:val="clear" w:color="auto" w:fill="FFFFFF"/>
              </w:rPr>
              <w:t>]</w:t>
            </w:r>
            <w:r w:rsidRPr="004E696D">
              <w:rPr>
                <w:rFonts w:ascii="PT Astra Serif" w:hAnsi="PT Astra Serif"/>
                <w:shd w:val="clear" w:color="auto" w:fill="FFFFFF"/>
              </w:rPr>
              <w:t>(265.5)</w:t>
            </w:r>
            <w:r w:rsidRPr="004E696D">
              <w:rPr>
                <w:rFonts w:ascii="PT Astra Serif" w:hAnsi="PT Astra Serif" w:cs="Times New Roman"/>
                <w:shd w:val="clear" w:color="auto" w:fill="FFFFFF"/>
              </w:rPr>
              <w:t>"</w:t>
            </w:r>
            <w:r w:rsidRPr="004E696D">
              <w:rPr>
                <w:rFonts w:ascii="PT Astra Serif" w:hAnsi="PT Astra Serif"/>
                <w:shd w:val="clear" w:color="auto" w:fill="FFFFFF"/>
              </w:rPr>
              <w:t>2002</w:t>
            </w:r>
            <w:r w:rsidRPr="004E696D">
              <w:rPr>
                <w:rFonts w:ascii="PT Astra Serif" w:hAnsi="PT Astra Serif" w:cs="Times New Roman"/>
                <w:shd w:val="clear" w:color="auto" w:fill="FFFFFF"/>
              </w:rPr>
              <w:t>"</w:t>
            </w:r>
            <w:r w:rsidRPr="004E696D">
              <w:rPr>
                <w:rFonts w:ascii="PT Astra Serif" w:hAnsi="PT Astra Serif"/>
                <w:shd w:val="clear" w:color="auto" w:fill="FFFFFF"/>
              </w:rPr>
              <w:t xml:space="preserve">  </w:t>
            </w:r>
            <w:r w:rsidRPr="004E696D">
              <w:rPr>
                <w:rFonts w:ascii="PT Astra Serif" w:hAnsi="PT Astra Serif" w:cs="Times New Roman"/>
              </w:rPr>
              <w:t xml:space="preserve"> </w:t>
            </w:r>
            <w:r w:rsidRPr="004E696D">
              <w:rPr>
                <w:rFonts w:ascii="PT Astra Serif" w:hAnsi="PT Astra Serif" w:cs="Times New Roman"/>
                <w:lang w:val="en-US"/>
              </w:rPr>
              <w:t xml:space="preserve"> </w:t>
            </w:r>
            <w:r w:rsidR="007629CB">
              <w:rPr>
                <w:rFonts w:ascii="PT Astra Serif" w:hAnsi="PT Astra Serif" w:cs="Times New Roman"/>
              </w:rPr>
              <w:t xml:space="preserve">         </w:t>
            </w:r>
            <w:r w:rsidRPr="004E696D">
              <w:rPr>
                <w:rFonts w:ascii="PT Astra Serif" w:hAnsi="PT Astra Serif" w:cs="Times New Roman"/>
                <w:lang w:val="en-US"/>
              </w:rPr>
              <w:t xml:space="preserve">   </w:t>
            </w:r>
            <w:r w:rsidRPr="004E696D">
              <w:rPr>
                <w:rFonts w:ascii="PT Astra Serif" w:hAnsi="PT Astra Serif" w:cs="Times New Roman"/>
              </w:rPr>
              <w:t xml:space="preserve">  </w:t>
            </w:r>
            <w:r w:rsidRPr="004E696D">
              <w:rPr>
                <w:rFonts w:ascii="PT Astra Serif" w:hAnsi="PT Astra Serif" w:cs="Times New Roman"/>
                <w:lang w:val="en-US"/>
              </w:rPr>
              <w:t xml:space="preserve">   </w:t>
            </w:r>
            <w:r w:rsidRPr="004E696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4E696D">
              <w:rPr>
                <w:rFonts w:ascii="PT Astra Serif" w:hAnsi="PT Astra Serif" w:cs="Times New Roman"/>
                <w:lang w:val="en-US"/>
              </w:rPr>
              <w:t>DOI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: </w:t>
            </w:r>
            <w:r w:rsidRPr="004E696D">
              <w:rPr>
                <w:rFonts w:ascii="PT Astra Serif" w:hAnsi="PT Astra Serif" w:cs="Times New Roman"/>
                <w:iCs/>
              </w:rPr>
              <w:t>10.17217/2079-0333-2025-74-</w:t>
            </w:r>
            <w:r w:rsidRPr="004E696D">
              <w:rPr>
                <w:rFonts w:ascii="PT Astra Serif" w:hAnsi="PT Astra Serif" w:cs="Times New Roman"/>
                <w:iCs/>
                <w:lang w:val="en-US"/>
              </w:rPr>
              <w:t>73-85</w:t>
            </w: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</w:p>
          <w:p w:rsidR="004E696D" w:rsidRPr="004E696D" w:rsidRDefault="004E696D" w:rsidP="004E696D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4E696D">
              <w:rPr>
                <w:rFonts w:ascii="PT Astra Serif" w:hAnsi="PT Astra Serif"/>
                <w:b/>
              </w:rPr>
              <w:t>МАКРОФИТОБЕНТОС</w:t>
            </w:r>
            <w:proofErr w:type="spellEnd"/>
            <w:r w:rsidRPr="004E696D">
              <w:rPr>
                <w:rFonts w:ascii="PT Astra Serif" w:hAnsi="PT Astra Serif"/>
                <w:b/>
              </w:rPr>
              <w:t xml:space="preserve"> БУХТЫ </w:t>
            </w:r>
            <w:proofErr w:type="spellStart"/>
            <w:r w:rsidRPr="004E696D">
              <w:rPr>
                <w:rFonts w:ascii="PT Astra Serif" w:hAnsi="PT Astra Serif"/>
                <w:b/>
              </w:rPr>
              <w:t>ВИЛЮЧИНСКОЙ</w:t>
            </w:r>
            <w:proofErr w:type="spellEnd"/>
            <w:r w:rsidRPr="004E696D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4E696D">
              <w:rPr>
                <w:rFonts w:ascii="PT Astra Serif" w:hAnsi="PT Astra Serif"/>
                <w:b/>
              </w:rPr>
              <w:t>АВАЧИНСКОГО</w:t>
            </w:r>
            <w:proofErr w:type="spellEnd"/>
            <w:r w:rsidRPr="004E696D">
              <w:rPr>
                <w:rFonts w:ascii="PT Astra Serif" w:hAnsi="PT Astra Serif"/>
                <w:b/>
              </w:rPr>
              <w:t xml:space="preserve"> ЗАЛИВА</w:t>
            </w:r>
          </w:p>
          <w:p w:rsidR="004E696D" w:rsidRPr="004E696D" w:rsidRDefault="004E696D" w:rsidP="004E696D">
            <w:pPr>
              <w:jc w:val="center"/>
              <w:rPr>
                <w:rFonts w:ascii="PT Astra Serif" w:hAnsi="PT Astra Serif"/>
                <w:b/>
              </w:rPr>
            </w:pPr>
            <w:r w:rsidRPr="004E696D">
              <w:rPr>
                <w:rFonts w:ascii="PT Astra Serif" w:hAnsi="PT Astra Serif"/>
                <w:b/>
              </w:rPr>
              <w:t xml:space="preserve"> (</w:t>
            </w:r>
            <w:proofErr w:type="gramStart"/>
            <w:r w:rsidRPr="004E696D">
              <w:rPr>
                <w:rFonts w:ascii="PT Astra Serif" w:hAnsi="PT Astra Serif"/>
                <w:b/>
              </w:rPr>
              <w:t>СЕВЕРО-ЗАПАДНАЯ</w:t>
            </w:r>
            <w:proofErr w:type="gramEnd"/>
            <w:r w:rsidRPr="004E696D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4E696D">
              <w:rPr>
                <w:rFonts w:ascii="PT Astra Serif" w:hAnsi="PT Astra Serif"/>
                <w:b/>
              </w:rPr>
              <w:t>ПАЦИФИКА</w:t>
            </w:r>
            <w:proofErr w:type="spellEnd"/>
            <w:r w:rsidRPr="004E696D">
              <w:rPr>
                <w:rFonts w:ascii="PT Astra Serif" w:hAnsi="PT Astra Serif"/>
                <w:b/>
              </w:rPr>
              <w:t>) ЛЕТОМ 2002 ГОДА</w:t>
            </w:r>
          </w:p>
          <w:p w:rsidR="004E696D" w:rsidRPr="004E696D" w:rsidRDefault="004E696D" w:rsidP="004E696D">
            <w:pPr>
              <w:jc w:val="left"/>
              <w:rPr>
                <w:rFonts w:ascii="PT Astra Serif" w:hAnsi="PT Astra Serif"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/>
                <w:vertAlign w:val="superscript"/>
              </w:rPr>
            </w:pPr>
            <w:r w:rsidRPr="004E696D">
              <w:rPr>
                <w:rFonts w:ascii="PT Astra Serif" w:hAnsi="PT Astra Serif"/>
              </w:rPr>
              <w:t>Архипова Е.А.</w:t>
            </w:r>
            <w:r w:rsidRPr="004E696D">
              <w:rPr>
                <w:rFonts w:ascii="PT Astra Serif" w:hAnsi="PT Astra Serif"/>
                <w:vertAlign w:val="superscript"/>
                <w:lang w:val="en-US"/>
              </w:rPr>
              <w:t>2</w:t>
            </w:r>
            <w:r w:rsidRPr="004E696D">
              <w:rPr>
                <w:rFonts w:ascii="PT Astra Serif" w:hAnsi="PT Astra Serif"/>
                <w:vertAlign w:val="superscript"/>
              </w:rPr>
              <w:t xml:space="preserve">, </w:t>
            </w:r>
            <w:r w:rsidRPr="004E696D">
              <w:rPr>
                <w:rFonts w:ascii="PT Astra Serif" w:hAnsi="PT Astra Serif"/>
                <w:vertAlign w:val="superscript"/>
                <w:lang w:val="en-US"/>
              </w:rPr>
              <w:t>1</w:t>
            </w:r>
            <w:r w:rsidRPr="004E696D">
              <w:rPr>
                <w:rFonts w:ascii="PT Astra Serif" w:hAnsi="PT Astra Serif"/>
              </w:rPr>
              <w:t xml:space="preserve">, Коростелев </w:t>
            </w:r>
            <w:proofErr w:type="spellStart"/>
            <w:r w:rsidRPr="004E696D">
              <w:rPr>
                <w:rFonts w:ascii="PT Astra Serif" w:hAnsi="PT Astra Serif"/>
              </w:rPr>
              <w:t>С.Г.</w:t>
            </w:r>
            <w:r w:rsidRPr="004E696D">
              <w:rPr>
                <w:rFonts w:ascii="PT Astra Serif" w:hAnsi="PT Astra Serif"/>
                <w:vertAlign w:val="superscript"/>
              </w:rPr>
              <w:t>1</w:t>
            </w:r>
            <w:proofErr w:type="spellEnd"/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  <w:r w:rsidRPr="004E696D">
              <w:rPr>
                <w:rFonts w:ascii="PT Astra Serif" w:hAnsi="PT Astra Serif"/>
                <w:vertAlign w:val="superscript"/>
              </w:rPr>
              <w:t>1</w:t>
            </w:r>
            <w:r w:rsidRPr="004E696D">
              <w:rPr>
                <w:rFonts w:ascii="PT Astra Serif" w:hAnsi="PT Astra Serif"/>
              </w:rPr>
              <w:t xml:space="preserve"> Камчатский филиал Тихоокеанского института географии ДВО РАН, г. Петропавловск-Камчатский, ул. </w:t>
            </w:r>
            <w:proofErr w:type="gramStart"/>
            <w:r w:rsidRPr="004E696D">
              <w:rPr>
                <w:rFonts w:ascii="PT Astra Serif" w:hAnsi="PT Astra Serif"/>
              </w:rPr>
              <w:t>Партизанская</w:t>
            </w:r>
            <w:proofErr w:type="gramEnd"/>
            <w:r w:rsidRPr="004E696D">
              <w:rPr>
                <w:rFonts w:ascii="PT Astra Serif" w:hAnsi="PT Astra Serif"/>
              </w:rPr>
              <w:t>, 6.</w:t>
            </w: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  <w:r w:rsidRPr="004E696D">
              <w:rPr>
                <w:rFonts w:ascii="PT Astra Serif" w:hAnsi="PT Astra Serif"/>
                <w:vertAlign w:val="superscript"/>
              </w:rPr>
              <w:t>2</w:t>
            </w:r>
            <w:r w:rsidRPr="004E696D">
              <w:rPr>
                <w:rFonts w:ascii="PT Astra Serif" w:hAnsi="PT Astra Serif"/>
              </w:rPr>
              <w:t> Камчатский филиал Всероссийского научно-исследовательского института рыбного хозя</w:t>
            </w:r>
            <w:r w:rsidRPr="004E696D">
              <w:rPr>
                <w:rFonts w:ascii="PT Astra Serif" w:hAnsi="PT Astra Serif"/>
              </w:rPr>
              <w:t>й</w:t>
            </w:r>
            <w:r w:rsidRPr="004E696D">
              <w:rPr>
                <w:rFonts w:ascii="PT Astra Serif" w:hAnsi="PT Astra Serif"/>
              </w:rPr>
              <w:t xml:space="preserve">ства и океанографии, </w:t>
            </w:r>
            <w:proofErr w:type="gramStart"/>
            <w:r w:rsidRPr="004E696D">
              <w:rPr>
                <w:rFonts w:ascii="PT Astra Serif" w:hAnsi="PT Astra Serif"/>
              </w:rPr>
              <w:t>г</w:t>
            </w:r>
            <w:proofErr w:type="gramEnd"/>
            <w:r w:rsidRPr="004E696D">
              <w:rPr>
                <w:rFonts w:ascii="PT Astra Serif" w:hAnsi="PT Astra Serif"/>
              </w:rPr>
              <w:t>. Петропавловск-Камчатский, ул. Набережная, 18.</w:t>
            </w: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  <w:r w:rsidRPr="004E696D">
              <w:rPr>
                <w:rFonts w:ascii="PT Astra Serif" w:hAnsi="PT Astra Serif"/>
              </w:rPr>
              <w:t xml:space="preserve">Представлены результаты изучения </w:t>
            </w:r>
            <w:proofErr w:type="spellStart"/>
            <w:r w:rsidRPr="004E696D">
              <w:rPr>
                <w:rFonts w:ascii="PT Astra Serif" w:hAnsi="PT Astra Serif"/>
              </w:rPr>
              <w:t>макрофитобентоса</w:t>
            </w:r>
            <w:proofErr w:type="spellEnd"/>
            <w:r w:rsidRPr="004E696D">
              <w:rPr>
                <w:rFonts w:ascii="PT Astra Serif" w:hAnsi="PT Astra Serif"/>
              </w:rPr>
              <w:t xml:space="preserve"> в бухте </w:t>
            </w:r>
            <w:proofErr w:type="spellStart"/>
            <w:r w:rsidRPr="004E696D">
              <w:rPr>
                <w:rFonts w:ascii="PT Astra Serif" w:hAnsi="PT Astra Serif"/>
              </w:rPr>
              <w:t>Вилючинской</w:t>
            </w:r>
            <w:proofErr w:type="spellEnd"/>
            <w:r w:rsidRPr="004E696D">
              <w:rPr>
                <w:rFonts w:ascii="PT Astra Serif" w:hAnsi="PT Astra Serif"/>
              </w:rPr>
              <w:t xml:space="preserve"> </w:t>
            </w:r>
            <w:proofErr w:type="spellStart"/>
            <w:r w:rsidRPr="004E696D">
              <w:rPr>
                <w:rFonts w:ascii="PT Astra Serif" w:hAnsi="PT Astra Serif"/>
              </w:rPr>
              <w:t>Авачинского</w:t>
            </w:r>
            <w:proofErr w:type="spellEnd"/>
            <w:r w:rsidRPr="004E696D">
              <w:rPr>
                <w:rFonts w:ascii="PT Astra Serif" w:hAnsi="PT Astra Serif"/>
              </w:rPr>
              <w:t xml:space="preserve"> залива (Северо-Западная </w:t>
            </w:r>
            <w:proofErr w:type="spellStart"/>
            <w:r w:rsidRPr="004E696D">
              <w:rPr>
                <w:rFonts w:ascii="PT Astra Serif" w:hAnsi="PT Astra Serif"/>
              </w:rPr>
              <w:t>Пацифика</w:t>
            </w:r>
            <w:proofErr w:type="spellEnd"/>
            <w:r w:rsidRPr="004E696D">
              <w:rPr>
                <w:rFonts w:ascii="PT Astra Serif" w:hAnsi="PT Astra Serif"/>
              </w:rPr>
              <w:t>) в 2002 г. Выполнено 75 станций на глубинах 2,5–21,5 м. Приведен таксон</w:t>
            </w:r>
            <w:r w:rsidRPr="004E696D">
              <w:rPr>
                <w:rFonts w:ascii="PT Astra Serif" w:hAnsi="PT Astra Serif"/>
              </w:rPr>
              <w:t>о</w:t>
            </w:r>
            <w:r w:rsidRPr="004E696D">
              <w:rPr>
                <w:rFonts w:ascii="PT Astra Serif" w:hAnsi="PT Astra Serif"/>
              </w:rPr>
              <w:t xml:space="preserve">мический состав  встреченных там зеленых, бурых и красных водорослей. Основу биомассы создавали бурые водоросли (90,0%). В литоральной и сублиторальной </w:t>
            </w:r>
            <w:proofErr w:type="gramStart"/>
            <w:r w:rsidRPr="004E696D">
              <w:rPr>
                <w:rFonts w:ascii="PT Astra Serif" w:hAnsi="PT Astra Serif"/>
              </w:rPr>
              <w:t>зонах</w:t>
            </w:r>
            <w:proofErr w:type="gramEnd"/>
            <w:r w:rsidRPr="004E696D">
              <w:rPr>
                <w:rFonts w:ascii="PT Astra Serif" w:hAnsi="PT Astra Serif"/>
              </w:rPr>
              <w:t xml:space="preserve"> бухты от ее входных мысов до </w:t>
            </w:r>
            <w:proofErr w:type="spellStart"/>
            <w:r w:rsidRPr="004E696D">
              <w:rPr>
                <w:rFonts w:ascii="PT Astra Serif" w:hAnsi="PT Astra Serif"/>
              </w:rPr>
              <w:t>кутовой</w:t>
            </w:r>
            <w:proofErr w:type="spellEnd"/>
            <w:r w:rsidRPr="004E696D">
              <w:rPr>
                <w:rFonts w:ascii="PT Astra Serif" w:hAnsi="PT Astra Serif"/>
              </w:rPr>
              <w:t xml:space="preserve"> части биомасса </w:t>
            </w:r>
            <w:proofErr w:type="spellStart"/>
            <w:r w:rsidRPr="004E696D">
              <w:rPr>
                <w:rFonts w:ascii="PT Astra Serif" w:hAnsi="PT Astra Serif"/>
              </w:rPr>
              <w:t>макрофитов</w:t>
            </w:r>
            <w:proofErr w:type="spellEnd"/>
            <w:r w:rsidRPr="004E696D">
              <w:rPr>
                <w:rFonts w:ascii="PT Astra Serif" w:hAnsi="PT Astra Serif"/>
              </w:rPr>
              <w:t xml:space="preserve"> уменьшалась. </w:t>
            </w:r>
            <w:proofErr w:type="gramStart"/>
            <w:r w:rsidRPr="004E696D">
              <w:rPr>
                <w:rFonts w:ascii="PT Astra Serif" w:hAnsi="PT Astra Serif"/>
              </w:rPr>
              <w:t xml:space="preserve">На </w:t>
            </w:r>
            <w:proofErr w:type="spellStart"/>
            <w:r w:rsidRPr="004E696D">
              <w:rPr>
                <w:rFonts w:ascii="PT Astra Serif" w:hAnsi="PT Astra Serif"/>
              </w:rPr>
              <w:t>слабоприбойном</w:t>
            </w:r>
            <w:proofErr w:type="spellEnd"/>
            <w:r w:rsidRPr="004E696D">
              <w:rPr>
                <w:rFonts w:ascii="PT Astra Serif" w:hAnsi="PT Astra Serif"/>
              </w:rPr>
              <w:t xml:space="preserve"> </w:t>
            </w:r>
            <w:proofErr w:type="spellStart"/>
            <w:r w:rsidRPr="004E696D">
              <w:rPr>
                <w:rFonts w:ascii="PT Astra Serif" w:hAnsi="PT Astra Serif"/>
              </w:rPr>
              <w:t>биономическом</w:t>
            </w:r>
            <w:proofErr w:type="spellEnd"/>
            <w:r w:rsidRPr="004E696D">
              <w:rPr>
                <w:rFonts w:ascii="PT Astra Serif" w:hAnsi="PT Astra Serif"/>
              </w:rPr>
              <w:t xml:space="preserve"> участке шельфа были распространены зеленые водоросли, на частично прибойном – бурые, повсеместно – красные.</w:t>
            </w:r>
            <w:proofErr w:type="gramEnd"/>
            <w:r w:rsidRPr="004E696D">
              <w:rPr>
                <w:rFonts w:ascii="PT Astra Serif" w:hAnsi="PT Astra Serif"/>
              </w:rPr>
              <w:t xml:space="preserve"> Также пр</w:t>
            </w:r>
            <w:r w:rsidRPr="004E696D">
              <w:rPr>
                <w:rFonts w:ascii="PT Astra Serif" w:hAnsi="PT Astra Serif"/>
              </w:rPr>
              <w:t>о</w:t>
            </w:r>
            <w:r w:rsidRPr="004E696D">
              <w:rPr>
                <w:rFonts w:ascii="PT Astra Serif" w:hAnsi="PT Astra Serif"/>
              </w:rPr>
              <w:t xml:space="preserve">ведена оценка запасов </w:t>
            </w:r>
            <w:proofErr w:type="spellStart"/>
            <w:r w:rsidRPr="004E696D">
              <w:rPr>
                <w:rFonts w:ascii="PT Astra Serif" w:hAnsi="PT Astra Serif"/>
              </w:rPr>
              <w:t>макрофитов</w:t>
            </w:r>
            <w:proofErr w:type="spellEnd"/>
            <w:r w:rsidRPr="004E696D">
              <w:rPr>
                <w:rFonts w:ascii="PT Astra Serif" w:hAnsi="PT Astra Serif"/>
              </w:rPr>
              <w:t xml:space="preserve"> в бухте </w:t>
            </w:r>
            <w:proofErr w:type="spellStart"/>
            <w:r w:rsidRPr="004E696D">
              <w:rPr>
                <w:rFonts w:ascii="PT Astra Serif" w:hAnsi="PT Astra Serif"/>
              </w:rPr>
              <w:t>Вилючинской</w:t>
            </w:r>
            <w:proofErr w:type="spellEnd"/>
            <w:r w:rsidRPr="004E696D">
              <w:rPr>
                <w:rFonts w:ascii="PT Astra Serif" w:hAnsi="PT Astra Serif"/>
              </w:rPr>
              <w:t>, которые в 2002 г. составили 4,2 тыс. тонн.</w:t>
            </w:r>
          </w:p>
          <w:p w:rsidR="004E696D" w:rsidRPr="004E696D" w:rsidRDefault="004E696D" w:rsidP="004E696D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</w:p>
          <w:p w:rsidR="004E696D" w:rsidRPr="004E696D" w:rsidRDefault="004E696D" w:rsidP="004E696D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4E696D">
              <w:rPr>
                <w:rFonts w:ascii="PT Astra Serif" w:hAnsi="PT Astra Serif"/>
                <w:b/>
                <w:color w:val="auto"/>
                <w:sz w:val="22"/>
                <w:szCs w:val="22"/>
              </w:rPr>
              <w:t xml:space="preserve">Ключевые слова: </w:t>
            </w:r>
            <w:r w:rsidRPr="004E696D">
              <w:rPr>
                <w:rFonts w:ascii="PT Astra Serif" w:hAnsi="PT Astra Serif"/>
                <w:color w:val="auto"/>
                <w:sz w:val="22"/>
                <w:szCs w:val="22"/>
                <w:lang w:eastAsia="en-US"/>
              </w:rPr>
              <w:t>Авачинский залив</w:t>
            </w:r>
            <w:r w:rsidRPr="004E696D">
              <w:rPr>
                <w:rFonts w:ascii="PT Astra Serif" w:hAnsi="PT Astra Serif"/>
                <w:bCs/>
                <w:color w:val="auto"/>
                <w:sz w:val="22"/>
                <w:szCs w:val="22"/>
              </w:rPr>
              <w:t>,</w:t>
            </w:r>
            <w:r w:rsidRPr="004E696D">
              <w:rPr>
                <w:rFonts w:ascii="PT Astra Serif" w:hAnsi="PT Astra Serif"/>
                <w:color w:val="auto"/>
                <w:sz w:val="22"/>
                <w:szCs w:val="22"/>
                <w:lang w:eastAsia="en-US"/>
              </w:rPr>
              <w:t xml:space="preserve"> бухта </w:t>
            </w:r>
            <w:proofErr w:type="spellStart"/>
            <w:r w:rsidRPr="004E696D">
              <w:rPr>
                <w:rFonts w:ascii="PT Astra Serif" w:hAnsi="PT Astra Serif"/>
                <w:color w:val="auto"/>
                <w:sz w:val="22"/>
                <w:szCs w:val="22"/>
                <w:lang w:eastAsia="en-US"/>
              </w:rPr>
              <w:t>Вилючинская</w:t>
            </w:r>
            <w:proofErr w:type="spellEnd"/>
            <w:r w:rsidRPr="004E696D">
              <w:rPr>
                <w:rFonts w:ascii="PT Astra Serif" w:hAnsi="PT Astra Serif"/>
                <w:color w:val="auto"/>
                <w:sz w:val="22"/>
                <w:szCs w:val="22"/>
                <w:lang w:eastAsia="en-US"/>
              </w:rPr>
              <w:t>,</w:t>
            </w:r>
            <w:r w:rsidRPr="004E696D">
              <w:rPr>
                <w:rFonts w:ascii="PT Astra Serif" w:hAnsi="PT Astra Serif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696D">
              <w:rPr>
                <w:rFonts w:ascii="PT Astra Serif" w:hAnsi="PT Astra Serif"/>
                <w:bCs/>
                <w:color w:val="auto"/>
                <w:sz w:val="22"/>
                <w:szCs w:val="22"/>
              </w:rPr>
              <w:t>дночерпательная</w:t>
            </w:r>
            <w:proofErr w:type="spellEnd"/>
            <w:r w:rsidRPr="004E696D">
              <w:rPr>
                <w:rFonts w:ascii="PT Astra Serif" w:hAnsi="PT Astra Serif"/>
                <w:bCs/>
                <w:color w:val="auto"/>
                <w:sz w:val="22"/>
                <w:szCs w:val="22"/>
              </w:rPr>
              <w:t xml:space="preserve"> съемка, </w:t>
            </w:r>
            <w:proofErr w:type="spellStart"/>
            <w:r w:rsidRPr="004E696D">
              <w:rPr>
                <w:rFonts w:ascii="PT Astra Serif" w:hAnsi="PT Astra Serif"/>
                <w:color w:val="auto"/>
                <w:sz w:val="22"/>
                <w:szCs w:val="22"/>
              </w:rPr>
              <w:t>макрофиты</w:t>
            </w:r>
            <w:proofErr w:type="spellEnd"/>
            <w:r w:rsidRPr="004E696D">
              <w:rPr>
                <w:rFonts w:ascii="PT Astra Serif" w:hAnsi="PT Astra Serif"/>
                <w:bCs/>
                <w:color w:val="auto"/>
                <w:sz w:val="22"/>
                <w:szCs w:val="22"/>
              </w:rPr>
              <w:t>, распределение, таксономическая структура.</w:t>
            </w: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</w:p>
        </w:tc>
      </w:tr>
      <w:tr w:rsidR="004E696D" w:rsidRPr="004E696D" w:rsidTr="004E696D">
        <w:trPr>
          <w:jc w:val="center"/>
        </w:trPr>
        <w:tc>
          <w:tcPr>
            <w:tcW w:w="9606" w:type="dxa"/>
          </w:tcPr>
          <w:p w:rsidR="004E696D" w:rsidRDefault="004E696D" w:rsidP="004E696D">
            <w:pPr>
              <w:rPr>
                <w:rFonts w:ascii="PT Astra Serif" w:hAnsi="PT Astra Serif" w:cs="Times New Roman"/>
              </w:rPr>
            </w:pPr>
            <w:r w:rsidRPr="004E696D">
              <w:rPr>
                <w:rFonts w:ascii="PT Astra Serif" w:hAnsi="PT Astra Serif" w:cs="Times New Roman"/>
              </w:rPr>
              <w:t>Научная статья</w:t>
            </w:r>
          </w:p>
          <w:p w:rsidR="007629CB" w:rsidRPr="004E696D" w:rsidRDefault="007629CB" w:rsidP="004E696D">
            <w:pPr>
              <w:rPr>
                <w:rFonts w:ascii="PT Astra Serif" w:hAnsi="PT Astra Serif" w:cs="Times New Roman"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  <w:r w:rsidRPr="004E696D">
              <w:rPr>
                <w:rFonts w:ascii="PT Astra Serif" w:hAnsi="PT Astra Serif" w:cs="Times New Roman"/>
              </w:rPr>
              <w:t xml:space="preserve">УДК </w:t>
            </w:r>
            <w:r w:rsidRPr="004E696D">
              <w:rPr>
                <w:rFonts w:ascii="PT Astra Serif" w:hAnsi="PT Astra Serif"/>
              </w:rPr>
              <w:t xml:space="preserve">631:582.272.46           </w:t>
            </w:r>
            <w:r w:rsidR="007629CB">
              <w:rPr>
                <w:rFonts w:ascii="PT Astra Serif" w:hAnsi="PT Astra Serif"/>
              </w:rPr>
              <w:t xml:space="preserve">       </w:t>
            </w:r>
            <w:r w:rsidRPr="004E696D">
              <w:rPr>
                <w:rFonts w:ascii="PT Astra Serif" w:hAnsi="PT Astra Serif"/>
              </w:rPr>
              <w:t xml:space="preserve">                                         </w:t>
            </w:r>
            <w:r w:rsidRPr="004E696D">
              <w:rPr>
                <w:rFonts w:ascii="PT Astra Serif" w:hAnsi="PT Astra Serif" w:cs="Times New Roman"/>
              </w:rPr>
              <w:t xml:space="preserve">     </w:t>
            </w:r>
            <w:proofErr w:type="spellStart"/>
            <w:r w:rsidRPr="004E696D">
              <w:rPr>
                <w:rFonts w:ascii="PT Astra Serif" w:hAnsi="PT Astra Serif" w:cs="Times New Roman"/>
                <w:lang w:val="en-US"/>
              </w:rPr>
              <w:t>DOI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: </w:t>
            </w:r>
            <w:r w:rsidRPr="004E696D">
              <w:rPr>
                <w:rFonts w:ascii="PT Astra Serif" w:hAnsi="PT Astra Serif" w:cs="Times New Roman"/>
                <w:iCs/>
              </w:rPr>
              <w:t>10.17217/2079-0333-2025-74-86-96</w:t>
            </w:r>
          </w:p>
          <w:p w:rsidR="004E696D" w:rsidRPr="004E696D" w:rsidRDefault="004E696D" w:rsidP="004E696D">
            <w:pPr>
              <w:jc w:val="center"/>
              <w:rPr>
                <w:rFonts w:ascii="PT Astra Serif" w:hAnsi="PT Astra Serif" w:cs="Times New Roman"/>
                <w:b/>
              </w:rPr>
            </w:pPr>
          </w:p>
          <w:p w:rsidR="004E696D" w:rsidRPr="004E696D" w:rsidRDefault="004E696D" w:rsidP="004E696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E696D">
              <w:rPr>
                <w:rFonts w:ascii="PT Astra Serif" w:hAnsi="PT Astra Serif"/>
                <w:b/>
                <w:bCs/>
              </w:rPr>
              <w:t xml:space="preserve">ЭФФЕКТИВНОСТЬ ИСПОЛЬЗОВАНИЯ ВОДНОГО ЭКСТРАКТА </w:t>
            </w:r>
            <w:r w:rsidRPr="004E696D">
              <w:rPr>
                <w:rFonts w:ascii="PT Astra Serif" w:hAnsi="PT Astra Serif"/>
                <w:b/>
                <w:bCs/>
              </w:rPr>
              <w:br/>
              <w:t xml:space="preserve">КАМЧАТСКОЙ МОРСКОЙ БУРОЙ ВОДОРОСЛИ </w:t>
            </w:r>
            <w:proofErr w:type="spellStart"/>
            <w:r w:rsidRPr="004E696D">
              <w:rPr>
                <w:rFonts w:ascii="PT Astra Serif" w:hAnsi="PT Astra Serif"/>
                <w:b/>
                <w:bCs/>
                <w:i/>
                <w:iCs/>
                <w:lang w:val="en-US"/>
              </w:rPr>
              <w:t>ALARIA</w:t>
            </w:r>
            <w:proofErr w:type="spellEnd"/>
            <w:r w:rsidRPr="004E696D">
              <w:rPr>
                <w:rFonts w:ascii="PT Astra Serif" w:hAnsi="PT Astra Serif"/>
                <w:b/>
                <w:bCs/>
                <w:i/>
                <w:iCs/>
              </w:rPr>
              <w:t xml:space="preserve"> </w:t>
            </w:r>
            <w:proofErr w:type="spellStart"/>
            <w:r w:rsidRPr="004E696D">
              <w:rPr>
                <w:rFonts w:ascii="PT Astra Serif" w:hAnsi="PT Astra Serif"/>
                <w:b/>
                <w:bCs/>
                <w:i/>
                <w:iCs/>
                <w:lang w:val="en-US"/>
              </w:rPr>
              <w:t>ESCULENTA</w:t>
            </w:r>
            <w:proofErr w:type="spellEnd"/>
            <w:r w:rsidRPr="004E696D">
              <w:rPr>
                <w:rFonts w:ascii="PT Astra Serif" w:hAnsi="PT Astra Serif"/>
                <w:b/>
                <w:bCs/>
                <w:i/>
                <w:iCs/>
              </w:rPr>
              <w:t xml:space="preserve"> </w:t>
            </w:r>
            <w:r w:rsidRPr="004E696D">
              <w:rPr>
                <w:rFonts w:ascii="PT Astra Serif" w:hAnsi="PT Astra Serif"/>
                <w:b/>
                <w:bCs/>
              </w:rPr>
              <w:t>(</w:t>
            </w:r>
            <w:proofErr w:type="spellStart"/>
            <w:r w:rsidRPr="004E696D">
              <w:rPr>
                <w:rFonts w:ascii="PT Astra Serif" w:hAnsi="PT Astra Serif"/>
                <w:b/>
                <w:bCs/>
                <w:lang w:val="en-US"/>
              </w:rPr>
              <w:t>LAMINARIALES</w:t>
            </w:r>
            <w:proofErr w:type="spellEnd"/>
            <w:r w:rsidRPr="004E696D">
              <w:rPr>
                <w:rFonts w:ascii="PT Astra Serif" w:hAnsi="PT Astra Serif"/>
                <w:b/>
                <w:bCs/>
              </w:rPr>
              <w:t xml:space="preserve">) КАК БИОСТИМУЛЯТОРА ПРОРАСТАНИЯ СЕМЯН </w:t>
            </w:r>
            <w:proofErr w:type="spellStart"/>
            <w:r w:rsidRPr="004E696D">
              <w:rPr>
                <w:rFonts w:ascii="PT Astra Serif" w:hAnsi="PT Astra Serif"/>
                <w:b/>
                <w:bCs/>
                <w:i/>
                <w:iCs/>
              </w:rPr>
              <w:t>VIGNA</w:t>
            </w:r>
            <w:proofErr w:type="spellEnd"/>
            <w:r w:rsidRPr="004E696D">
              <w:rPr>
                <w:rFonts w:ascii="PT Astra Serif" w:hAnsi="PT Astra Serif"/>
                <w:b/>
                <w:bCs/>
                <w:i/>
                <w:iCs/>
              </w:rPr>
              <w:t xml:space="preserve"> </w:t>
            </w:r>
            <w:proofErr w:type="spellStart"/>
            <w:r w:rsidRPr="004E696D">
              <w:rPr>
                <w:rFonts w:ascii="PT Astra Serif" w:hAnsi="PT Astra Serif"/>
                <w:b/>
                <w:bCs/>
                <w:i/>
                <w:iCs/>
              </w:rPr>
              <w:t>RADIATA</w:t>
            </w:r>
            <w:proofErr w:type="spellEnd"/>
            <w:r w:rsidRPr="004E696D">
              <w:rPr>
                <w:rFonts w:ascii="PT Astra Serif" w:hAnsi="PT Astra Serif"/>
                <w:b/>
                <w:bCs/>
              </w:rPr>
              <w:t xml:space="preserve"> (</w:t>
            </w:r>
            <w:proofErr w:type="spellStart"/>
            <w:r w:rsidRPr="004E696D">
              <w:rPr>
                <w:rFonts w:ascii="PT Astra Serif" w:hAnsi="PT Astra Serif"/>
                <w:b/>
                <w:bCs/>
              </w:rPr>
              <w:t>FABALES</w:t>
            </w:r>
            <w:proofErr w:type="spellEnd"/>
            <w:r w:rsidRPr="004E696D">
              <w:rPr>
                <w:rFonts w:ascii="PT Astra Serif" w:hAnsi="PT Astra Serif"/>
                <w:b/>
                <w:bCs/>
              </w:rPr>
              <w:t>)</w:t>
            </w:r>
          </w:p>
          <w:p w:rsidR="004E696D" w:rsidRPr="004E696D" w:rsidRDefault="004E696D" w:rsidP="004E696D">
            <w:pPr>
              <w:jc w:val="center"/>
              <w:rPr>
                <w:rFonts w:ascii="PT Astra Serif" w:hAnsi="PT Astra Serif"/>
                <w:b/>
                <w:bCs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/>
                <w:vertAlign w:val="superscript"/>
              </w:rPr>
            </w:pPr>
            <w:proofErr w:type="spellStart"/>
            <w:r w:rsidRPr="004E696D">
              <w:rPr>
                <w:rFonts w:ascii="PT Astra Serif" w:hAnsi="PT Astra Serif"/>
              </w:rPr>
              <w:t>Клочкова</w:t>
            </w:r>
            <w:proofErr w:type="spellEnd"/>
            <w:r w:rsidRPr="004E696D">
              <w:rPr>
                <w:rFonts w:ascii="PT Astra Serif" w:hAnsi="PT Astra Serif"/>
              </w:rPr>
              <w:t xml:space="preserve"> </w:t>
            </w:r>
            <w:proofErr w:type="spellStart"/>
            <w:r w:rsidRPr="004E696D">
              <w:rPr>
                <w:rFonts w:ascii="PT Astra Serif" w:hAnsi="PT Astra Serif"/>
              </w:rPr>
              <w:t>Н.Г.</w:t>
            </w:r>
            <w:r w:rsidRPr="004E696D">
              <w:rPr>
                <w:rFonts w:ascii="PT Astra Serif" w:hAnsi="PT Astra Serif"/>
                <w:vertAlign w:val="superscript"/>
              </w:rPr>
              <w:t>1</w:t>
            </w:r>
            <w:proofErr w:type="spellEnd"/>
            <w:r w:rsidRPr="004E696D">
              <w:rPr>
                <w:rFonts w:ascii="PT Astra Serif" w:hAnsi="PT Astra Serif"/>
                <w:vertAlign w:val="superscript"/>
              </w:rPr>
              <w:t>, 2</w:t>
            </w:r>
            <w:r w:rsidRPr="004E696D">
              <w:rPr>
                <w:rFonts w:ascii="PT Astra Serif" w:hAnsi="PT Astra Serif"/>
              </w:rPr>
              <w:t xml:space="preserve">, Рогатых </w:t>
            </w:r>
            <w:proofErr w:type="spellStart"/>
            <w:r w:rsidRPr="004E696D">
              <w:rPr>
                <w:rFonts w:ascii="PT Astra Serif" w:hAnsi="PT Astra Serif"/>
              </w:rPr>
              <w:t>С.В.</w:t>
            </w:r>
            <w:r w:rsidRPr="004E696D">
              <w:rPr>
                <w:rFonts w:ascii="PT Astra Serif" w:hAnsi="PT Astra Serif"/>
                <w:vertAlign w:val="superscript"/>
              </w:rPr>
              <w:t>2</w:t>
            </w:r>
            <w:proofErr w:type="spellEnd"/>
            <w:r w:rsidRPr="004E696D">
              <w:rPr>
                <w:rFonts w:ascii="PT Astra Serif" w:hAnsi="PT Astra Serif"/>
                <w:vertAlign w:val="superscript"/>
              </w:rPr>
              <w:t>, 1</w:t>
            </w: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  <w:r w:rsidRPr="004E696D">
              <w:rPr>
                <w:rFonts w:ascii="PT Astra Serif" w:hAnsi="PT Astra Serif"/>
                <w:vertAlign w:val="superscript"/>
              </w:rPr>
              <w:t>1</w:t>
            </w:r>
            <w:r w:rsidRPr="004E696D">
              <w:rPr>
                <w:rFonts w:ascii="PT Astra Serif" w:hAnsi="PT Astra Serif"/>
              </w:rPr>
              <w:t xml:space="preserve"> Камчатский филиал </w:t>
            </w:r>
            <w:proofErr w:type="spellStart"/>
            <w:proofErr w:type="gramStart"/>
            <w:r w:rsidRPr="004E696D">
              <w:rPr>
                <w:rFonts w:ascii="PT Astra Serif" w:hAnsi="PT Astra Serif"/>
              </w:rPr>
              <w:t>T</w:t>
            </w:r>
            <w:proofErr w:type="gramEnd"/>
            <w:r w:rsidRPr="004E696D">
              <w:rPr>
                <w:rFonts w:ascii="PT Astra Serif" w:hAnsi="PT Astra Serif"/>
              </w:rPr>
              <w:t>ихоокеанского</w:t>
            </w:r>
            <w:proofErr w:type="spellEnd"/>
            <w:r w:rsidRPr="004E696D">
              <w:rPr>
                <w:rFonts w:ascii="PT Astra Serif" w:hAnsi="PT Astra Serif"/>
              </w:rPr>
              <w:t xml:space="preserve"> института географии ДВО РАН, г. Петропавловск-Камчатский, ул. Партизанская, 6.</w:t>
            </w: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  <w:r w:rsidRPr="004E696D">
              <w:rPr>
                <w:rFonts w:ascii="PT Astra Serif" w:hAnsi="PT Astra Serif"/>
                <w:vertAlign w:val="superscript"/>
              </w:rPr>
              <w:t>2</w:t>
            </w:r>
            <w:r w:rsidRPr="004E696D">
              <w:rPr>
                <w:rFonts w:ascii="PT Astra Serif" w:hAnsi="PT Astra Serif"/>
              </w:rPr>
              <w:t xml:space="preserve"> Камчатский государственный университет им. </w:t>
            </w:r>
            <w:proofErr w:type="spellStart"/>
            <w:r w:rsidRPr="004E696D">
              <w:rPr>
                <w:rFonts w:ascii="PT Astra Serif" w:hAnsi="PT Astra Serif"/>
              </w:rPr>
              <w:t>Витуса</w:t>
            </w:r>
            <w:proofErr w:type="spellEnd"/>
            <w:r w:rsidRPr="004E696D">
              <w:rPr>
                <w:rFonts w:ascii="PT Astra Serif" w:hAnsi="PT Astra Serif"/>
              </w:rPr>
              <w:t xml:space="preserve"> Беринга, Петропавловск-Камчатский, ул. </w:t>
            </w:r>
            <w:proofErr w:type="gramStart"/>
            <w:r w:rsidRPr="004E696D">
              <w:rPr>
                <w:rFonts w:ascii="PT Astra Serif" w:hAnsi="PT Astra Serif"/>
              </w:rPr>
              <w:t>Пограничная</w:t>
            </w:r>
            <w:proofErr w:type="gramEnd"/>
            <w:r w:rsidRPr="004E696D">
              <w:rPr>
                <w:rFonts w:ascii="PT Astra Serif" w:hAnsi="PT Astra Serif"/>
              </w:rPr>
              <w:t>, 4.</w:t>
            </w:r>
          </w:p>
          <w:p w:rsidR="004E696D" w:rsidRPr="004E696D" w:rsidRDefault="004E696D" w:rsidP="004E696D">
            <w:pPr>
              <w:rPr>
                <w:rFonts w:ascii="PT Astra Serif" w:hAnsi="PT Astra Serif"/>
                <w:i/>
                <w:iCs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  <w:r w:rsidRPr="004E696D">
              <w:rPr>
                <w:rFonts w:ascii="PT Astra Serif" w:hAnsi="PT Astra Serif"/>
              </w:rPr>
              <w:t>Обсуждаются результаты экспериментов, направленных на изучение влияния водных экстрактов л</w:t>
            </w:r>
            <w:r w:rsidRPr="004E696D">
              <w:rPr>
                <w:rFonts w:ascii="PT Astra Serif" w:hAnsi="PT Astra Serif"/>
              </w:rPr>
              <w:t>а</w:t>
            </w:r>
            <w:r w:rsidRPr="004E696D">
              <w:rPr>
                <w:rFonts w:ascii="PT Astra Serif" w:hAnsi="PT Astra Serif"/>
              </w:rPr>
              <w:t xml:space="preserve">минариевой водоросли </w:t>
            </w:r>
            <w:proofErr w:type="spellStart"/>
            <w:r w:rsidRPr="004E696D">
              <w:rPr>
                <w:rStyle w:val="ypks7kbdpwfgdykd3qb9"/>
                <w:rFonts w:ascii="PT Astra Serif" w:hAnsi="PT Astra Serif"/>
                <w:i/>
                <w:iCs/>
                <w:lang w:val="en-US"/>
              </w:rPr>
              <w:t>Alaria</w:t>
            </w:r>
            <w:proofErr w:type="spellEnd"/>
            <w:r w:rsidRPr="004E696D">
              <w:rPr>
                <w:rFonts w:ascii="PT Astra Serif" w:hAnsi="PT Astra Serif"/>
                <w:i/>
                <w:iCs/>
              </w:rPr>
              <w:t xml:space="preserve"> </w:t>
            </w:r>
            <w:proofErr w:type="spellStart"/>
            <w:r w:rsidRPr="004E696D">
              <w:rPr>
                <w:rStyle w:val="ypks7kbdpwfgdykd3qb9"/>
                <w:rFonts w:ascii="PT Astra Serif" w:hAnsi="PT Astra Serif"/>
                <w:i/>
                <w:iCs/>
                <w:lang w:val="en-US"/>
              </w:rPr>
              <w:t>esculenta</w:t>
            </w:r>
            <w:proofErr w:type="spellEnd"/>
            <w:r w:rsidRPr="004E696D">
              <w:rPr>
                <w:rStyle w:val="ypks7kbdpwfgdykd3qb9"/>
                <w:rFonts w:ascii="PT Astra Serif" w:hAnsi="PT Astra Serif"/>
                <w:i/>
                <w:iCs/>
              </w:rPr>
              <w:t xml:space="preserve"> </w:t>
            </w:r>
            <w:r w:rsidRPr="004E696D">
              <w:rPr>
                <w:rStyle w:val="ypks7kbdpwfgdykd3qb9"/>
                <w:rFonts w:ascii="PT Astra Serif" w:hAnsi="PT Astra Serif"/>
              </w:rPr>
              <w:t xml:space="preserve">на прорастание семян </w:t>
            </w:r>
            <w:proofErr w:type="spellStart"/>
            <w:r w:rsidRPr="004E696D">
              <w:rPr>
                <w:rFonts w:ascii="PT Astra Serif" w:hAnsi="PT Astra Serif"/>
                <w:i/>
                <w:iCs/>
              </w:rPr>
              <w:t>Vigna</w:t>
            </w:r>
            <w:proofErr w:type="spellEnd"/>
            <w:r w:rsidRPr="004E696D">
              <w:rPr>
                <w:rFonts w:ascii="PT Astra Serif" w:hAnsi="PT Astra Serif"/>
                <w:i/>
                <w:iCs/>
              </w:rPr>
              <w:t xml:space="preserve"> </w:t>
            </w:r>
            <w:proofErr w:type="spellStart"/>
            <w:r w:rsidRPr="004E696D">
              <w:rPr>
                <w:rFonts w:ascii="PT Astra Serif" w:hAnsi="PT Astra Serif"/>
                <w:i/>
                <w:iCs/>
              </w:rPr>
              <w:t>radiata</w:t>
            </w:r>
            <w:proofErr w:type="spellEnd"/>
            <w:r w:rsidRPr="004E696D">
              <w:rPr>
                <w:rFonts w:ascii="PT Astra Serif" w:hAnsi="PT Astra Serif"/>
              </w:rPr>
              <w:t xml:space="preserve"> (</w:t>
            </w:r>
            <w:proofErr w:type="spellStart"/>
            <w:r w:rsidRPr="004E696D">
              <w:rPr>
                <w:rFonts w:ascii="PT Astra Serif" w:hAnsi="PT Astra Serif"/>
              </w:rPr>
              <w:t>Fabales</w:t>
            </w:r>
            <w:proofErr w:type="spellEnd"/>
            <w:r w:rsidRPr="004E696D">
              <w:rPr>
                <w:rFonts w:ascii="PT Astra Serif" w:hAnsi="PT Astra Serif"/>
              </w:rPr>
              <w:t xml:space="preserve">) и на определение концентраций экстрактов, оказывающих наилучшее воздействие на формирование у них зародышевых корешков и рост побегов. Экстракт </w:t>
            </w:r>
            <w:r w:rsidRPr="004E696D">
              <w:rPr>
                <w:rFonts w:ascii="PT Astra Serif" w:hAnsi="PT Astra Serif"/>
                <w:i/>
                <w:iCs/>
                <w:lang w:val="en-US"/>
              </w:rPr>
              <w:t>A</w:t>
            </w:r>
            <w:r w:rsidRPr="004E696D">
              <w:rPr>
                <w:rFonts w:ascii="PT Astra Serif" w:hAnsi="PT Astra Serif"/>
                <w:i/>
                <w:iCs/>
              </w:rPr>
              <w:t>.</w:t>
            </w:r>
            <w:r w:rsidRPr="004E696D">
              <w:rPr>
                <w:rFonts w:ascii="PT Astra Serif" w:hAnsi="PT Astra Serif"/>
              </w:rPr>
              <w:t xml:space="preserve"> </w:t>
            </w:r>
            <w:proofErr w:type="spellStart"/>
            <w:r w:rsidRPr="004E696D">
              <w:rPr>
                <w:rStyle w:val="ypks7kbdpwfgdykd3qb9"/>
                <w:rFonts w:ascii="PT Astra Serif" w:hAnsi="PT Astra Serif"/>
                <w:i/>
                <w:iCs/>
                <w:lang w:val="en-US"/>
              </w:rPr>
              <w:t>esculenta</w:t>
            </w:r>
            <w:proofErr w:type="spellEnd"/>
            <w:r w:rsidRPr="004E696D">
              <w:rPr>
                <w:rFonts w:ascii="PT Astra Serif" w:hAnsi="PT Astra Serif"/>
              </w:rPr>
              <w:t xml:space="preserve"> был получен при гидромодуле 1</w:t>
            </w:r>
            <w:proofErr w:type="gramStart"/>
            <w:r w:rsidRPr="004E696D">
              <w:rPr>
                <w:rFonts w:ascii="PT Astra Serif" w:hAnsi="PT Astra Serif"/>
              </w:rPr>
              <w:t> :</w:t>
            </w:r>
            <w:proofErr w:type="gramEnd"/>
            <w:r w:rsidRPr="004E696D">
              <w:rPr>
                <w:rFonts w:ascii="PT Astra Serif" w:hAnsi="PT Astra Serif"/>
              </w:rPr>
              <w:t> 3 и температуре 45–</w:t>
            </w:r>
            <w:proofErr w:type="spellStart"/>
            <w:r w:rsidRPr="004E696D">
              <w:rPr>
                <w:rFonts w:ascii="PT Astra Serif" w:hAnsi="PT Astra Serif"/>
              </w:rPr>
              <w:t>48</w:t>
            </w:r>
            <w:r w:rsidRPr="004E696D">
              <w:rPr>
                <w:rFonts w:ascii="PT Astra Serif" w:hAnsi="PT Astra Serif"/>
                <w:vertAlign w:val="superscript"/>
              </w:rPr>
              <w:t>о</w:t>
            </w:r>
            <w:r w:rsidRPr="004E696D">
              <w:rPr>
                <w:rFonts w:ascii="PT Astra Serif" w:hAnsi="PT Astra Serif"/>
              </w:rPr>
              <w:t>С</w:t>
            </w:r>
            <w:proofErr w:type="spellEnd"/>
            <w:r w:rsidRPr="004E696D">
              <w:rPr>
                <w:rFonts w:ascii="PT Astra Serif" w:hAnsi="PT Astra Serif"/>
              </w:rPr>
              <w:t xml:space="preserve">. </w:t>
            </w:r>
            <w:proofErr w:type="gramStart"/>
            <w:r w:rsidRPr="004E696D">
              <w:rPr>
                <w:rFonts w:ascii="PT Astra Serif" w:hAnsi="PT Astra Serif"/>
              </w:rPr>
              <w:t>Контрольная</w:t>
            </w:r>
            <w:proofErr w:type="gramEnd"/>
            <w:r w:rsidRPr="004E696D">
              <w:rPr>
                <w:rFonts w:ascii="PT Astra Serif" w:hAnsi="PT Astra Serif"/>
              </w:rPr>
              <w:t xml:space="preserve"> и экспериментальные группы включали по 60 семян. </w:t>
            </w:r>
            <w:r w:rsidRPr="004E696D">
              <w:rPr>
                <w:rFonts w:ascii="PT Astra Serif" w:hAnsi="PT Astra Serif"/>
              </w:rPr>
              <w:lastRenderedPageBreak/>
              <w:t>Для их прорастания использовали растворы экстракта 6, 8, 10, 12, 14, 16, 18, 20% и дистиллированную воду для контрол</w:t>
            </w:r>
            <w:r w:rsidRPr="004E696D">
              <w:rPr>
                <w:rFonts w:ascii="PT Astra Serif" w:hAnsi="PT Astra Serif"/>
              </w:rPr>
              <w:t>ь</w:t>
            </w:r>
            <w:r w:rsidRPr="004E696D">
              <w:rPr>
                <w:rFonts w:ascii="PT Astra Serif" w:hAnsi="PT Astra Serif"/>
              </w:rPr>
              <w:t xml:space="preserve">ной группы. Лучший эффект был получен при использовании экстракта с концентрацией 12%. Он способствовал увеличению корней в два раза и общей длины проростков в пять раз. </w:t>
            </w: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  <w:r w:rsidRPr="004E696D">
              <w:rPr>
                <w:rFonts w:ascii="PT Astra Serif" w:hAnsi="PT Astra Serif"/>
              </w:rPr>
              <w:t xml:space="preserve"> </w:t>
            </w: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  <w:r w:rsidRPr="004E696D">
              <w:rPr>
                <w:rFonts w:ascii="PT Astra Serif" w:hAnsi="PT Astra Serif"/>
                <w:b/>
                <w:bCs/>
              </w:rPr>
              <w:t>Ключевые слова:</w:t>
            </w:r>
            <w:r w:rsidRPr="004E696D">
              <w:rPr>
                <w:rFonts w:ascii="PT Astra Serif" w:hAnsi="PT Astra Serif"/>
              </w:rPr>
              <w:t xml:space="preserve"> водорослевый экстракт, ламинариевые, Камчатка, </w:t>
            </w:r>
            <w:proofErr w:type="spellStart"/>
            <w:r w:rsidRPr="004E696D">
              <w:rPr>
                <w:rFonts w:ascii="PT Astra Serif" w:hAnsi="PT Astra Serif"/>
              </w:rPr>
              <w:t>ростостимуляция</w:t>
            </w:r>
            <w:proofErr w:type="spellEnd"/>
            <w:r w:rsidRPr="004E696D">
              <w:rPr>
                <w:rFonts w:ascii="PT Astra Serif" w:hAnsi="PT Astra Serif"/>
              </w:rPr>
              <w:t>, энергия пр</w:t>
            </w:r>
            <w:r w:rsidRPr="004E696D">
              <w:rPr>
                <w:rFonts w:ascii="PT Astra Serif" w:hAnsi="PT Astra Serif"/>
              </w:rPr>
              <w:t>о</w:t>
            </w:r>
            <w:r w:rsidRPr="004E696D">
              <w:rPr>
                <w:rFonts w:ascii="PT Astra Serif" w:hAnsi="PT Astra Serif"/>
              </w:rPr>
              <w:t>растания,</w:t>
            </w:r>
            <w:r w:rsidRPr="004E696D">
              <w:rPr>
                <w:rFonts w:ascii="PT Astra Serif" w:hAnsi="PT Astra Serif"/>
                <w:i/>
                <w:iCs/>
              </w:rPr>
              <w:t xml:space="preserve"> </w:t>
            </w:r>
            <w:proofErr w:type="spellStart"/>
            <w:r w:rsidRPr="004E696D">
              <w:rPr>
                <w:rFonts w:ascii="PT Astra Serif" w:hAnsi="PT Astra Serif"/>
                <w:i/>
                <w:iCs/>
                <w:lang w:val="en-US"/>
              </w:rPr>
              <w:t>Alaria</w:t>
            </w:r>
            <w:proofErr w:type="spellEnd"/>
            <w:r w:rsidRPr="004E696D">
              <w:rPr>
                <w:rFonts w:ascii="PT Astra Serif" w:hAnsi="PT Astra Serif"/>
                <w:i/>
                <w:iCs/>
              </w:rPr>
              <w:t xml:space="preserve"> </w:t>
            </w:r>
            <w:proofErr w:type="spellStart"/>
            <w:r w:rsidRPr="004E696D">
              <w:rPr>
                <w:rFonts w:ascii="PT Astra Serif" w:hAnsi="PT Astra Serif"/>
                <w:i/>
                <w:iCs/>
                <w:lang w:val="en-US"/>
              </w:rPr>
              <w:t>esculenta</w:t>
            </w:r>
            <w:proofErr w:type="spellEnd"/>
            <w:r w:rsidRPr="004E696D">
              <w:rPr>
                <w:rFonts w:ascii="PT Astra Serif" w:hAnsi="PT Astra Serif"/>
                <w:i/>
                <w:iCs/>
              </w:rPr>
              <w:t>.</w:t>
            </w: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</w:p>
        </w:tc>
      </w:tr>
      <w:tr w:rsidR="004E696D" w:rsidRPr="004E696D" w:rsidTr="004E696D">
        <w:trPr>
          <w:jc w:val="center"/>
        </w:trPr>
        <w:tc>
          <w:tcPr>
            <w:tcW w:w="9606" w:type="dxa"/>
          </w:tcPr>
          <w:p w:rsidR="004E696D" w:rsidRDefault="004E696D" w:rsidP="004E696D">
            <w:pPr>
              <w:rPr>
                <w:rFonts w:ascii="PT Astra Serif" w:hAnsi="PT Astra Serif" w:cs="Times New Roman"/>
              </w:rPr>
            </w:pPr>
            <w:r w:rsidRPr="004E696D">
              <w:rPr>
                <w:rFonts w:ascii="PT Astra Serif" w:hAnsi="PT Astra Serif" w:cs="Times New Roman"/>
              </w:rPr>
              <w:lastRenderedPageBreak/>
              <w:t>Научная статья</w:t>
            </w:r>
          </w:p>
          <w:p w:rsidR="007629CB" w:rsidRPr="004E696D" w:rsidRDefault="007629CB" w:rsidP="004E696D">
            <w:pPr>
              <w:rPr>
                <w:rFonts w:ascii="PT Astra Serif" w:hAnsi="PT Astra Serif" w:cs="Times New Roman"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  <w:r w:rsidRPr="004E696D">
              <w:rPr>
                <w:rFonts w:ascii="PT Astra Serif" w:hAnsi="PT Astra Serif" w:cs="Times New Roman"/>
              </w:rPr>
              <w:t xml:space="preserve">УДК </w:t>
            </w:r>
            <w:r w:rsidRPr="004E696D">
              <w:rPr>
                <w:rFonts w:ascii="PT Astra Serif" w:hAnsi="PT Astra Serif"/>
                <w:iCs/>
              </w:rPr>
              <w:t xml:space="preserve">597.531(265.51)                       </w:t>
            </w:r>
            <w:r w:rsidR="007629CB">
              <w:rPr>
                <w:rFonts w:ascii="PT Astra Serif" w:hAnsi="PT Astra Serif"/>
                <w:iCs/>
              </w:rPr>
              <w:t xml:space="preserve">         </w:t>
            </w:r>
            <w:r w:rsidRPr="004E696D">
              <w:rPr>
                <w:rFonts w:ascii="PT Astra Serif" w:hAnsi="PT Astra Serif"/>
                <w:iCs/>
              </w:rPr>
              <w:t xml:space="preserve">    </w:t>
            </w:r>
            <w:r w:rsidRPr="004E696D">
              <w:rPr>
                <w:rFonts w:ascii="PT Astra Serif" w:hAnsi="PT Astra Serif" w:cs="Times New Roman"/>
              </w:rPr>
              <w:t xml:space="preserve">                          </w:t>
            </w:r>
            <w:proofErr w:type="spellStart"/>
            <w:r w:rsidRPr="004E696D">
              <w:rPr>
                <w:rFonts w:ascii="PT Astra Serif" w:hAnsi="PT Astra Serif" w:cs="Times New Roman"/>
                <w:lang w:val="en-US"/>
              </w:rPr>
              <w:t>DOI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: </w:t>
            </w:r>
            <w:r w:rsidRPr="004E696D">
              <w:rPr>
                <w:rFonts w:ascii="PT Astra Serif" w:hAnsi="PT Astra Serif" w:cs="Times New Roman"/>
                <w:iCs/>
              </w:rPr>
              <w:t>10.17217/2079-0333-2025-74-97-115</w:t>
            </w:r>
          </w:p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</w:p>
          <w:p w:rsidR="004E696D" w:rsidRPr="004E696D" w:rsidRDefault="004E696D" w:rsidP="004E696D">
            <w:pPr>
              <w:jc w:val="center"/>
              <w:rPr>
                <w:rFonts w:ascii="PT Astra Serif" w:hAnsi="PT Astra Serif"/>
                <w:b/>
                <w:caps/>
                <w:lang w:bidi="en-US"/>
              </w:rPr>
            </w:pPr>
            <w:r w:rsidRPr="004E696D">
              <w:rPr>
                <w:rFonts w:ascii="PT Astra Serif" w:hAnsi="PT Astra Serif"/>
                <w:b/>
                <w:caps/>
              </w:rPr>
              <w:t xml:space="preserve">Морфологическая характеристика личинок и мальков </w:t>
            </w:r>
            <w:r w:rsidR="007629CB">
              <w:rPr>
                <w:rFonts w:ascii="PT Astra Serif" w:hAnsi="PT Astra Serif"/>
                <w:b/>
                <w:caps/>
              </w:rPr>
              <w:br/>
            </w:r>
            <w:proofErr w:type="spellStart"/>
            <w:r w:rsidRPr="004E696D">
              <w:rPr>
                <w:rFonts w:ascii="PT Astra Serif" w:hAnsi="PT Astra Serif"/>
                <w:b/>
                <w:caps/>
              </w:rPr>
              <w:t>седловидного</w:t>
            </w:r>
            <w:proofErr w:type="spellEnd"/>
            <w:r w:rsidRPr="004E696D">
              <w:rPr>
                <w:rFonts w:ascii="PT Astra Serif" w:hAnsi="PT Astra Serif"/>
                <w:b/>
                <w:caps/>
              </w:rPr>
              <w:t xml:space="preserve"> бычка </w:t>
            </w:r>
            <w:proofErr w:type="spellStart"/>
            <w:r w:rsidRPr="004E696D">
              <w:rPr>
                <w:rFonts w:ascii="PT Astra Serif" w:hAnsi="PT Astra Serif"/>
                <w:b/>
                <w:bCs/>
                <w:i/>
                <w:iCs/>
                <w:caps/>
              </w:rPr>
              <w:t>Microcottus</w:t>
            </w:r>
            <w:proofErr w:type="spellEnd"/>
            <w:r w:rsidRPr="004E696D">
              <w:rPr>
                <w:rFonts w:ascii="PT Astra Serif" w:hAnsi="PT Astra Serif"/>
                <w:b/>
                <w:bCs/>
                <w:i/>
                <w:iCs/>
                <w:caps/>
              </w:rPr>
              <w:t xml:space="preserve"> </w:t>
            </w:r>
            <w:proofErr w:type="spellStart"/>
            <w:r w:rsidRPr="004E696D">
              <w:rPr>
                <w:rFonts w:ascii="PT Astra Serif" w:hAnsi="PT Astra Serif"/>
                <w:b/>
                <w:bCs/>
                <w:i/>
                <w:iCs/>
                <w:caps/>
              </w:rPr>
              <w:t>sellaris</w:t>
            </w:r>
            <w:proofErr w:type="spellEnd"/>
            <w:r w:rsidRPr="004E696D">
              <w:rPr>
                <w:rFonts w:ascii="PT Astra Serif" w:hAnsi="PT Astra Serif"/>
                <w:b/>
                <w:caps/>
                <w:lang w:bidi="en-US"/>
              </w:rPr>
              <w:t xml:space="preserve"> (</w:t>
            </w:r>
            <w:proofErr w:type="spellStart"/>
            <w:r w:rsidRPr="004E696D">
              <w:rPr>
                <w:rFonts w:ascii="PT Astra Serif" w:hAnsi="PT Astra Serif"/>
                <w:b/>
                <w:caps/>
                <w:lang w:val="en-US" w:bidi="en-US"/>
              </w:rPr>
              <w:t>Cott</w:t>
            </w:r>
            <w:r w:rsidRPr="004E696D">
              <w:rPr>
                <w:rFonts w:ascii="PT Astra Serif" w:hAnsi="PT Astra Serif"/>
                <w:b/>
                <w:caps/>
                <w:lang w:bidi="en-US"/>
              </w:rPr>
              <w:t>idae</w:t>
            </w:r>
            <w:proofErr w:type="spellEnd"/>
            <w:r w:rsidRPr="004E696D">
              <w:rPr>
                <w:rFonts w:ascii="PT Astra Serif" w:hAnsi="PT Astra Serif"/>
                <w:b/>
                <w:caps/>
                <w:lang w:bidi="en-US"/>
              </w:rPr>
              <w:t xml:space="preserve">) </w:t>
            </w:r>
          </w:p>
          <w:p w:rsidR="004E696D" w:rsidRPr="004E696D" w:rsidRDefault="004E696D" w:rsidP="004E696D">
            <w:pPr>
              <w:jc w:val="center"/>
              <w:rPr>
                <w:rFonts w:ascii="PT Astra Serif" w:hAnsi="PT Astra Serif"/>
                <w:b/>
                <w:caps/>
              </w:rPr>
            </w:pPr>
            <w:r w:rsidRPr="004E696D">
              <w:rPr>
                <w:rFonts w:ascii="PT Astra Serif" w:hAnsi="PT Astra Serif"/>
                <w:b/>
                <w:caps/>
              </w:rPr>
              <w:t>из прибрежных вод Камчатки и западной части Берингова моря</w:t>
            </w:r>
          </w:p>
          <w:p w:rsidR="004E696D" w:rsidRPr="004E696D" w:rsidRDefault="004E696D" w:rsidP="004E696D">
            <w:pPr>
              <w:jc w:val="center"/>
              <w:rPr>
                <w:rFonts w:ascii="PT Astra Serif" w:hAnsi="PT Astra Serif"/>
                <w:b/>
                <w:caps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/>
                <w:vertAlign w:val="superscript"/>
              </w:rPr>
            </w:pPr>
            <w:r w:rsidRPr="004E696D">
              <w:rPr>
                <w:rFonts w:ascii="PT Astra Serif" w:hAnsi="PT Astra Serif"/>
              </w:rPr>
              <w:t xml:space="preserve">Григорьев </w:t>
            </w:r>
            <w:proofErr w:type="spellStart"/>
            <w:r w:rsidRPr="004E696D">
              <w:rPr>
                <w:rFonts w:ascii="PT Astra Serif" w:hAnsi="PT Astra Serif"/>
              </w:rPr>
              <w:t>С.С.</w:t>
            </w:r>
            <w:r w:rsidRPr="004E696D">
              <w:rPr>
                <w:rFonts w:ascii="PT Astra Serif" w:hAnsi="PT Astra Serif"/>
                <w:vertAlign w:val="superscript"/>
              </w:rPr>
              <w:t>1</w:t>
            </w:r>
            <w:proofErr w:type="spellEnd"/>
            <w:r w:rsidRPr="004E696D">
              <w:rPr>
                <w:rFonts w:ascii="PT Astra Serif" w:hAnsi="PT Astra Serif"/>
              </w:rPr>
              <w:t xml:space="preserve">, Седова </w:t>
            </w:r>
            <w:proofErr w:type="spellStart"/>
            <w:r w:rsidRPr="004E696D">
              <w:rPr>
                <w:rFonts w:ascii="PT Astra Serif" w:hAnsi="PT Astra Serif"/>
              </w:rPr>
              <w:t>Н.А.</w:t>
            </w:r>
            <w:r w:rsidRPr="004E696D">
              <w:rPr>
                <w:rFonts w:ascii="PT Astra Serif" w:hAnsi="PT Astra Serif"/>
                <w:vertAlign w:val="superscript"/>
              </w:rPr>
              <w:t>2</w:t>
            </w:r>
            <w:proofErr w:type="spellEnd"/>
            <w:r w:rsidRPr="004E696D">
              <w:rPr>
                <w:rFonts w:ascii="PT Astra Serif" w:hAnsi="PT Astra Serif"/>
                <w:vertAlign w:val="superscript"/>
              </w:rPr>
              <w:t>, 1</w:t>
            </w:r>
          </w:p>
          <w:p w:rsidR="004E696D" w:rsidRPr="004E696D" w:rsidRDefault="004E696D" w:rsidP="004E696D">
            <w:pPr>
              <w:jc w:val="center"/>
              <w:rPr>
                <w:rFonts w:ascii="PT Astra Serif" w:hAnsi="PT Astra Serif"/>
                <w:i/>
                <w:iCs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/>
                <w:iCs/>
              </w:rPr>
            </w:pPr>
            <w:r w:rsidRPr="004E696D">
              <w:rPr>
                <w:rFonts w:ascii="PT Astra Serif" w:hAnsi="PT Astra Serif"/>
                <w:iCs/>
                <w:vertAlign w:val="superscript"/>
              </w:rPr>
              <w:t>1</w:t>
            </w:r>
            <w:r w:rsidRPr="004E696D">
              <w:rPr>
                <w:rFonts w:ascii="PT Astra Serif" w:hAnsi="PT Astra Serif"/>
                <w:iCs/>
              </w:rPr>
              <w:t xml:space="preserve"> Камчатский филиал Тихоокеанского института географии ДВО РАН, Петропавловск-Камчатский, ул. </w:t>
            </w:r>
            <w:proofErr w:type="gramStart"/>
            <w:r w:rsidRPr="004E696D">
              <w:rPr>
                <w:rFonts w:ascii="PT Astra Serif" w:hAnsi="PT Astra Serif"/>
                <w:iCs/>
              </w:rPr>
              <w:t>Партизанская</w:t>
            </w:r>
            <w:proofErr w:type="gramEnd"/>
            <w:r w:rsidRPr="004E696D">
              <w:rPr>
                <w:rFonts w:ascii="PT Astra Serif" w:hAnsi="PT Astra Serif"/>
                <w:iCs/>
              </w:rPr>
              <w:t>, 6.</w:t>
            </w:r>
          </w:p>
          <w:p w:rsidR="004E696D" w:rsidRPr="004E696D" w:rsidRDefault="004E696D" w:rsidP="004E696D">
            <w:pPr>
              <w:rPr>
                <w:rStyle w:val="a6"/>
                <w:rFonts w:ascii="PT Astra Serif" w:hAnsi="PT Astra Serif"/>
                <w:iCs/>
              </w:rPr>
            </w:pPr>
            <w:r w:rsidRPr="004E696D">
              <w:rPr>
                <w:rFonts w:ascii="PT Astra Serif" w:hAnsi="PT Astra Serif"/>
                <w:iCs/>
                <w:vertAlign w:val="superscript"/>
              </w:rPr>
              <w:t>2</w:t>
            </w:r>
            <w:r w:rsidRPr="004E696D">
              <w:rPr>
                <w:rFonts w:ascii="PT Astra Serif" w:hAnsi="PT Astra Serif"/>
                <w:iCs/>
              </w:rPr>
              <w:t> Камчатский государственный технический университет, Петропавловск-Камчатский, ул. Ключевская, 35.</w:t>
            </w:r>
          </w:p>
          <w:p w:rsidR="004E696D" w:rsidRPr="004E696D" w:rsidRDefault="004E696D" w:rsidP="004E696D">
            <w:pPr>
              <w:rPr>
                <w:rStyle w:val="a6"/>
                <w:rFonts w:ascii="PT Astra Serif" w:hAnsi="PT Astra Serif"/>
                <w:iCs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  <w:bookmarkStart w:id="0" w:name="_Hlk210812651"/>
            <w:proofErr w:type="spellStart"/>
            <w:r w:rsidRPr="004E696D">
              <w:rPr>
                <w:rFonts w:ascii="PT Astra Serif" w:hAnsi="PT Astra Serif"/>
              </w:rPr>
              <w:t>Седловидный</w:t>
            </w:r>
            <w:proofErr w:type="spellEnd"/>
            <w:r w:rsidRPr="004E696D">
              <w:rPr>
                <w:rFonts w:ascii="PT Astra Serif" w:hAnsi="PT Astra Serif"/>
              </w:rPr>
              <w:t xml:space="preserve"> бычок </w:t>
            </w:r>
            <w:proofErr w:type="spellStart"/>
            <w:r w:rsidRPr="004E696D">
              <w:rPr>
                <w:rFonts w:ascii="PT Astra Serif" w:hAnsi="PT Astra Serif"/>
                <w:i/>
                <w:iCs/>
                <w:lang w:val="en-US"/>
              </w:rPr>
              <w:t>Microcottus</w:t>
            </w:r>
            <w:proofErr w:type="spellEnd"/>
            <w:r w:rsidRPr="004E696D">
              <w:rPr>
                <w:rFonts w:ascii="PT Astra Serif" w:hAnsi="PT Astra Serif"/>
                <w:i/>
                <w:iCs/>
              </w:rPr>
              <w:t xml:space="preserve"> </w:t>
            </w:r>
            <w:proofErr w:type="spellStart"/>
            <w:r w:rsidRPr="004E696D">
              <w:rPr>
                <w:rFonts w:ascii="PT Astra Serif" w:hAnsi="PT Astra Serif"/>
                <w:i/>
                <w:iCs/>
                <w:lang w:val="en-US"/>
              </w:rPr>
              <w:t>sellaris</w:t>
            </w:r>
            <w:bookmarkEnd w:id="0"/>
            <w:proofErr w:type="spellEnd"/>
            <w:r w:rsidRPr="004E696D">
              <w:rPr>
                <w:rFonts w:ascii="PT Astra Serif" w:hAnsi="PT Astra Serif"/>
                <w:i/>
                <w:iCs/>
              </w:rPr>
              <w:t xml:space="preserve"> </w:t>
            </w:r>
            <w:r w:rsidRPr="004E696D">
              <w:rPr>
                <w:rFonts w:ascii="PT Astra Serif" w:hAnsi="PT Astra Serif"/>
              </w:rPr>
              <w:t xml:space="preserve">– мелкая донная рыба, широко распространенная в литоральной зоне </w:t>
            </w:r>
            <w:proofErr w:type="spellStart"/>
            <w:r w:rsidRPr="004E696D">
              <w:rPr>
                <w:rFonts w:ascii="PT Astra Serif" w:hAnsi="PT Astra Serif"/>
              </w:rPr>
              <w:t>прикамчатских</w:t>
            </w:r>
            <w:proofErr w:type="spellEnd"/>
            <w:r w:rsidRPr="004E696D">
              <w:rPr>
                <w:rFonts w:ascii="PT Astra Serif" w:hAnsi="PT Astra Serif"/>
              </w:rPr>
              <w:t xml:space="preserve"> и смежных вод. В работе дается характеристика </w:t>
            </w:r>
            <w:proofErr w:type="spellStart"/>
            <w:r w:rsidRPr="004E696D">
              <w:rPr>
                <w:rFonts w:ascii="PT Astra Serif" w:hAnsi="PT Astra Serif"/>
              </w:rPr>
              <w:t>меристических</w:t>
            </w:r>
            <w:proofErr w:type="spellEnd"/>
            <w:r w:rsidRPr="004E696D">
              <w:rPr>
                <w:rFonts w:ascii="PT Astra Serif" w:hAnsi="PT Astra Serif"/>
              </w:rPr>
              <w:t xml:space="preserve"> и пл</w:t>
            </w:r>
            <w:r w:rsidRPr="004E696D">
              <w:rPr>
                <w:rFonts w:ascii="PT Astra Serif" w:hAnsi="PT Astra Serif"/>
              </w:rPr>
              <w:t>а</w:t>
            </w:r>
            <w:r w:rsidRPr="004E696D">
              <w:rPr>
                <w:rFonts w:ascii="PT Astra Serif" w:hAnsi="PT Astra Serif"/>
              </w:rPr>
              <w:t xml:space="preserve">стических признаков </w:t>
            </w:r>
            <w:proofErr w:type="spellStart"/>
            <w:r w:rsidRPr="004E696D">
              <w:rPr>
                <w:rFonts w:ascii="PT Astra Serif" w:hAnsi="PT Astra Serif"/>
              </w:rPr>
              <w:t>ювенильных</w:t>
            </w:r>
            <w:proofErr w:type="spellEnd"/>
            <w:r w:rsidRPr="004E696D">
              <w:rPr>
                <w:rFonts w:ascii="PT Astra Serif" w:hAnsi="PT Astra Serif"/>
              </w:rPr>
              <w:t xml:space="preserve"> экземпляров длиной 11–25 мм в сравнении </w:t>
            </w:r>
            <w:proofErr w:type="gramStart"/>
            <w:r w:rsidRPr="004E696D">
              <w:rPr>
                <w:rFonts w:ascii="PT Astra Serif" w:hAnsi="PT Astra Serif"/>
              </w:rPr>
              <w:t>со</w:t>
            </w:r>
            <w:proofErr w:type="gramEnd"/>
            <w:r w:rsidRPr="004E696D">
              <w:rPr>
                <w:rFonts w:ascii="PT Astra Serif" w:hAnsi="PT Astra Serif"/>
              </w:rPr>
              <w:t xml:space="preserve"> взрослыми особями. Показано изменение пластических </w:t>
            </w:r>
            <w:proofErr w:type="gramStart"/>
            <w:r w:rsidRPr="004E696D">
              <w:rPr>
                <w:rFonts w:ascii="PT Astra Serif" w:hAnsi="PT Astra Serif"/>
              </w:rPr>
              <w:t>признаков</w:t>
            </w:r>
            <w:proofErr w:type="gramEnd"/>
            <w:r w:rsidRPr="004E696D">
              <w:rPr>
                <w:rFonts w:ascii="PT Astra Serif" w:hAnsi="PT Astra Serif"/>
              </w:rPr>
              <w:t xml:space="preserve"> и пигментации по мере развития молоди. По мере роста увеличиваются длина, ширина и высота головы, </w:t>
            </w:r>
            <w:proofErr w:type="spellStart"/>
            <w:r w:rsidRPr="004E696D">
              <w:rPr>
                <w:rFonts w:ascii="PT Astra Serif" w:hAnsi="PT Astra Serif"/>
              </w:rPr>
              <w:t>антедорсальная</w:t>
            </w:r>
            <w:proofErr w:type="spellEnd"/>
            <w:r w:rsidRPr="004E696D">
              <w:rPr>
                <w:rFonts w:ascii="PT Astra Serif" w:hAnsi="PT Astra Serif"/>
              </w:rPr>
              <w:t xml:space="preserve"> и </w:t>
            </w:r>
            <w:proofErr w:type="spellStart"/>
            <w:r w:rsidRPr="004E696D">
              <w:rPr>
                <w:rFonts w:ascii="PT Astra Serif" w:hAnsi="PT Astra Serif"/>
              </w:rPr>
              <w:t>антеанальная</w:t>
            </w:r>
            <w:proofErr w:type="spellEnd"/>
            <w:r w:rsidRPr="004E696D">
              <w:rPr>
                <w:rFonts w:ascii="PT Astra Serif" w:hAnsi="PT Astra Serif"/>
              </w:rPr>
              <w:t xml:space="preserve"> длины, длина рыла, длина верхней челюсти, горизонтальный и вертикальный диаметры глаза, длина основания грудного плавника. Изменение значений пластических признаков показывает превращение формы тела </w:t>
            </w:r>
            <w:proofErr w:type="spellStart"/>
            <w:r w:rsidRPr="004E696D">
              <w:rPr>
                <w:rFonts w:ascii="PT Astra Serif" w:hAnsi="PT Astra Serif"/>
              </w:rPr>
              <w:t>седловидного</w:t>
            </w:r>
            <w:proofErr w:type="spellEnd"/>
            <w:r w:rsidRPr="004E696D">
              <w:rPr>
                <w:rFonts w:ascii="PT Astra Serif" w:hAnsi="PT Astra Serif"/>
              </w:rPr>
              <w:t xml:space="preserve"> бычка из </w:t>
            </w:r>
            <w:proofErr w:type="spellStart"/>
            <w:r w:rsidRPr="004E696D">
              <w:rPr>
                <w:rFonts w:ascii="PT Astra Serif" w:hAnsi="PT Astra Serif"/>
              </w:rPr>
              <w:t>прогонистой</w:t>
            </w:r>
            <w:proofErr w:type="spellEnd"/>
            <w:r w:rsidRPr="004E696D">
              <w:rPr>
                <w:rFonts w:ascii="PT Astra Serif" w:hAnsi="PT Astra Serif"/>
              </w:rPr>
              <w:t xml:space="preserve"> на ранних стадиях развития в </w:t>
            </w:r>
            <w:proofErr w:type="gramStart"/>
            <w:r w:rsidRPr="004E696D">
              <w:rPr>
                <w:rFonts w:ascii="PT Astra Serif" w:hAnsi="PT Astra Serif"/>
              </w:rPr>
              <w:t>характерную</w:t>
            </w:r>
            <w:proofErr w:type="gramEnd"/>
            <w:r w:rsidRPr="004E696D">
              <w:rPr>
                <w:rFonts w:ascii="PT Astra Serif" w:hAnsi="PT Astra Serif"/>
              </w:rPr>
              <w:t xml:space="preserve"> </w:t>
            </w:r>
            <w:proofErr w:type="spellStart"/>
            <w:r w:rsidRPr="004E696D">
              <w:rPr>
                <w:rFonts w:ascii="PT Astra Serif" w:hAnsi="PT Astra Serif"/>
              </w:rPr>
              <w:t>бычкообразную</w:t>
            </w:r>
            <w:proofErr w:type="spellEnd"/>
            <w:r w:rsidRPr="004E696D">
              <w:rPr>
                <w:rFonts w:ascii="PT Astra Serif" w:hAnsi="PT Astra Serif"/>
              </w:rPr>
              <w:t>, с бол</w:t>
            </w:r>
            <w:r w:rsidRPr="004E696D">
              <w:rPr>
                <w:rFonts w:ascii="PT Astra Serif" w:hAnsi="PT Astra Serif"/>
              </w:rPr>
              <w:t>ь</w:t>
            </w:r>
            <w:r w:rsidRPr="004E696D">
              <w:rPr>
                <w:rFonts w:ascii="PT Astra Serif" w:hAnsi="PT Astra Serif"/>
              </w:rPr>
              <w:t>шой головой и сужающуюся к хвосту, у взрослых особей.</w:t>
            </w: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  <w:r w:rsidRPr="004E696D">
              <w:rPr>
                <w:rFonts w:ascii="PT Astra Serif" w:hAnsi="PT Astra Serif"/>
                <w:b/>
              </w:rPr>
              <w:t xml:space="preserve">Ключевые слова: </w:t>
            </w:r>
            <w:proofErr w:type="spellStart"/>
            <w:r w:rsidRPr="004E696D">
              <w:rPr>
                <w:rFonts w:ascii="PT Astra Serif" w:hAnsi="PT Astra Serif"/>
              </w:rPr>
              <w:t>меристические</w:t>
            </w:r>
            <w:proofErr w:type="spellEnd"/>
            <w:r w:rsidRPr="004E696D">
              <w:rPr>
                <w:rFonts w:ascii="PT Astra Serif" w:hAnsi="PT Astra Serif"/>
              </w:rPr>
              <w:t xml:space="preserve"> признаки, молодь, пигментация,</w:t>
            </w:r>
            <w:r w:rsidRPr="004E696D">
              <w:rPr>
                <w:rFonts w:ascii="PT Astra Serif" w:hAnsi="PT Astra Serif"/>
                <w:i/>
                <w:iCs/>
              </w:rPr>
              <w:t xml:space="preserve"> </w:t>
            </w:r>
            <w:r w:rsidRPr="004E696D">
              <w:rPr>
                <w:rFonts w:ascii="PT Astra Serif" w:hAnsi="PT Astra Serif"/>
              </w:rPr>
              <w:t>пластические признаки, пропо</w:t>
            </w:r>
            <w:r w:rsidRPr="004E696D">
              <w:rPr>
                <w:rFonts w:ascii="PT Astra Serif" w:hAnsi="PT Astra Serif"/>
              </w:rPr>
              <w:t>р</w:t>
            </w:r>
            <w:r w:rsidRPr="004E696D">
              <w:rPr>
                <w:rFonts w:ascii="PT Astra Serif" w:hAnsi="PT Astra Serif"/>
              </w:rPr>
              <w:t xml:space="preserve">ции тела, </w:t>
            </w:r>
            <w:proofErr w:type="spellStart"/>
            <w:r w:rsidRPr="004E696D">
              <w:rPr>
                <w:rFonts w:ascii="PT Astra Serif" w:hAnsi="PT Astra Serif"/>
              </w:rPr>
              <w:t>седловидный</w:t>
            </w:r>
            <w:proofErr w:type="spellEnd"/>
            <w:r w:rsidRPr="004E696D">
              <w:rPr>
                <w:rFonts w:ascii="PT Astra Serif" w:hAnsi="PT Astra Serif"/>
              </w:rPr>
              <w:t xml:space="preserve"> бычок, </w:t>
            </w:r>
            <w:proofErr w:type="spellStart"/>
            <w:r w:rsidRPr="004E696D">
              <w:rPr>
                <w:rFonts w:ascii="PT Astra Serif" w:hAnsi="PT Astra Serif"/>
              </w:rPr>
              <w:t>ювенильные</w:t>
            </w:r>
            <w:proofErr w:type="spellEnd"/>
            <w:r w:rsidRPr="004E696D">
              <w:rPr>
                <w:rFonts w:ascii="PT Astra Serif" w:hAnsi="PT Astra Serif"/>
              </w:rPr>
              <w:t xml:space="preserve"> экземпляры, </w:t>
            </w:r>
            <w:proofErr w:type="spellStart"/>
            <w:r w:rsidRPr="004E696D">
              <w:rPr>
                <w:rFonts w:ascii="PT Astra Serif" w:hAnsi="PT Astra Serif"/>
                <w:i/>
                <w:iCs/>
                <w:lang w:val="en-US"/>
              </w:rPr>
              <w:t>Microcottus</w:t>
            </w:r>
            <w:proofErr w:type="spellEnd"/>
            <w:r w:rsidRPr="004E696D">
              <w:rPr>
                <w:rFonts w:ascii="PT Astra Serif" w:hAnsi="PT Astra Serif"/>
                <w:i/>
                <w:iCs/>
              </w:rPr>
              <w:t xml:space="preserve"> </w:t>
            </w:r>
            <w:proofErr w:type="spellStart"/>
            <w:r w:rsidRPr="004E696D">
              <w:rPr>
                <w:rFonts w:ascii="PT Astra Serif" w:hAnsi="PT Astra Serif"/>
                <w:i/>
                <w:iCs/>
                <w:lang w:val="en-US"/>
              </w:rPr>
              <w:t>sellaris</w:t>
            </w:r>
            <w:proofErr w:type="spellEnd"/>
            <w:r w:rsidRPr="004E696D">
              <w:rPr>
                <w:rFonts w:ascii="PT Astra Serif" w:hAnsi="PT Astra Serif"/>
              </w:rPr>
              <w:t>.</w:t>
            </w: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</w:p>
        </w:tc>
      </w:tr>
      <w:tr w:rsidR="004E696D" w:rsidRPr="004E696D" w:rsidTr="004E696D">
        <w:trPr>
          <w:jc w:val="center"/>
        </w:trPr>
        <w:tc>
          <w:tcPr>
            <w:tcW w:w="9606" w:type="dxa"/>
          </w:tcPr>
          <w:p w:rsidR="004E696D" w:rsidRDefault="004E696D" w:rsidP="004E696D">
            <w:pPr>
              <w:rPr>
                <w:rFonts w:ascii="PT Astra Serif" w:hAnsi="PT Astra Serif" w:cs="Times New Roman"/>
              </w:rPr>
            </w:pPr>
            <w:r w:rsidRPr="004E696D">
              <w:rPr>
                <w:rFonts w:ascii="PT Astra Serif" w:hAnsi="PT Astra Serif" w:cs="Times New Roman"/>
              </w:rPr>
              <w:t xml:space="preserve">Научная статья </w:t>
            </w:r>
          </w:p>
          <w:p w:rsidR="007629CB" w:rsidRPr="004E696D" w:rsidRDefault="007629CB" w:rsidP="004E696D">
            <w:pPr>
              <w:rPr>
                <w:rFonts w:ascii="PT Astra Serif" w:hAnsi="PT Astra Serif" w:cs="Times New Roman"/>
              </w:rPr>
            </w:pPr>
          </w:p>
          <w:p w:rsidR="004E696D" w:rsidRPr="004E696D" w:rsidRDefault="004E696D" w:rsidP="004E696D">
            <w:pPr>
              <w:rPr>
                <w:rFonts w:ascii="PT Astra Serif" w:hAnsi="PT Astra Serif" w:cs="Times New Roman"/>
              </w:rPr>
            </w:pPr>
            <w:r w:rsidRPr="004E696D">
              <w:rPr>
                <w:rFonts w:ascii="PT Astra Serif" w:hAnsi="PT Astra Serif" w:cs="Times New Roman"/>
              </w:rPr>
              <w:t xml:space="preserve">УДК </w:t>
            </w:r>
            <w:r w:rsidRPr="004E696D">
              <w:rPr>
                <w:rFonts w:ascii="PT Astra Serif" w:hAnsi="PT Astra Serif"/>
              </w:rPr>
              <w:t>[556.388:628.4](470.26)</w:t>
            </w:r>
            <w:r w:rsidRPr="004E696D">
              <w:rPr>
                <w:rFonts w:ascii="PT Astra Serif" w:hAnsi="PT Astra Serif" w:cs="Times New Roman"/>
              </w:rPr>
              <w:t xml:space="preserve">  </w:t>
            </w:r>
            <w:r w:rsidRPr="004E696D">
              <w:rPr>
                <w:rFonts w:ascii="PT Astra Serif" w:hAnsi="PT Astra Serif" w:cs="Times New Roman"/>
                <w:lang w:val="en-US"/>
              </w:rPr>
              <w:t xml:space="preserve">      </w:t>
            </w:r>
            <w:r w:rsidRPr="004E696D">
              <w:rPr>
                <w:rFonts w:ascii="PT Astra Serif" w:hAnsi="PT Astra Serif" w:cs="Times New Roman"/>
              </w:rPr>
              <w:t xml:space="preserve">    </w:t>
            </w:r>
            <w:r w:rsidR="007629CB">
              <w:rPr>
                <w:rFonts w:ascii="PT Astra Serif" w:hAnsi="PT Astra Serif" w:cs="Times New Roman"/>
              </w:rPr>
              <w:t xml:space="preserve">          </w:t>
            </w:r>
            <w:r w:rsidRPr="004E696D">
              <w:rPr>
                <w:rFonts w:ascii="PT Astra Serif" w:hAnsi="PT Astra Serif" w:cs="Times New Roman"/>
              </w:rPr>
              <w:t xml:space="preserve">                           </w:t>
            </w:r>
            <w:proofErr w:type="spellStart"/>
            <w:r w:rsidRPr="004E696D">
              <w:rPr>
                <w:rFonts w:ascii="PT Astra Serif" w:hAnsi="PT Astra Serif" w:cs="Times New Roman"/>
                <w:lang w:val="en-US"/>
              </w:rPr>
              <w:t>DOI</w:t>
            </w:r>
            <w:proofErr w:type="spellEnd"/>
            <w:r w:rsidRPr="004E696D">
              <w:rPr>
                <w:rFonts w:ascii="PT Astra Serif" w:hAnsi="PT Astra Serif" w:cs="Times New Roman"/>
              </w:rPr>
              <w:t xml:space="preserve">: </w:t>
            </w:r>
            <w:r w:rsidRPr="004E696D">
              <w:rPr>
                <w:rFonts w:ascii="PT Astra Serif" w:hAnsi="PT Astra Serif" w:cs="Times New Roman"/>
                <w:iCs/>
              </w:rPr>
              <w:t>10.17217/2079-0333-2025-74-116-126</w:t>
            </w:r>
          </w:p>
          <w:p w:rsidR="004E696D" w:rsidRPr="004E696D" w:rsidRDefault="004E696D" w:rsidP="004E696D">
            <w:pPr>
              <w:widowControl w:val="0"/>
              <w:rPr>
                <w:rFonts w:ascii="PT Astra Serif" w:hAnsi="PT Astra Serif"/>
                <w:b/>
                <w:bCs/>
              </w:rPr>
            </w:pPr>
            <w:bookmarkStart w:id="1" w:name="_Hlk200030788"/>
            <w:bookmarkEnd w:id="1"/>
          </w:p>
          <w:p w:rsidR="004E696D" w:rsidRPr="004E696D" w:rsidRDefault="004E696D" w:rsidP="004E696D">
            <w:pPr>
              <w:widowControl w:val="0"/>
              <w:jc w:val="center"/>
              <w:rPr>
                <w:rFonts w:ascii="PT Astra Serif" w:hAnsi="PT Astra Serif"/>
                <w:b/>
                <w:bCs/>
              </w:rPr>
            </w:pPr>
            <w:r w:rsidRPr="004E696D">
              <w:rPr>
                <w:rFonts w:ascii="PT Astra Serif" w:hAnsi="PT Astra Serif"/>
                <w:b/>
                <w:bCs/>
              </w:rPr>
              <w:t>ВАРИАБЕЛЬНОСТЬ ХИМИЧЕСКИХ ПОКАЗАТЕЛЕЙ ФИЛЬТРАЦИОННЫХ ВОД ПОЛИГОНА ТВЕРДЫХ КОММУНАЛЬНЫХ ОТХОДОВ Г. КАЛИНИНГРАДА</w:t>
            </w:r>
          </w:p>
          <w:p w:rsidR="004E696D" w:rsidRPr="004E696D" w:rsidRDefault="004E696D" w:rsidP="004E696D">
            <w:pPr>
              <w:widowControl w:val="0"/>
              <w:rPr>
                <w:rFonts w:ascii="PT Astra Serif" w:hAnsi="PT Astra Serif"/>
                <w:b/>
                <w:bCs/>
              </w:rPr>
            </w:pPr>
          </w:p>
          <w:p w:rsidR="004E696D" w:rsidRPr="004E696D" w:rsidRDefault="004E696D" w:rsidP="004E696D">
            <w:pPr>
              <w:widowControl w:val="0"/>
              <w:rPr>
                <w:rFonts w:ascii="PT Astra Serif" w:hAnsi="PT Astra Serif"/>
              </w:rPr>
            </w:pPr>
            <w:proofErr w:type="spellStart"/>
            <w:r w:rsidRPr="004E696D">
              <w:rPr>
                <w:rFonts w:ascii="PT Astra Serif" w:hAnsi="PT Astra Serif"/>
              </w:rPr>
              <w:t>Василискова</w:t>
            </w:r>
            <w:proofErr w:type="spellEnd"/>
            <w:r w:rsidRPr="004E696D">
              <w:rPr>
                <w:rFonts w:ascii="PT Astra Serif" w:hAnsi="PT Astra Serif"/>
              </w:rPr>
              <w:t xml:space="preserve"> А.В., Кондратенко С.В.</w:t>
            </w:r>
          </w:p>
          <w:p w:rsidR="004E696D" w:rsidRPr="004E696D" w:rsidRDefault="004E696D" w:rsidP="004E696D">
            <w:pPr>
              <w:widowControl w:val="0"/>
              <w:rPr>
                <w:rFonts w:ascii="PT Astra Serif" w:hAnsi="PT Astra Serif"/>
              </w:rPr>
            </w:pPr>
          </w:p>
          <w:p w:rsidR="004E696D" w:rsidRPr="004E696D" w:rsidRDefault="004E696D" w:rsidP="004E696D">
            <w:pPr>
              <w:widowControl w:val="0"/>
              <w:rPr>
                <w:rFonts w:ascii="PT Astra Serif" w:hAnsi="PT Astra Serif"/>
              </w:rPr>
            </w:pPr>
            <w:r w:rsidRPr="004E696D">
              <w:rPr>
                <w:rFonts w:ascii="PT Astra Serif" w:hAnsi="PT Astra Serif"/>
              </w:rPr>
              <w:t xml:space="preserve">Калининградский государственный технический университет, Калининград, Советский </w:t>
            </w:r>
            <w:proofErr w:type="spellStart"/>
            <w:r w:rsidRPr="004E696D">
              <w:rPr>
                <w:rFonts w:ascii="PT Astra Serif" w:hAnsi="PT Astra Serif"/>
              </w:rPr>
              <w:t>пр-кт</w:t>
            </w:r>
            <w:proofErr w:type="spellEnd"/>
            <w:r w:rsidRPr="004E696D">
              <w:rPr>
                <w:rFonts w:ascii="PT Astra Serif" w:hAnsi="PT Astra Serif"/>
              </w:rPr>
              <w:t>, 1.</w:t>
            </w:r>
          </w:p>
          <w:p w:rsidR="004E696D" w:rsidRPr="004E696D" w:rsidRDefault="004E696D" w:rsidP="004E696D">
            <w:pPr>
              <w:widowControl w:val="0"/>
              <w:rPr>
                <w:rFonts w:ascii="PT Astra Serif" w:hAnsi="PT Astra Serif"/>
              </w:rPr>
            </w:pPr>
          </w:p>
          <w:p w:rsidR="004E696D" w:rsidRPr="004E696D" w:rsidRDefault="004E696D" w:rsidP="004E696D">
            <w:pPr>
              <w:widowControl w:val="0"/>
              <w:rPr>
                <w:rFonts w:ascii="PT Astra Serif" w:hAnsi="PT Astra Serif"/>
              </w:rPr>
            </w:pPr>
            <w:r w:rsidRPr="004E696D">
              <w:rPr>
                <w:rFonts w:ascii="PT Astra Serif" w:hAnsi="PT Astra Serif"/>
              </w:rPr>
              <w:t xml:space="preserve">В статье представлены результаты качественного и количественного анализа фильтрационных вод полигона твердых коммунальных отходов </w:t>
            </w:r>
            <w:proofErr w:type="gramStart"/>
            <w:r w:rsidRPr="004E696D">
              <w:rPr>
                <w:rFonts w:ascii="PT Astra Serif" w:hAnsi="PT Astra Serif"/>
              </w:rPr>
              <w:t>г</w:t>
            </w:r>
            <w:proofErr w:type="gramEnd"/>
            <w:r w:rsidRPr="004E696D">
              <w:rPr>
                <w:rFonts w:ascii="PT Astra Serif" w:hAnsi="PT Astra Serif"/>
              </w:rPr>
              <w:t xml:space="preserve">. Калининграда. Данный полигон, расположенный вблизи водных объектов и эксплуатировавшийся со второй половины </w:t>
            </w:r>
            <w:r w:rsidRPr="004E696D">
              <w:rPr>
                <w:rFonts w:ascii="PT Astra Serif" w:hAnsi="PT Astra Serif"/>
                <w:lang w:val="en-US"/>
              </w:rPr>
              <w:t>XX</w:t>
            </w:r>
            <w:r w:rsidRPr="004E696D">
              <w:rPr>
                <w:rFonts w:ascii="PT Astra Serif" w:hAnsi="PT Astra Serif"/>
              </w:rPr>
              <w:t xml:space="preserve"> века без учета соблюдения экол</w:t>
            </w:r>
            <w:r w:rsidRPr="004E696D">
              <w:rPr>
                <w:rFonts w:ascii="PT Astra Serif" w:hAnsi="PT Astra Serif"/>
              </w:rPr>
              <w:t>о</w:t>
            </w:r>
            <w:r w:rsidRPr="004E696D">
              <w:rPr>
                <w:rFonts w:ascii="PT Astra Serif" w:hAnsi="PT Astra Serif"/>
              </w:rPr>
              <w:t xml:space="preserve">гических требований, вероятно, оказывал негативное воздействие на окружающую природную среду. Авторы настоящей статьи провели оценку характера негативного воздействия фильтрата с полигона </w:t>
            </w:r>
            <w:proofErr w:type="gramStart"/>
            <w:r w:rsidRPr="004E696D">
              <w:rPr>
                <w:rFonts w:ascii="PT Astra Serif" w:hAnsi="PT Astra Serif"/>
              </w:rPr>
              <w:t>г</w:t>
            </w:r>
            <w:proofErr w:type="gramEnd"/>
            <w:r w:rsidRPr="004E696D">
              <w:rPr>
                <w:rFonts w:ascii="PT Astra Serif" w:hAnsi="PT Astra Serif"/>
              </w:rPr>
              <w:t xml:space="preserve">. Калининграда посредством применения специализированных индексов. </w:t>
            </w:r>
            <w:proofErr w:type="gramStart"/>
            <w:r w:rsidRPr="004E696D">
              <w:rPr>
                <w:rFonts w:ascii="PT Astra Serif" w:hAnsi="PT Astra Serif"/>
              </w:rPr>
              <w:t>Также был спрогнозирован временной период, по окончании которого полигон г. Калининграда будет считаться неопасным, а фильтрационные воды – условно чистыми.</w:t>
            </w:r>
            <w:proofErr w:type="gramEnd"/>
            <w:r w:rsidRPr="004E696D">
              <w:rPr>
                <w:rFonts w:ascii="PT Astra Serif" w:hAnsi="PT Astra Serif"/>
              </w:rPr>
              <w:t xml:space="preserve"> Проведенное исследование является частью монитори</w:t>
            </w:r>
            <w:r w:rsidRPr="004E696D">
              <w:rPr>
                <w:rFonts w:ascii="PT Astra Serif" w:hAnsi="PT Astra Serif"/>
              </w:rPr>
              <w:t>н</w:t>
            </w:r>
            <w:r w:rsidRPr="004E696D">
              <w:rPr>
                <w:rFonts w:ascii="PT Astra Serif" w:hAnsi="PT Astra Serif"/>
              </w:rPr>
              <w:t>га влияния фильтрационных вод полигона твердых коммунальных отходов на водные экосистемы.</w:t>
            </w:r>
          </w:p>
          <w:p w:rsidR="004E696D" w:rsidRPr="004E696D" w:rsidRDefault="004E696D" w:rsidP="004E696D">
            <w:pPr>
              <w:widowControl w:val="0"/>
              <w:rPr>
                <w:rFonts w:ascii="PT Astra Serif" w:hAnsi="PT Astra Serif"/>
              </w:rPr>
            </w:pPr>
          </w:p>
          <w:p w:rsidR="004E696D" w:rsidRPr="004E696D" w:rsidRDefault="004E696D" w:rsidP="004E696D">
            <w:pPr>
              <w:widowControl w:val="0"/>
              <w:rPr>
                <w:rFonts w:ascii="PT Astra Serif" w:hAnsi="PT Astra Serif"/>
              </w:rPr>
            </w:pPr>
            <w:r w:rsidRPr="004E696D">
              <w:rPr>
                <w:rFonts w:ascii="PT Astra Serif" w:hAnsi="PT Astra Serif"/>
                <w:b/>
                <w:bCs/>
              </w:rPr>
              <w:t>Ключевые слова:</w:t>
            </w:r>
            <w:r w:rsidRPr="004E696D">
              <w:rPr>
                <w:rFonts w:ascii="PT Astra Serif" w:hAnsi="PT Astra Serif"/>
              </w:rPr>
              <w:t xml:space="preserve"> загрязнение окружающей среды, полигоны захоронения отходов, твердые комм</w:t>
            </w:r>
            <w:r w:rsidRPr="004E696D">
              <w:rPr>
                <w:rFonts w:ascii="PT Astra Serif" w:hAnsi="PT Astra Serif"/>
              </w:rPr>
              <w:t>у</w:t>
            </w:r>
            <w:r w:rsidRPr="004E696D">
              <w:rPr>
                <w:rFonts w:ascii="PT Astra Serif" w:hAnsi="PT Astra Serif"/>
              </w:rPr>
              <w:t>нальные отходы, техногенное загрязнение, фильтрат.</w:t>
            </w:r>
          </w:p>
          <w:p w:rsidR="004E696D" w:rsidRPr="004E696D" w:rsidRDefault="004E696D" w:rsidP="004E696D">
            <w:pPr>
              <w:rPr>
                <w:rFonts w:ascii="PT Astra Serif" w:hAnsi="PT Astra Serif"/>
              </w:rPr>
            </w:pPr>
          </w:p>
        </w:tc>
      </w:tr>
    </w:tbl>
    <w:p w:rsidR="004E696D" w:rsidRPr="004E696D" w:rsidRDefault="004E696D" w:rsidP="004E696D">
      <w:pPr>
        <w:rPr>
          <w:rFonts w:ascii="PT Astra Serif" w:hAnsi="PT Astra Serif"/>
        </w:rPr>
      </w:pPr>
    </w:p>
    <w:sectPr w:rsidR="004E696D" w:rsidRPr="004E696D" w:rsidSect="004E69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ewton-Regular">
    <w:altName w:val="MS Mincho"/>
    <w:panose1 w:val="020B0604020202020204"/>
    <w:charset w:val="80"/>
    <w:family w:val="roman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consecutiveHyphenLimit w:val="3"/>
  <w:hyphenationZone w:val="357"/>
  <w:characterSpacingControl w:val="doNotCompress"/>
  <w:compat/>
  <w:rsids>
    <w:rsidRoot w:val="004E696D"/>
    <w:rsid w:val="00027A26"/>
    <w:rsid w:val="00034836"/>
    <w:rsid w:val="00095D99"/>
    <w:rsid w:val="000E72A4"/>
    <w:rsid w:val="00212641"/>
    <w:rsid w:val="00264451"/>
    <w:rsid w:val="002C1F3A"/>
    <w:rsid w:val="003C27AE"/>
    <w:rsid w:val="003F4560"/>
    <w:rsid w:val="00406ADC"/>
    <w:rsid w:val="00421271"/>
    <w:rsid w:val="004A39F1"/>
    <w:rsid w:val="004D6171"/>
    <w:rsid w:val="004E696D"/>
    <w:rsid w:val="00565078"/>
    <w:rsid w:val="005821CC"/>
    <w:rsid w:val="005F7B24"/>
    <w:rsid w:val="006110C9"/>
    <w:rsid w:val="00667502"/>
    <w:rsid w:val="007629CB"/>
    <w:rsid w:val="00786DA2"/>
    <w:rsid w:val="007A01C2"/>
    <w:rsid w:val="007A74C7"/>
    <w:rsid w:val="00874F98"/>
    <w:rsid w:val="009B5017"/>
    <w:rsid w:val="009E231D"/>
    <w:rsid w:val="00A1774F"/>
    <w:rsid w:val="00AC4FF2"/>
    <w:rsid w:val="00B27EF2"/>
    <w:rsid w:val="00BB6406"/>
    <w:rsid w:val="00C14D10"/>
    <w:rsid w:val="00D4441A"/>
    <w:rsid w:val="00D8654F"/>
    <w:rsid w:val="00EE26FB"/>
    <w:rsid w:val="00F14EB2"/>
    <w:rsid w:val="00F8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6D"/>
    <w:pPr>
      <w:spacing w:after="0" w:line="240" w:lineRule="auto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egp0gi0b9av8jahpyh">
    <w:name w:val="anegp0gi0b9av8jahpyh"/>
    <w:basedOn w:val="a0"/>
    <w:rsid w:val="004E696D"/>
  </w:style>
  <w:style w:type="paragraph" w:styleId="a4">
    <w:name w:val="Normal (Web)"/>
    <w:aliases w:val=" Знак,Обычный (веб) Знак Знак Знак,Обычный (веб) Знак Знак,Обычный (веб) Знак Знак Знак Знак Знак Знак,Обычный (Web),Обычный (веб)3"/>
    <w:basedOn w:val="a"/>
    <w:link w:val="a5"/>
    <w:rsid w:val="004E696D"/>
    <w:pPr>
      <w:spacing w:line="300" w:lineRule="atLeast"/>
      <w:ind w:firstLine="400"/>
    </w:pPr>
    <w:rPr>
      <w:rFonts w:ascii="Tahoma" w:hAnsi="Tahoma" w:cs="Tahoma"/>
      <w:color w:val="515151"/>
      <w:sz w:val="16"/>
      <w:szCs w:val="16"/>
    </w:rPr>
  </w:style>
  <w:style w:type="paragraph" w:customStyle="1" w:styleId="Default">
    <w:name w:val="Default"/>
    <w:qFormat/>
    <w:rsid w:val="004E696D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a5">
    <w:name w:val="Обычный (веб) Знак"/>
    <w:aliases w:val=" Знак Знак,Обычный (веб) Знак Знак Знак Знак1,Обычный (веб) Знак Знак Знак2,Обычный (веб) Знак Знак Знак Знак Знак Знак Знак1,Обычный (Web) Знак,Обычный (веб)3 Знак"/>
    <w:link w:val="a4"/>
    <w:locked/>
    <w:rsid w:val="004E696D"/>
    <w:rPr>
      <w:rFonts w:ascii="Tahoma" w:eastAsia="Times New Roman" w:hAnsi="Tahoma" w:cs="Tahoma"/>
      <w:color w:val="515151"/>
      <w:sz w:val="16"/>
      <w:szCs w:val="16"/>
      <w:lang w:eastAsia="ru-RU"/>
    </w:rPr>
  </w:style>
  <w:style w:type="character" w:customStyle="1" w:styleId="ypks7kbdpwfgdykd3qb9">
    <w:name w:val="ypks7kbdpwfgdykd3qb9"/>
    <w:basedOn w:val="a0"/>
    <w:rsid w:val="004E696D"/>
  </w:style>
  <w:style w:type="character" w:styleId="a6">
    <w:name w:val="Hyperlink"/>
    <w:basedOn w:val="a0"/>
    <w:uiPriority w:val="99"/>
    <w:rsid w:val="004E69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babuh_ee</dc:creator>
  <cp:lastModifiedBy>babuh_ee</cp:lastModifiedBy>
  <cp:revision>1</cp:revision>
  <dcterms:created xsi:type="dcterms:W3CDTF">2025-12-21T23:54:00Z</dcterms:created>
  <dcterms:modified xsi:type="dcterms:W3CDTF">2025-12-22T00:11:00Z</dcterms:modified>
</cp:coreProperties>
</file>