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5103"/>
        <w:spacing w:line="240" w:lineRule="auto"/>
        <w:shd w:val="clear" w:color="auto" w:fill="auto"/>
        <w:rPr>
          <w:rStyle w:val="89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</w:t>
      </w:r>
      <w:r>
        <w:rPr>
          <w:rFonts w:ascii="Times New Roman" w:hAnsi="Times New Roman" w:cs="Times New Roman"/>
          <w:sz w:val="24"/>
          <w:szCs w:val="24"/>
        </w:rPr>
        <w:br/>
        <w:t xml:space="preserve">экспортного контроля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</w:r>
    </w:p>
    <w:p>
      <w:pPr>
        <w:pStyle w:val="895"/>
        <w:ind w:left="5103"/>
        <w:spacing w:line="240" w:lineRule="auto"/>
        <w:shd w:val="clear" w:color="auto" w:fill="auto"/>
        <w:rPr>
          <w:rStyle w:val="89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</w:r>
    </w:p>
    <w:p>
      <w:pPr>
        <w:pStyle w:val="895"/>
        <w:ind w:left="5103"/>
        <w:spacing w:line="240" w:lineRule="auto"/>
        <w:shd w:val="clear" w:color="auto" w:fill="auto"/>
        <w:tabs>
          <w:tab w:val="left" w:pos="7664" w:leader="underscore"/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(____________)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ind w:left="5103"/>
        <w:spacing w:line="240" w:lineRule="auto"/>
        <w:shd w:val="clear" w:color="auto" w:fill="auto"/>
        <w:tabs>
          <w:tab w:val="left" w:pos="7664" w:leader="underscore"/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ind w:left="5103"/>
        <w:spacing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>
        <w:rPr>
          <w:rFonts w:ascii="Times New Roman" w:hAnsi="Times New Roman" w:cs="Times New Roman"/>
          <w:sz w:val="24"/>
          <w:szCs w:val="24"/>
        </w:rPr>
        <w:t xml:space="preserve">   » ___________________ 20__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left"/>
        <w:spacing w:after="260" w:line="346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ind w:left="23"/>
        <w:spacing w:line="346" w:lineRule="exact"/>
        <w:shd w:val="clear" w:color="auto" w:fill="auto"/>
        <w:rPr>
          <w:rStyle w:val="89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ЭКСПЕРТНОЕ ЗАКЛЮЧЕНИЕ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КОМИССИИ ЭКСПОРТНОГО КОНТРОЛЯ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</w:r>
    </w:p>
    <w:p>
      <w:pPr>
        <w:pStyle w:val="895"/>
        <w:ind w:left="23"/>
        <w:spacing w:line="346" w:lineRule="exact"/>
        <w:shd w:val="clear" w:color="auto" w:fil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95"/>
        <w:ind w:firstLine="567"/>
        <w:jc w:val="both"/>
        <w:spacing w:line="240" w:lineRule="auto"/>
        <w:shd w:val="clear" w:color="auto" w:fill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,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рукопись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научной статьи/доклада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«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Адаптация экипажа судна к условиям длительного плавания по характеристикам работы сердца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авторы: Коваль В.Т.,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Петраченко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Н.Е.,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Сошина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Н.С.,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Зорченко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Н.К.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подтверждает, что в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подготовленных материалах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содержатся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подпадающи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 действие списков контролируемых товаров и технологий, утвержденных указами Президента Российской Федерации.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Материалы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 содержат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сведений, составляющих государственную, служебную или коммерческую тайну, препятствующих открытой публикации».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ind w:firstLine="567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подготовленные материалы рекомендованы </w:t>
      </w:r>
      <w:r>
        <w:rPr>
          <w:rFonts w:ascii="Times New Roman" w:hAnsi="Times New Roman" w:cs="Times New Roman"/>
          <w:sz w:val="24"/>
          <w:szCs w:val="24"/>
        </w:rPr>
        <w:t xml:space="preserve">для открытого опубликования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в сборнике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XVI Национальной (всероссийской) научно-практической конференции «Природные ресурсы, их современное состояние, охрана, промысловое и техническое использование»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, </w:t>
      </w:r>
      <w:bookmarkStart w:id="0" w:name="_GoBack"/>
      <w:r/>
      <w:bookmarkEnd w:id="0"/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2025 г., г. Петропавловск-Камчатский.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95"/>
        <w:ind w:firstLine="567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формление лицензии ФСТЭК России или разрешения Комиссии по экспортному контролю Российской Федерации 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кафедрой 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Подпись) (Иванов И.И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 комиссии 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Иванов И.И.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Иванов И.И.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spacing w:before="0" w:after="0" w:line="341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b/>
      </w:rPr>
    </w:pPr>
    <w:r>
      <w:rPr>
        <w:b/>
      </w:rPr>
      <w:t xml:space="preserve">Образец заполнения экспертного заключения</w:t>
    </w:r>
    <w:r>
      <w:rPr>
        <w:b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9"/>
    <w:next w:val="889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90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9"/>
    <w:next w:val="889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90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0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0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0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0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0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9"/>
    <w:next w:val="889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9"/>
    <w:next w:val="88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0"/>
    <w:link w:val="733"/>
    <w:uiPriority w:val="10"/>
    <w:rPr>
      <w:sz w:val="48"/>
      <w:szCs w:val="48"/>
    </w:rPr>
  </w:style>
  <w:style w:type="paragraph" w:styleId="735">
    <w:name w:val="Subtitle"/>
    <w:basedOn w:val="889"/>
    <w:next w:val="88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0"/>
    <w:link w:val="735"/>
    <w:uiPriority w:val="11"/>
    <w:rPr>
      <w:sz w:val="24"/>
      <w:szCs w:val="24"/>
    </w:rPr>
  </w:style>
  <w:style w:type="paragraph" w:styleId="737">
    <w:name w:val="Quote"/>
    <w:basedOn w:val="889"/>
    <w:next w:val="889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9"/>
    <w:next w:val="889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90"/>
    <w:link w:val="901"/>
    <w:uiPriority w:val="99"/>
  </w:style>
  <w:style w:type="character" w:styleId="742">
    <w:name w:val="Footer Char"/>
    <w:basedOn w:val="890"/>
    <w:link w:val="903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903"/>
    <w:uiPriority w:val="99"/>
  </w:style>
  <w:style w:type="table" w:styleId="745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5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6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7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8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9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0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0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0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ar-SA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List Paragraph"/>
    <w:basedOn w:val="889"/>
    <w:uiPriority w:val="34"/>
    <w:qFormat/>
    <w:pPr>
      <w:ind w:left="720"/>
    </w:pPr>
  </w:style>
  <w:style w:type="character" w:styleId="894" w:customStyle="1">
    <w:name w:val="Основной текст (2)_"/>
    <w:link w:val="895"/>
    <w:rPr>
      <w:sz w:val="30"/>
      <w:szCs w:val="30"/>
      <w:shd w:val="clear" w:color="auto" w:fill="ffffff"/>
    </w:rPr>
  </w:style>
  <w:style w:type="paragraph" w:styleId="895" w:customStyle="1">
    <w:name w:val="Основной текст (2)"/>
    <w:basedOn w:val="889"/>
    <w:link w:val="894"/>
    <w:pPr>
      <w:jc w:val="center"/>
      <w:spacing w:after="0" w:line="341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  <w:style w:type="character" w:styleId="896" w:customStyle="1">
    <w:name w:val="Основной текст (4)_"/>
    <w:link w:val="899"/>
    <w:rPr>
      <w:i/>
      <w:iCs/>
      <w:sz w:val="19"/>
      <w:szCs w:val="19"/>
      <w:shd w:val="clear" w:color="auto" w:fill="ffffff"/>
    </w:rPr>
  </w:style>
  <w:style w:type="character" w:styleId="897" w:customStyle="1">
    <w:name w:val="Основной текст (2) + Курсив"/>
    <w:rPr>
      <w:rFonts w:ascii="Times New Roman" w:hAnsi="Times New Roman"/>
      <w:i/>
      <w:iCs/>
      <w:color w:val="000000"/>
      <w:spacing w:val="0"/>
      <w:position w:val="0"/>
      <w:sz w:val="30"/>
      <w:szCs w:val="30"/>
      <w:shd w:val="clear" w:color="auto" w:fill="ffffff"/>
      <w:lang w:val="ru-RU" w:eastAsia="ru-RU"/>
    </w:rPr>
  </w:style>
  <w:style w:type="character" w:styleId="898" w:customStyle="1">
    <w:name w:val="Оглавление_"/>
    <w:link w:val="900"/>
    <w:rPr>
      <w:sz w:val="30"/>
      <w:szCs w:val="30"/>
      <w:shd w:val="clear" w:color="auto" w:fill="ffffff"/>
    </w:rPr>
  </w:style>
  <w:style w:type="paragraph" w:styleId="899" w:customStyle="1">
    <w:name w:val="Основной текст (4)"/>
    <w:basedOn w:val="889"/>
    <w:link w:val="896"/>
    <w:pPr>
      <w:jc w:val="center"/>
      <w:spacing w:before="180" w:after="18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i/>
      <w:iCs/>
      <w:sz w:val="19"/>
      <w:szCs w:val="19"/>
      <w:lang w:eastAsia="en-US"/>
    </w:rPr>
  </w:style>
  <w:style w:type="paragraph" w:styleId="900" w:customStyle="1">
    <w:name w:val="Оглавление"/>
    <w:basedOn w:val="889"/>
    <w:link w:val="898"/>
    <w:pPr>
      <w:jc w:val="both"/>
      <w:spacing w:before="300" w:after="6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  <w:style w:type="paragraph" w:styleId="901">
    <w:name w:val="Header"/>
    <w:basedOn w:val="889"/>
    <w:link w:val="90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90"/>
    <w:link w:val="901"/>
    <w:uiPriority w:val="99"/>
    <w:semiHidden/>
    <w:rPr>
      <w:rFonts w:ascii="Calibri" w:hAnsi="Calibri" w:eastAsia="Times New Roman" w:cs="Calibri"/>
      <w:lang w:eastAsia="ar-SA"/>
    </w:rPr>
  </w:style>
  <w:style w:type="paragraph" w:styleId="903">
    <w:name w:val="Footer"/>
    <w:basedOn w:val="889"/>
    <w:link w:val="90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90"/>
    <w:link w:val="903"/>
    <w:uiPriority w:val="99"/>
    <w:semiHidden/>
    <w:rPr>
      <w:rFonts w:ascii="Calibri" w:hAnsi="Calibri" w:eastAsia="Times New Roman" w:cs="Calibri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ФГБОУ ВО "КамчатГТУ"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Благонравова Майя Владимировна</dc:creator>
  <cp:revision>10</cp:revision>
  <dcterms:created xsi:type="dcterms:W3CDTF">2022-10-27T21:33:00Z</dcterms:created>
  <dcterms:modified xsi:type="dcterms:W3CDTF">2025-01-13T22:21:47Z</dcterms:modified>
</cp:coreProperties>
</file>