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Анкета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9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участника Конкурса на лучш</w:t>
      </w:r>
      <w:r>
        <w:rPr>
          <w:rFonts w:ascii="Times New Roman" w:hAnsi="Times New Roman"/>
          <w:sz w:val="28"/>
          <w:szCs w:val="28"/>
        </w:rPr>
        <w:t xml:space="preserve">ий инновационный проект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9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студентов, курсантов и молодых ученых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9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1"/>
        <w:gridCol w:w="3969"/>
      </w:tblGrid>
      <w:tr>
        <w:trPr>
          <w:trHeight w:val="1160"/>
        </w:trPr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(авторов) полностью (представляются в порядке личн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вклада в данный проект)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709"/>
        </w:trPr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Дата(ы) рождения автора(ов)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683"/>
        </w:trPr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Факультет, группа (для студентов и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Занимаемая должность (для молодых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ных), курс обучения и направление (для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пирантов)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559"/>
        </w:trPr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Ученая степень, ученое 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553"/>
        </w:trPr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темы проекта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19"/>
        </w:trPr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553"/>
        </w:trPr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114"/>
        </w:trPr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 о научном руководителе(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ях):</w:t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(ФИО, занимаемая должность, ученая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пень, ученое 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599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2024-01-30T20:46:20Z</dcterms:modified>
</cp:coreProperties>
</file>