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Default="00EC26DC" w:rsidP="00EC26DC">
      <w:pPr>
        <w:spacing w:after="0" w:line="240" w:lineRule="auto"/>
        <w:jc w:val="center"/>
        <w:rPr>
          <w:rFonts w:ascii="PT Astra Serif" w:hAnsi="PT Astra Serif" w:cs="Times New Roman"/>
          <w:b/>
        </w:rPr>
      </w:pPr>
      <w:r>
        <w:rPr>
          <w:rFonts w:ascii="PT Astra Serif" w:hAnsi="PT Astra Serif" w:cs="Times New Roman"/>
          <w:b/>
          <w:lang w:val="en-US"/>
        </w:rPr>
        <w:t>Bulletin</w:t>
      </w:r>
      <w:r w:rsidR="00992D59" w:rsidRPr="00EC26DC">
        <w:rPr>
          <w:rFonts w:ascii="PT Astra Serif" w:hAnsi="PT Astra Serif" w:cs="Times New Roman"/>
          <w:b/>
        </w:rPr>
        <w:t xml:space="preserve"> 54</w:t>
      </w:r>
    </w:p>
    <w:p w:rsidR="00EC26DC" w:rsidRPr="00EC26DC" w:rsidRDefault="00EC26DC" w:rsidP="00EC26DC">
      <w:pPr>
        <w:spacing w:after="0" w:line="240" w:lineRule="auto"/>
        <w:jc w:val="center"/>
        <w:rPr>
          <w:rFonts w:ascii="PT Astra Serif" w:hAnsi="PT Astra Serif" w:cs="Times New Roman"/>
          <w:b/>
        </w:rPr>
      </w:pPr>
    </w:p>
    <w:tbl>
      <w:tblPr>
        <w:tblStyle w:val="a3"/>
        <w:tblW w:w="0" w:type="auto"/>
        <w:jc w:val="center"/>
        <w:tblInd w:w="27" w:type="dxa"/>
        <w:tblLook w:val="04A0"/>
      </w:tblPr>
      <w:tblGrid>
        <w:gridCol w:w="9719"/>
      </w:tblGrid>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t xml:space="preserve">УДК 681.518.5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10.17217/2079-0333-2020-54-6-19</w:t>
            </w:r>
          </w:p>
          <w:p w:rsidR="00992D59" w:rsidRPr="00EC26DC" w:rsidRDefault="00992D59" w:rsidP="00EC26DC">
            <w:pPr>
              <w:jc w:val="center"/>
              <w:rPr>
                <w:rFonts w:ascii="PT Astra Serif" w:hAnsi="PT Astra Serif" w:cs="Times New Roman"/>
                <w:lang w:val="en-US"/>
              </w:rPr>
            </w:pPr>
          </w:p>
          <w:p w:rsidR="00992D59" w:rsidRPr="00EC26DC" w:rsidRDefault="00992D59" w:rsidP="00EC26DC">
            <w:pPr>
              <w:widowControl w:val="0"/>
              <w:kinsoku w:val="0"/>
              <w:overflowPunct w:val="0"/>
              <w:jc w:val="center"/>
              <w:rPr>
                <w:rFonts w:ascii="PT Astra Serif" w:hAnsi="PT Astra Serif" w:cs="Times New Roman"/>
                <w:b/>
                <w:caps/>
                <w:lang w:val="en-US"/>
              </w:rPr>
            </w:pPr>
            <w:r w:rsidRPr="00EC26DC">
              <w:rPr>
                <w:rFonts w:ascii="PT Astra Serif" w:hAnsi="PT Astra Serif" w:cs="Times New Roman"/>
                <w:b/>
                <w:caps/>
                <w:lang w:val="en-US"/>
              </w:rPr>
              <w:t xml:space="preserve">PRACTICAL APPLICATION OF THERMAL-imagING ANALYSIS </w:t>
            </w:r>
            <w:r w:rsidRPr="00EC26DC">
              <w:rPr>
                <w:rFonts w:ascii="PT Astra Serif" w:hAnsi="PT Astra Serif" w:cs="Times New Roman"/>
                <w:b/>
                <w:caps/>
                <w:lang w:val="en-US"/>
              </w:rPr>
              <w:br/>
              <w:t>AND CONTROL METHODS</w:t>
            </w:r>
          </w:p>
          <w:p w:rsidR="00992D59" w:rsidRPr="00EC26DC" w:rsidRDefault="00992D59" w:rsidP="00EC26DC">
            <w:pPr>
              <w:widowControl w:val="0"/>
              <w:kinsoku w:val="0"/>
              <w:overflowPunct w:val="0"/>
              <w:rPr>
                <w:rFonts w:ascii="PT Astra Serif" w:hAnsi="PT Astra Serif" w:cs="Times New Roman"/>
                <w:lang w:val="en-US"/>
              </w:rPr>
            </w:pPr>
          </w:p>
          <w:p w:rsidR="00992D59" w:rsidRPr="00EC26DC" w:rsidRDefault="00992D59" w:rsidP="00EC26DC">
            <w:pPr>
              <w:widowControl w:val="0"/>
              <w:kinsoku w:val="0"/>
              <w:overflowPunct w:val="0"/>
              <w:rPr>
                <w:rFonts w:ascii="PT Astra Serif" w:hAnsi="PT Astra Serif" w:cs="Times New Roman"/>
                <w:lang w:val="en-US"/>
              </w:rPr>
            </w:pPr>
            <w:proofErr w:type="spellStart"/>
            <w:r w:rsidRPr="00EC26DC">
              <w:rPr>
                <w:rFonts w:ascii="PT Astra Serif" w:hAnsi="PT Astra Serif" w:cs="Times New Roman"/>
                <w:lang w:val="en-US"/>
              </w:rPr>
              <w:t>Eshchenko</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D.V.</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Nikitin</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A.T.</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Belov</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O.A.</w:t>
            </w:r>
            <w:proofErr w:type="spellEnd"/>
          </w:p>
          <w:p w:rsidR="00992D59" w:rsidRPr="00EC26DC" w:rsidRDefault="00992D59" w:rsidP="00EC26DC">
            <w:pPr>
              <w:widowControl w:val="0"/>
              <w:kinsoku w:val="0"/>
              <w:overflowPunct w:val="0"/>
              <w:rPr>
                <w:rFonts w:ascii="PT Astra Serif" w:hAnsi="PT Astra Serif" w:cs="Times New Roman"/>
                <w:lang w:val="en-US"/>
              </w:rPr>
            </w:pPr>
          </w:p>
          <w:p w:rsidR="00992D59" w:rsidRPr="00EC26DC" w:rsidRDefault="00992D59" w:rsidP="00EC26DC">
            <w:pPr>
              <w:pStyle w:val="a4"/>
              <w:widowControl w:val="0"/>
              <w:kinsoku w:val="0"/>
              <w:overflowPunct w:val="0"/>
              <w:rPr>
                <w:rFonts w:ascii="PT Astra Serif" w:hAnsi="PT Astra Serif" w:cs="Times New Roman"/>
                <w:lang w:val="en-US"/>
              </w:rPr>
            </w:pPr>
            <w:r w:rsidRPr="00EC26DC">
              <w:rPr>
                <w:rFonts w:ascii="PT Astra Serif" w:hAnsi="PT Astra Serif" w:cs="Times New Roman"/>
                <w:lang w:val="en-US"/>
              </w:rPr>
              <w:t>The process of operation of any technical objects is inevitably associated with a change in their technical condition and a decrease in operational characteristics. At the same time, the requirements for quality a</w:t>
            </w:r>
            <w:r w:rsidRPr="00EC26DC">
              <w:rPr>
                <w:rFonts w:ascii="PT Astra Serif" w:hAnsi="PT Astra Serif" w:cs="Times New Roman"/>
                <w:lang w:val="en-US"/>
              </w:rPr>
              <w:t>s</w:t>
            </w:r>
            <w:r w:rsidRPr="00EC26DC">
              <w:rPr>
                <w:rFonts w:ascii="PT Astra Serif" w:hAnsi="PT Astra Serif" w:cs="Times New Roman"/>
                <w:lang w:val="en-US"/>
              </w:rPr>
              <w:t xml:space="preserve">surance of the specified reliability parameters and safety of various technical systems throughout the entire period of operation are constantly increasing. One of the ways to solve the given problem is integration to the technological process of various types of equipment of new means and methods of technical diagnostics [GOST (State standard) 20911-89, GOST (State standard) 13372-2013]. One of such perspective methods is the </w:t>
            </w:r>
            <w:proofErr w:type="spellStart"/>
            <w:r w:rsidRPr="00EC26DC">
              <w:rPr>
                <w:rFonts w:ascii="PT Astra Serif" w:hAnsi="PT Astra Serif" w:cs="Times New Roman"/>
                <w:lang w:val="en-US"/>
              </w:rPr>
              <w:t>thermographic</w:t>
            </w:r>
            <w:proofErr w:type="spellEnd"/>
            <w:r w:rsidRPr="00EC26DC">
              <w:rPr>
                <w:rFonts w:ascii="PT Astra Serif" w:hAnsi="PT Astra Serif" w:cs="Times New Roman"/>
                <w:lang w:val="en-US"/>
              </w:rPr>
              <w:t xml:space="preserve"> study of objects. In this paper, we experimentally evaluated the main means of the</w:t>
            </w:r>
            <w:r w:rsidRPr="00EC26DC">
              <w:rPr>
                <w:rFonts w:ascii="PT Astra Serif" w:hAnsi="PT Astra Serif" w:cs="Times New Roman"/>
                <w:lang w:val="en-US"/>
              </w:rPr>
              <w:t>r</w:t>
            </w:r>
            <w:r w:rsidRPr="00EC26DC">
              <w:rPr>
                <w:rFonts w:ascii="PT Astra Serif" w:hAnsi="PT Astra Serif" w:cs="Times New Roman"/>
                <w:lang w:val="en-US"/>
              </w:rPr>
              <w:t>mal imaging control and methods of their application on certain types of equipment.</w:t>
            </w:r>
          </w:p>
          <w:p w:rsidR="00992D59" w:rsidRPr="00EC26DC" w:rsidRDefault="00992D59" w:rsidP="00EC26DC">
            <w:pPr>
              <w:pStyle w:val="a4"/>
              <w:widowControl w:val="0"/>
              <w:kinsoku w:val="0"/>
              <w:overflowPunct w:val="0"/>
              <w:rPr>
                <w:rFonts w:ascii="PT Astra Serif" w:hAnsi="PT Astra Serif" w:cs="Times New Roman"/>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lang w:val="en-US"/>
              </w:rPr>
              <w:t>Key words:</w:t>
            </w:r>
            <w:r w:rsidRPr="00EC26DC">
              <w:rPr>
                <w:rFonts w:ascii="PT Astra Serif" w:hAnsi="PT Astra Serif" w:cs="Times New Roman"/>
                <w:lang w:val="en-US"/>
              </w:rPr>
              <w:t xml:space="preserve"> thermal-imaging control, thermal imaging equipment, technical diagnostics.</w:t>
            </w:r>
          </w:p>
          <w:p w:rsidR="00992D59" w:rsidRPr="00EC26DC" w:rsidRDefault="00992D59" w:rsidP="00EC26DC">
            <w:pPr>
              <w:jc w:val="center"/>
              <w:rPr>
                <w:rFonts w:ascii="PT Astra Serif" w:hAnsi="PT Astra Serif" w:cs="Times New Roman"/>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t xml:space="preserve">УДК 53.083.91:537.6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10.17217/2079-0333-2020-54-20-28</w:t>
            </w:r>
          </w:p>
          <w:p w:rsidR="00992D59" w:rsidRPr="00EC26DC" w:rsidRDefault="00992D59" w:rsidP="00EC26DC">
            <w:pPr>
              <w:jc w:val="center"/>
              <w:rPr>
                <w:rFonts w:ascii="PT Astra Serif" w:hAnsi="PT Astra Serif" w:cs="Times New Roman"/>
                <w:iCs/>
                <w:lang w:val="en-US"/>
              </w:rPr>
            </w:pPr>
          </w:p>
          <w:p w:rsidR="00992D59" w:rsidRPr="00EC26DC" w:rsidRDefault="00992D59" w:rsidP="00EC26DC">
            <w:pPr>
              <w:pStyle w:val="a4"/>
              <w:jc w:val="center"/>
              <w:rPr>
                <w:rFonts w:ascii="PT Astra Serif" w:hAnsi="PT Astra Serif" w:cs="Times New Roman"/>
                <w:b/>
                <w:bCs/>
                <w:lang w:val="en-US"/>
              </w:rPr>
            </w:pPr>
            <w:r w:rsidRPr="00EC26DC">
              <w:rPr>
                <w:rFonts w:ascii="PT Astra Serif" w:hAnsi="PT Astra Serif" w:cs="Times New Roman"/>
                <w:b/>
                <w:bCs/>
                <w:lang w:val="en-US"/>
              </w:rPr>
              <w:t>HIGH VOLTAGE MONITORING OF GEOMAGNETIC INDUCED CURRENTS</w:t>
            </w:r>
          </w:p>
          <w:p w:rsidR="00992D59" w:rsidRPr="00EC26DC" w:rsidRDefault="00992D59" w:rsidP="00EC26DC">
            <w:pPr>
              <w:pStyle w:val="a4"/>
              <w:rPr>
                <w:rFonts w:ascii="PT Astra Serif" w:hAnsi="PT Astra Serif" w:cs="Times New Roman"/>
                <w:b/>
                <w:bCs/>
                <w:lang w:val="en-US"/>
              </w:rPr>
            </w:pPr>
          </w:p>
          <w:p w:rsidR="00992D59" w:rsidRPr="00EC26DC" w:rsidRDefault="00992D59" w:rsidP="00EC26DC">
            <w:pPr>
              <w:pStyle w:val="a4"/>
              <w:rPr>
                <w:rFonts w:ascii="PT Astra Serif" w:hAnsi="PT Astra Serif" w:cs="Times New Roman"/>
                <w:lang w:val="en-US"/>
              </w:rPr>
            </w:pPr>
            <w:proofErr w:type="spellStart"/>
            <w:r w:rsidRPr="00EC26DC">
              <w:rPr>
                <w:rFonts w:ascii="PT Astra Serif" w:hAnsi="PT Astra Serif" w:cs="Times New Roman"/>
                <w:lang w:val="en-US"/>
              </w:rPr>
              <w:t>Sivokon</w:t>
            </w:r>
            <w:proofErr w:type="spellEnd"/>
            <w:r w:rsidRPr="00EC26DC">
              <w:rPr>
                <w:rFonts w:ascii="PT Astra Serif" w:hAnsi="PT Astra Serif" w:cs="Times New Roman"/>
                <w:lang w:val="en-US"/>
              </w:rPr>
              <w:t xml:space="preserve"> V.P.</w:t>
            </w:r>
          </w:p>
          <w:p w:rsidR="00992D59" w:rsidRPr="00EC26DC" w:rsidRDefault="00992D59" w:rsidP="00EC26DC">
            <w:pPr>
              <w:pStyle w:val="a4"/>
              <w:rPr>
                <w:rFonts w:ascii="PT Astra Serif" w:hAnsi="PT Astra Serif" w:cs="Times New Roman"/>
                <w:lang w:val="en-US"/>
              </w:rPr>
            </w:pPr>
          </w:p>
          <w:p w:rsidR="00992D59" w:rsidRPr="00EC26DC" w:rsidRDefault="00992D59" w:rsidP="00EC26DC">
            <w:pPr>
              <w:pStyle w:val="a4"/>
              <w:rPr>
                <w:rFonts w:ascii="PT Astra Serif" w:hAnsi="PT Astra Serif" w:cs="Times New Roman"/>
                <w:lang w:val="en-US"/>
              </w:rPr>
            </w:pPr>
            <w:r w:rsidRPr="00EC26DC">
              <w:rPr>
                <w:rFonts w:ascii="PT Astra Serif" w:hAnsi="PT Astra Serif" w:cs="Times New Roman"/>
                <w:lang w:val="en-US"/>
              </w:rPr>
              <w:t>Within the framework of the national project “Digital economy of the Russian Federation” the Ministry of energy of the Russian Federation is implementing the departmental project “unified technical policy – rel</w:t>
            </w:r>
            <w:r w:rsidRPr="00EC26DC">
              <w:rPr>
                <w:rFonts w:ascii="PT Astra Serif" w:hAnsi="PT Astra Serif" w:cs="Times New Roman"/>
                <w:lang w:val="en-US"/>
              </w:rPr>
              <w:t>i</w:t>
            </w:r>
            <w:r w:rsidRPr="00EC26DC">
              <w:rPr>
                <w:rFonts w:ascii="PT Astra Serif" w:hAnsi="PT Astra Serif" w:cs="Times New Roman"/>
                <w:lang w:val="en-US"/>
              </w:rPr>
              <w:t xml:space="preserve">ability of power supply”. The main </w:t>
            </w:r>
            <w:r w:rsidRPr="00EC26DC">
              <w:rPr>
                <w:rFonts w:ascii="PT Astra Serif" w:hAnsi="PT Astra Serif" w:cs="Times New Roman"/>
                <w:spacing w:val="-2"/>
                <w:lang w:val="en-US"/>
              </w:rPr>
              <w:t xml:space="preserve">objectives of the departmental project are aimed at implementing risk-based management, improving the level of reliability of energy supply to consumers. One of the risk factors for power supply systems is a natural phenomenon caused by </w:t>
            </w:r>
            <w:proofErr w:type="spellStart"/>
            <w:r w:rsidRPr="00EC26DC">
              <w:rPr>
                <w:rFonts w:ascii="PT Astra Serif" w:hAnsi="PT Astra Serif" w:cs="Times New Roman"/>
                <w:spacing w:val="-2"/>
                <w:lang w:val="en-US"/>
              </w:rPr>
              <w:t>ionospheric-magnetospheric</w:t>
            </w:r>
            <w:proofErr w:type="spellEnd"/>
            <w:r w:rsidRPr="00EC26DC">
              <w:rPr>
                <w:rFonts w:ascii="PT Astra Serif" w:hAnsi="PT Astra Serif" w:cs="Times New Roman"/>
                <w:spacing w:val="-2"/>
                <w:lang w:val="en-US"/>
              </w:rPr>
              <w:t xml:space="preserve"> connections – g</w:t>
            </w:r>
            <w:r w:rsidRPr="00EC26DC">
              <w:rPr>
                <w:rFonts w:ascii="PT Astra Serif" w:hAnsi="PT Astra Serif" w:cs="Times New Roman"/>
                <w:spacing w:val="-2"/>
                <w:lang w:val="en-US"/>
              </w:rPr>
              <w:t>e</w:t>
            </w:r>
            <w:r w:rsidRPr="00EC26DC">
              <w:rPr>
                <w:rFonts w:ascii="PT Astra Serif" w:hAnsi="PT Astra Serif" w:cs="Times New Roman"/>
                <w:spacing w:val="-2"/>
                <w:lang w:val="en-US"/>
              </w:rPr>
              <w:t>omagnetic-induced currents. The proposed method for assessing these risks is based on the registration of higher harmonics in high-voltage power lines, which makes it possible to improve the accuracy of diagnostics of geomagnetic-induced currents by reducing the influence of the network</w:t>
            </w:r>
            <w:r w:rsidR="00EC26DC">
              <w:rPr>
                <w:rFonts w:ascii="PT Astra Serif" w:hAnsi="PT Astra Serif" w:cs="Times New Roman"/>
                <w:spacing w:val="-2"/>
                <w:lang w:val="en-US"/>
              </w:rPr>
              <w:t>’</w:t>
            </w:r>
            <w:r w:rsidRPr="00EC26DC">
              <w:rPr>
                <w:rFonts w:ascii="PT Astra Serif" w:hAnsi="PT Astra Serif" w:cs="Times New Roman"/>
                <w:spacing w:val="-2"/>
                <w:lang w:val="en-US"/>
              </w:rPr>
              <w:t>s own harmonics. The choice of the optimal even harmonic number for diagnostics is theoretically shown and experimentally confirmed. A contactless method for obtaining information about variations of higher harmonic components in high-voltage power lines is proposed and tested. The degree</w:t>
            </w:r>
            <w:r w:rsidRPr="00EC26DC">
              <w:rPr>
                <w:rFonts w:ascii="PT Astra Serif" w:hAnsi="PT Astra Serif" w:cs="Times New Roman"/>
                <w:lang w:val="en-US"/>
              </w:rPr>
              <w:t xml:space="preserve"> of the 6</w:t>
            </w:r>
            <w:r w:rsidRPr="00EC26DC">
              <w:rPr>
                <w:rFonts w:ascii="PT Astra Serif" w:hAnsi="PT Astra Serif" w:cs="Times New Roman"/>
                <w:vertAlign w:val="superscript"/>
                <w:lang w:val="en-US"/>
              </w:rPr>
              <w:t>th</w:t>
            </w:r>
            <w:r w:rsidRPr="00EC26DC">
              <w:rPr>
                <w:rFonts w:ascii="PT Astra Serif" w:hAnsi="PT Astra Serif" w:cs="Times New Roman"/>
                <w:lang w:val="en-US"/>
              </w:rPr>
              <w:t xml:space="preserve"> harmonics correlation in 220 kV power transmi</w:t>
            </w:r>
            <w:r w:rsidRPr="00EC26DC">
              <w:rPr>
                <w:rFonts w:ascii="PT Astra Serif" w:hAnsi="PT Astra Serif" w:cs="Times New Roman"/>
                <w:lang w:val="en-US"/>
              </w:rPr>
              <w:t>s</w:t>
            </w:r>
            <w:r w:rsidRPr="00EC26DC">
              <w:rPr>
                <w:rFonts w:ascii="PT Astra Serif" w:hAnsi="PT Astra Serif" w:cs="Times New Roman"/>
                <w:lang w:val="en-US"/>
              </w:rPr>
              <w:t xml:space="preserve">sion lines of </w:t>
            </w:r>
            <w:proofErr w:type="spellStart"/>
            <w:r w:rsidRPr="00EC26DC">
              <w:rPr>
                <w:rFonts w:ascii="PT Astra Serif" w:hAnsi="PT Astra Serif" w:cs="Times New Roman"/>
                <w:lang w:val="en-US"/>
              </w:rPr>
              <w:t>Mutnovskaya</w:t>
            </w:r>
            <w:proofErr w:type="spellEnd"/>
            <w:r w:rsidRPr="00EC26DC">
              <w:rPr>
                <w:rFonts w:ascii="PT Astra Serif" w:hAnsi="PT Astra Serif" w:cs="Times New Roman"/>
                <w:lang w:val="en-US"/>
              </w:rPr>
              <w:t xml:space="preserve"> Geothermal Power Plant with the Earth</w:t>
            </w:r>
            <w:r w:rsidR="00EC26DC">
              <w:rPr>
                <w:rFonts w:ascii="PT Astra Serif" w:hAnsi="PT Astra Serif" w:cs="Times New Roman"/>
                <w:lang w:val="en-US"/>
              </w:rPr>
              <w:t>’</w:t>
            </w:r>
            <w:r w:rsidRPr="00EC26DC">
              <w:rPr>
                <w:rFonts w:ascii="PT Astra Serif" w:hAnsi="PT Astra Serif" w:cs="Times New Roman"/>
                <w:lang w:val="en-US"/>
              </w:rPr>
              <w:t>s magnetic field variations obtained at the observatory “</w:t>
            </w:r>
            <w:proofErr w:type="spellStart"/>
            <w:r w:rsidRPr="00EC26DC">
              <w:rPr>
                <w:rFonts w:ascii="PT Astra Serif" w:hAnsi="PT Astra Serif" w:cs="Times New Roman"/>
                <w:lang w:val="en-US"/>
              </w:rPr>
              <w:t>Paratunka</w:t>
            </w:r>
            <w:proofErr w:type="spellEnd"/>
            <w:r w:rsidRPr="00EC26DC">
              <w:rPr>
                <w:rFonts w:ascii="PT Astra Serif" w:hAnsi="PT Astra Serif" w:cs="Times New Roman"/>
                <w:lang w:val="en-US"/>
              </w:rPr>
              <w:t>” (</w:t>
            </w:r>
            <w:proofErr w:type="spellStart"/>
            <w:r w:rsidRPr="00EC26DC">
              <w:rPr>
                <w:rFonts w:ascii="PT Astra Serif" w:hAnsi="PT Astra Serif" w:cs="Times New Roman"/>
                <w:lang w:val="en-US"/>
              </w:rPr>
              <w:t>Paratunka</w:t>
            </w:r>
            <w:proofErr w:type="spellEnd"/>
            <w:r w:rsidRPr="00EC26DC">
              <w:rPr>
                <w:rFonts w:ascii="PT Astra Serif" w:hAnsi="PT Astra Serif" w:cs="Times New Roman"/>
                <w:lang w:val="en-US"/>
              </w:rPr>
              <w:t xml:space="preserve"> village, Kamchatsky </w:t>
            </w:r>
            <w:proofErr w:type="spellStart"/>
            <w:r w:rsidRPr="00EC26DC">
              <w:rPr>
                <w:rFonts w:ascii="PT Astra Serif" w:hAnsi="PT Astra Serif" w:cs="Times New Roman"/>
                <w:lang w:val="en-US"/>
              </w:rPr>
              <w:t>Krai</w:t>
            </w:r>
            <w:proofErr w:type="spellEnd"/>
            <w:r w:rsidRPr="00EC26DC">
              <w:rPr>
                <w:rFonts w:ascii="PT Astra Serif" w:hAnsi="PT Astra Serif" w:cs="Times New Roman"/>
                <w:lang w:val="en-US"/>
              </w:rPr>
              <w:t>) was experimentally investigated.</w:t>
            </w:r>
          </w:p>
          <w:p w:rsidR="00992D59" w:rsidRPr="00EC26DC" w:rsidRDefault="00992D59" w:rsidP="00EC26DC">
            <w:pPr>
              <w:pStyle w:val="a4"/>
              <w:ind w:firstLine="397"/>
              <w:rPr>
                <w:rFonts w:ascii="PT Astra Serif" w:hAnsi="PT Astra Serif" w:cs="Times New Roman"/>
                <w:lang w:val="en-US"/>
              </w:rPr>
            </w:pPr>
          </w:p>
          <w:p w:rsidR="00992D59" w:rsidRPr="00EC26DC" w:rsidRDefault="00992D59" w:rsidP="00EC26DC">
            <w:pPr>
              <w:jc w:val="center"/>
              <w:rPr>
                <w:rFonts w:ascii="PT Astra Serif" w:hAnsi="PT Astra Serif" w:cs="Times New Roman"/>
                <w:lang w:val="en-US"/>
              </w:rPr>
            </w:pPr>
            <w:r w:rsidRPr="00EC26DC">
              <w:rPr>
                <w:rFonts w:ascii="PT Astra Serif" w:hAnsi="PT Astra Serif" w:cs="Times New Roman"/>
                <w:b/>
                <w:bCs/>
                <w:lang w:val="en-US"/>
              </w:rPr>
              <w:t xml:space="preserve">Key words: </w:t>
            </w:r>
            <w:r w:rsidRPr="00EC26DC">
              <w:rPr>
                <w:rFonts w:ascii="PT Astra Serif" w:hAnsi="PT Astra Serif" w:cs="Times New Roman"/>
                <w:lang w:val="en-US"/>
              </w:rPr>
              <w:t>high voltage power lines, higher harmonics, geomagnetic-induced currents, Berg coefficients.</w:t>
            </w:r>
          </w:p>
          <w:p w:rsidR="00992D59" w:rsidRPr="00EC26DC" w:rsidRDefault="00992D59" w:rsidP="00EC26DC">
            <w:pPr>
              <w:jc w:val="center"/>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t xml:space="preserve">УДК 621.313.333:004.9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10.17217/2079-0333-2020-54-29-35</w:t>
            </w:r>
          </w:p>
          <w:p w:rsidR="00992D59" w:rsidRPr="00EC26DC" w:rsidRDefault="00992D59" w:rsidP="00EC26DC">
            <w:pPr>
              <w:jc w:val="right"/>
              <w:rPr>
                <w:rFonts w:ascii="PT Astra Serif" w:hAnsi="PT Astra Serif" w:cs="Times New Roman"/>
                <w:iCs/>
                <w:lang w:val="en-US"/>
              </w:rPr>
            </w:pPr>
          </w:p>
          <w:p w:rsidR="00992D59" w:rsidRPr="00EC26DC" w:rsidRDefault="00992D59" w:rsidP="00EC26DC">
            <w:pPr>
              <w:jc w:val="center"/>
              <w:rPr>
                <w:rFonts w:ascii="PT Astra Serif" w:hAnsi="PT Astra Serif" w:cs="Times New Roman"/>
                <w:b/>
                <w:iCs/>
                <w:caps/>
                <w:lang w:val="en-US"/>
              </w:rPr>
            </w:pPr>
            <w:r w:rsidRPr="00EC26DC">
              <w:rPr>
                <w:rFonts w:ascii="PT Astra Serif" w:hAnsi="PT Astra Serif" w:cs="Times New Roman"/>
                <w:b/>
                <w:iCs/>
                <w:caps/>
                <w:lang w:val="en-US"/>
              </w:rPr>
              <w:t>COMPUTER SIMULATION OF A SINGLE-PHASE ASYNCHRONOUS MOTOR</w:t>
            </w:r>
          </w:p>
          <w:p w:rsidR="00992D59" w:rsidRPr="00EC26DC" w:rsidRDefault="00992D59" w:rsidP="00EC26DC">
            <w:pPr>
              <w:rPr>
                <w:rFonts w:ascii="PT Astra Serif" w:hAnsi="PT Astra Serif" w:cs="Times New Roman"/>
                <w:lang w:val="en-US"/>
              </w:rPr>
            </w:pPr>
          </w:p>
          <w:p w:rsidR="00992D59" w:rsidRPr="00EC26DC" w:rsidRDefault="00992D59" w:rsidP="00EC26DC">
            <w:pPr>
              <w:jc w:val="both"/>
              <w:rPr>
                <w:rFonts w:ascii="PT Astra Serif" w:hAnsi="PT Astra Serif" w:cs="Times New Roman"/>
                <w:lang w:val="en-US"/>
              </w:rPr>
            </w:pPr>
            <w:proofErr w:type="spellStart"/>
            <w:r w:rsidRPr="00EC26DC">
              <w:rPr>
                <w:rFonts w:ascii="PT Astra Serif" w:hAnsi="PT Astra Serif" w:cs="Times New Roman"/>
                <w:lang w:val="en-US"/>
              </w:rPr>
              <w:t>Trudnev</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S.Yu</w:t>
            </w:r>
            <w:proofErr w:type="spellEnd"/>
            <w:r w:rsidRPr="00EC26DC">
              <w:rPr>
                <w:rFonts w:ascii="PT Astra Serif" w:hAnsi="PT Astra Serif" w:cs="Times New Roman"/>
                <w:lang w:val="en-US"/>
              </w:rPr>
              <w:t xml:space="preserve">. </w:t>
            </w:r>
          </w:p>
          <w:p w:rsidR="00992D59" w:rsidRPr="00EC26DC" w:rsidRDefault="00992D59" w:rsidP="00EC26DC">
            <w:pPr>
              <w:tabs>
                <w:tab w:val="left" w:pos="3060"/>
              </w:tabs>
              <w:jc w:val="both"/>
              <w:rPr>
                <w:rFonts w:ascii="PT Astra Serif" w:hAnsi="PT Astra Serif" w:cs="Times New Roman"/>
                <w:iCs/>
                <w:lang w:val="en-US"/>
              </w:rPr>
            </w:pPr>
          </w:p>
          <w:p w:rsidR="00992D59" w:rsidRPr="00EC26DC" w:rsidRDefault="00992D59" w:rsidP="00EC26DC">
            <w:pPr>
              <w:tabs>
                <w:tab w:val="left" w:pos="3060"/>
              </w:tabs>
              <w:jc w:val="both"/>
              <w:rPr>
                <w:rFonts w:ascii="PT Astra Serif" w:hAnsi="PT Astra Serif" w:cs="Times New Roman"/>
                <w:iCs/>
                <w:lang w:val="en-US"/>
              </w:rPr>
            </w:pPr>
            <w:r w:rsidRPr="00EC26DC">
              <w:rPr>
                <w:rFonts w:ascii="PT Astra Serif" w:hAnsi="PT Astra Serif" w:cs="Times New Roman"/>
                <w:iCs/>
                <w:lang w:val="en-US"/>
              </w:rPr>
              <w:t>The most widely used single-phase asynchronous motors are described and also substitution and vector d</w:t>
            </w:r>
            <w:r w:rsidRPr="00EC26DC">
              <w:rPr>
                <w:rFonts w:ascii="PT Astra Serif" w:hAnsi="PT Astra Serif" w:cs="Times New Roman"/>
                <w:iCs/>
                <w:lang w:val="en-US"/>
              </w:rPr>
              <w:t>i</w:t>
            </w:r>
            <w:r w:rsidRPr="00EC26DC">
              <w:rPr>
                <w:rFonts w:ascii="PT Astra Serif" w:hAnsi="PT Astra Serif" w:cs="Times New Roman"/>
                <w:iCs/>
                <w:lang w:val="en-US"/>
              </w:rPr>
              <w:t xml:space="preserve">agrams are reviewed. Theoretical and mathematical descriptions of processes of controlling and enabling asynchronous modes of operation were provided, on the basis of which computer models of a single-phase asynchronous motor in static and </w:t>
            </w:r>
            <w:proofErr w:type="gramStart"/>
            <w:r w:rsidRPr="00EC26DC">
              <w:rPr>
                <w:rFonts w:ascii="PT Astra Serif" w:hAnsi="PT Astra Serif" w:cs="Times New Roman"/>
                <w:iCs/>
                <w:lang w:val="en-US"/>
              </w:rPr>
              <w:t>dynamic modes was</w:t>
            </w:r>
            <w:proofErr w:type="gramEnd"/>
            <w:r w:rsidRPr="00EC26DC">
              <w:rPr>
                <w:rFonts w:ascii="PT Astra Serif" w:hAnsi="PT Astra Serif" w:cs="Times New Roman"/>
                <w:iCs/>
                <w:lang w:val="en-US"/>
              </w:rPr>
              <w:t xml:space="preserve"> created in the </w:t>
            </w:r>
            <w:r w:rsidRPr="00EC26DC">
              <w:rPr>
                <w:rFonts w:ascii="PT Astra Serif" w:hAnsi="PT Astra Serif" w:cs="Times New Roman"/>
                <w:i/>
                <w:iCs/>
                <w:lang w:val="en-US"/>
              </w:rPr>
              <w:t>Matlab</w:t>
            </w:r>
            <w:r w:rsidRPr="00EC26DC">
              <w:rPr>
                <w:rFonts w:ascii="PT Astra Serif" w:hAnsi="PT Astra Serif" w:cs="Times New Roman"/>
                <w:iCs/>
                <w:lang w:val="en-US"/>
              </w:rPr>
              <w:t xml:space="preserve"> program. Experiments were performed on the real and virtual models, and the data obtained were processed and compared to confirm the adequacy of the developed virtual model.</w:t>
            </w:r>
          </w:p>
          <w:p w:rsidR="00992D59" w:rsidRPr="00EC26DC" w:rsidRDefault="00992D59" w:rsidP="00EC26DC">
            <w:pPr>
              <w:tabs>
                <w:tab w:val="left" w:pos="3060"/>
              </w:tabs>
              <w:jc w:val="both"/>
              <w:rPr>
                <w:rFonts w:ascii="PT Astra Serif" w:hAnsi="PT Astra Serif" w:cs="Times New Roman"/>
                <w:iCs/>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lang w:val="en-US"/>
              </w:rPr>
              <w:t xml:space="preserve">Key words: </w:t>
            </w:r>
            <w:r w:rsidRPr="00EC26DC">
              <w:rPr>
                <w:rFonts w:ascii="PT Astra Serif" w:hAnsi="PT Astra Serif" w:cs="Times New Roman"/>
                <w:lang w:val="en-US"/>
              </w:rPr>
              <w:t>computer model, capacitor, voltage, single-phase asynchronous motor.</w:t>
            </w:r>
          </w:p>
          <w:p w:rsidR="00992D59" w:rsidRPr="00EC26DC" w:rsidRDefault="00992D59" w:rsidP="00EC26DC">
            <w:pPr>
              <w:jc w:val="both"/>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lastRenderedPageBreak/>
              <w:t xml:space="preserve">УДК 664.64:594.55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10.17217/2079-0333-2020-54-36-47</w:t>
            </w:r>
          </w:p>
          <w:p w:rsidR="00992D59" w:rsidRPr="00EC26DC" w:rsidRDefault="00992D59" w:rsidP="00EC26DC">
            <w:pPr>
              <w:jc w:val="right"/>
              <w:rPr>
                <w:rFonts w:ascii="PT Astra Serif" w:hAnsi="PT Astra Serif" w:cs="Times New Roman"/>
                <w:iCs/>
                <w:lang w:val="en-US"/>
              </w:rPr>
            </w:pPr>
          </w:p>
          <w:p w:rsidR="00992D59" w:rsidRPr="00EC26DC" w:rsidRDefault="00992D59" w:rsidP="00EC26DC">
            <w:pPr>
              <w:widowControl w:val="0"/>
              <w:kinsoku w:val="0"/>
              <w:overflowPunct w:val="0"/>
              <w:jc w:val="center"/>
              <w:rPr>
                <w:rFonts w:ascii="PT Astra Serif" w:hAnsi="PT Astra Serif" w:cs="Times New Roman"/>
                <w:b/>
                <w:lang w:val="en-US"/>
              </w:rPr>
            </w:pPr>
            <w:r w:rsidRPr="00EC26DC">
              <w:rPr>
                <w:rFonts w:ascii="PT Astra Serif" w:hAnsi="PT Astra Serif" w:cs="Times New Roman"/>
                <w:b/>
                <w:lang w:val="en-US"/>
              </w:rPr>
              <w:t xml:space="preserve">DEVELOPMENT OF TECHNOLOGY OF REDUCED MOISTURE BAKERY PRODUCTS </w:t>
            </w:r>
            <w:r w:rsidR="00B46CDA" w:rsidRPr="00EC26DC">
              <w:rPr>
                <w:rFonts w:ascii="PT Astra Serif" w:hAnsi="PT Astra Serif" w:cs="Times New Roman"/>
                <w:b/>
                <w:lang w:val="en-US"/>
              </w:rPr>
              <w:br/>
            </w:r>
            <w:r w:rsidRPr="00EC26DC">
              <w:rPr>
                <w:rFonts w:ascii="PT Astra Serif" w:hAnsi="PT Astra Serif" w:cs="Times New Roman"/>
                <w:b/>
                <w:lang w:val="en-US"/>
              </w:rPr>
              <w:t>WITH ADDITION OF SQUID AS A CONCENTRATOR</w:t>
            </w:r>
          </w:p>
          <w:p w:rsidR="00992D59" w:rsidRPr="00EC26DC" w:rsidRDefault="00992D59" w:rsidP="00EC26DC">
            <w:pPr>
              <w:widowControl w:val="0"/>
              <w:kinsoku w:val="0"/>
              <w:overflowPunct w:val="0"/>
              <w:rPr>
                <w:rFonts w:ascii="PT Astra Serif" w:hAnsi="PT Astra Serif" w:cs="Times New Roman"/>
                <w:lang w:val="en-US"/>
              </w:rPr>
            </w:pPr>
          </w:p>
          <w:p w:rsidR="00992D59" w:rsidRPr="00EC26DC" w:rsidRDefault="00992D59" w:rsidP="00EC26DC">
            <w:pPr>
              <w:pStyle w:val="2"/>
              <w:widowControl w:val="0"/>
              <w:kinsoku w:val="0"/>
              <w:overflowPunct w:val="0"/>
              <w:spacing w:before="0" w:line="240" w:lineRule="auto"/>
              <w:outlineLvl w:val="1"/>
              <w:rPr>
                <w:rFonts w:ascii="PT Astra Serif" w:hAnsi="PT Astra Serif" w:cs="Times New Roman"/>
                <w:b w:val="0"/>
                <w:color w:val="auto"/>
                <w:sz w:val="22"/>
                <w:szCs w:val="22"/>
                <w:lang w:val="en-US"/>
              </w:rPr>
            </w:pPr>
            <w:proofErr w:type="spellStart"/>
            <w:proofErr w:type="gramStart"/>
            <w:r w:rsidRPr="00EC26DC">
              <w:rPr>
                <w:rFonts w:ascii="PT Astra Serif" w:hAnsi="PT Astra Serif" w:cs="Times New Roman"/>
                <w:b w:val="0"/>
                <w:iCs/>
                <w:color w:val="auto"/>
                <w:sz w:val="22"/>
                <w:szCs w:val="22"/>
                <w:lang w:val="en-US"/>
              </w:rPr>
              <w:t>Blagonravova</w:t>
            </w:r>
            <w:proofErr w:type="spellEnd"/>
            <w:r w:rsidRPr="00EC26DC">
              <w:rPr>
                <w:rFonts w:ascii="PT Astra Serif" w:hAnsi="PT Astra Serif" w:cs="Times New Roman"/>
                <w:b w:val="0"/>
                <w:iCs/>
                <w:color w:val="auto"/>
                <w:sz w:val="22"/>
                <w:szCs w:val="22"/>
                <w:lang w:val="en-US"/>
              </w:rPr>
              <w:t xml:space="preserve"> </w:t>
            </w:r>
            <w:proofErr w:type="spellStart"/>
            <w:r w:rsidRPr="00EC26DC">
              <w:rPr>
                <w:rFonts w:ascii="PT Astra Serif" w:hAnsi="PT Astra Serif" w:cs="Times New Roman"/>
                <w:b w:val="0"/>
                <w:iCs/>
                <w:color w:val="auto"/>
                <w:sz w:val="22"/>
                <w:szCs w:val="22"/>
                <w:lang w:val="en-US"/>
              </w:rPr>
              <w:t>M.V.</w:t>
            </w:r>
            <w:proofErr w:type="spellEnd"/>
            <w:r w:rsidRPr="00EC26DC">
              <w:rPr>
                <w:rFonts w:ascii="PT Astra Serif" w:hAnsi="PT Astra Serif" w:cs="Times New Roman"/>
                <w:b w:val="0"/>
                <w:color w:val="auto"/>
                <w:sz w:val="22"/>
                <w:szCs w:val="22"/>
                <w:lang w:val="en-US"/>
              </w:rPr>
              <w:t xml:space="preserve">, </w:t>
            </w:r>
            <w:proofErr w:type="spellStart"/>
            <w:r w:rsidRPr="00EC26DC">
              <w:rPr>
                <w:rFonts w:ascii="PT Astra Serif" w:hAnsi="PT Astra Serif" w:cs="Times New Roman"/>
                <w:b w:val="0"/>
                <w:color w:val="auto"/>
                <w:sz w:val="22"/>
                <w:szCs w:val="22"/>
                <w:lang w:val="en-US"/>
              </w:rPr>
              <w:t>Samokhin</w:t>
            </w:r>
            <w:proofErr w:type="spellEnd"/>
            <w:r w:rsidRPr="00EC26DC">
              <w:rPr>
                <w:rFonts w:ascii="PT Astra Serif" w:hAnsi="PT Astra Serif" w:cs="Times New Roman"/>
                <w:b w:val="0"/>
                <w:color w:val="auto"/>
                <w:sz w:val="22"/>
                <w:szCs w:val="22"/>
                <w:lang w:val="en-US"/>
              </w:rPr>
              <w:t xml:space="preserve"> </w:t>
            </w:r>
            <w:r w:rsidRPr="00EC26DC">
              <w:rPr>
                <w:rFonts w:ascii="PT Astra Serif" w:hAnsi="PT Astra Serif" w:cs="Times New Roman"/>
                <w:b w:val="0"/>
                <w:color w:val="auto"/>
                <w:sz w:val="22"/>
                <w:szCs w:val="22"/>
              </w:rPr>
              <w:t>А</w:t>
            </w:r>
            <w:r w:rsidRPr="00EC26DC">
              <w:rPr>
                <w:rFonts w:ascii="PT Astra Serif" w:hAnsi="PT Astra Serif" w:cs="Times New Roman"/>
                <w:b w:val="0"/>
                <w:color w:val="auto"/>
                <w:sz w:val="22"/>
                <w:szCs w:val="22"/>
                <w:lang w:val="en-US"/>
              </w:rPr>
              <w:t>.</w:t>
            </w:r>
            <w:r w:rsidRPr="00EC26DC">
              <w:rPr>
                <w:rFonts w:ascii="PT Astra Serif" w:hAnsi="PT Astra Serif" w:cs="Times New Roman"/>
                <w:b w:val="0"/>
                <w:color w:val="auto"/>
                <w:sz w:val="22"/>
                <w:szCs w:val="22"/>
              </w:rPr>
              <w:t>В</w:t>
            </w:r>
            <w:r w:rsidRPr="00EC26DC">
              <w:rPr>
                <w:rFonts w:ascii="PT Astra Serif" w:hAnsi="PT Astra Serif" w:cs="Times New Roman"/>
                <w:b w:val="0"/>
                <w:color w:val="auto"/>
                <w:sz w:val="22"/>
                <w:szCs w:val="22"/>
                <w:lang w:val="en-US"/>
              </w:rPr>
              <w:t>.</w:t>
            </w:r>
            <w:proofErr w:type="gramEnd"/>
          </w:p>
          <w:p w:rsidR="00992D59" w:rsidRPr="00EC26DC" w:rsidRDefault="00992D59" w:rsidP="00EC26DC">
            <w:pPr>
              <w:widowControl w:val="0"/>
              <w:kinsoku w:val="0"/>
              <w:overflowPunct w:val="0"/>
              <w:jc w:val="both"/>
              <w:rPr>
                <w:rFonts w:ascii="PT Astra Serif" w:hAnsi="PT Astra Serif" w:cs="Times New Roman"/>
                <w:b/>
                <w:lang w:val="en-US"/>
              </w:rPr>
            </w:pPr>
          </w:p>
          <w:p w:rsidR="00992D59" w:rsidRPr="00EC26DC" w:rsidRDefault="00992D59" w:rsidP="00EC26DC">
            <w:pPr>
              <w:widowControl w:val="0"/>
              <w:kinsoku w:val="0"/>
              <w:overflowPunct w:val="0"/>
              <w:jc w:val="both"/>
              <w:rPr>
                <w:rFonts w:ascii="PT Astra Serif" w:hAnsi="PT Astra Serif" w:cs="Times New Roman"/>
                <w:lang w:val="en-US"/>
              </w:rPr>
            </w:pPr>
            <w:r w:rsidRPr="00EC26DC">
              <w:rPr>
                <w:rFonts w:ascii="PT Astra Serif" w:hAnsi="PT Astra Serif" w:cs="Times New Roman"/>
                <w:lang w:val="en-US"/>
              </w:rPr>
              <w:t>Results of research on the development of the technology of bakery products in terms of low humidity (crisp breads) with the addition of squid as an enriching agent are presented. The technological parameters of production were as follows: baking for 30 minutes at 130°C followed by drying for 35 minutes at 60°C, dosage of crushed squid was 20% of flour weight. The recipe and production flow chart were developed and physical and chemical parameters of complete product quality were studied. The conformity of pr</w:t>
            </w:r>
            <w:r w:rsidRPr="00EC26DC">
              <w:rPr>
                <w:rFonts w:ascii="PT Astra Serif" w:hAnsi="PT Astra Serif" w:cs="Times New Roman"/>
                <w:lang w:val="en-US"/>
              </w:rPr>
              <w:t>o</w:t>
            </w:r>
            <w:r w:rsidRPr="00EC26DC">
              <w:rPr>
                <w:rFonts w:ascii="PT Astra Serif" w:hAnsi="PT Astra Serif" w:cs="Times New Roman"/>
                <w:lang w:val="en-US"/>
              </w:rPr>
              <w:t xml:space="preserve">duced crisp breads for </w:t>
            </w:r>
            <w:proofErr w:type="spellStart"/>
            <w:r w:rsidRPr="00EC26DC">
              <w:rPr>
                <w:rFonts w:ascii="PT Astra Serif" w:hAnsi="PT Astra Serif" w:cs="Times New Roman"/>
                <w:lang w:val="en-US"/>
              </w:rPr>
              <w:t>organoleptic</w:t>
            </w:r>
            <w:proofErr w:type="spellEnd"/>
            <w:r w:rsidRPr="00EC26DC">
              <w:rPr>
                <w:rFonts w:ascii="PT Astra Serif" w:hAnsi="PT Astra Serif" w:cs="Times New Roman"/>
                <w:lang w:val="en-US"/>
              </w:rPr>
              <w:t xml:space="preserve"> and physicochemical indicators, including moisture, acidity and </w:t>
            </w:r>
            <w:r w:rsidR="00EC26DC">
              <w:rPr>
                <w:rFonts w:ascii="PT Astra Serif" w:hAnsi="PT Astra Serif" w:cs="Times New Roman"/>
                <w:lang w:val="en-US"/>
              </w:rPr>
              <w:pgNum/>
            </w:r>
            <w:proofErr w:type="spellStart"/>
            <w:r w:rsidR="00EC26DC">
              <w:rPr>
                <w:rFonts w:ascii="PT Astra Serif" w:hAnsi="PT Astra Serif" w:cs="Times New Roman"/>
                <w:lang w:val="en-US"/>
              </w:rPr>
              <w:t>ragile</w:t>
            </w:r>
            <w:r w:rsidRPr="00EC26DC">
              <w:rPr>
                <w:rFonts w:ascii="PT Astra Serif" w:hAnsi="PT Astra Serif" w:cs="Times New Roman"/>
                <w:lang w:val="en-US"/>
              </w:rPr>
              <w:t>ty</w:t>
            </w:r>
            <w:proofErr w:type="spellEnd"/>
            <w:r w:rsidRPr="00EC26DC">
              <w:rPr>
                <w:rFonts w:ascii="PT Astra Serif" w:hAnsi="PT Astra Serif" w:cs="Times New Roman"/>
                <w:lang w:val="en-US"/>
              </w:rPr>
              <w:t>, to the requirements of regulatory documents was established. The food and biological values of crisp breads and control sample (without additive) were compared. As found, introduction of squid to the bread dough allows increasing the mass fraction of protein by 43% and also the daily protein requirement.</w:t>
            </w:r>
          </w:p>
          <w:p w:rsidR="00992D59" w:rsidRPr="00EC26DC" w:rsidRDefault="00992D59" w:rsidP="00EC26DC">
            <w:pPr>
              <w:widowControl w:val="0"/>
              <w:kinsoku w:val="0"/>
              <w:overflowPunct w:val="0"/>
              <w:jc w:val="both"/>
              <w:rPr>
                <w:rFonts w:ascii="PT Astra Serif" w:hAnsi="PT Astra Serif" w:cs="Times New Roman"/>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iCs/>
                <w:lang w:val="en-US"/>
              </w:rPr>
              <w:t>Key words:</w:t>
            </w:r>
            <w:r w:rsidRPr="00EC26DC">
              <w:rPr>
                <w:rFonts w:ascii="PT Astra Serif" w:hAnsi="PT Astra Serif" w:cs="Times New Roman"/>
                <w:iCs/>
                <w:lang w:val="en-US"/>
              </w:rPr>
              <w:t xml:space="preserve"> </w:t>
            </w:r>
            <w:r w:rsidRPr="00EC26DC">
              <w:rPr>
                <w:rFonts w:ascii="PT Astra Serif" w:hAnsi="PT Astra Serif" w:cs="Times New Roman"/>
                <w:lang w:val="en-US"/>
              </w:rPr>
              <w:t xml:space="preserve">biological value, squid, fat mass fraction, minerals, </w:t>
            </w:r>
            <w:proofErr w:type="spellStart"/>
            <w:r w:rsidRPr="00EC26DC">
              <w:rPr>
                <w:rFonts w:ascii="PT Astra Serif" w:hAnsi="PT Astra Serif" w:cs="Times New Roman"/>
                <w:lang w:val="en-US"/>
              </w:rPr>
              <w:t>organoleptic</w:t>
            </w:r>
            <w:proofErr w:type="spellEnd"/>
            <w:r w:rsidRPr="00EC26DC">
              <w:rPr>
                <w:rFonts w:ascii="PT Astra Serif" w:hAnsi="PT Astra Serif" w:cs="Times New Roman"/>
                <w:lang w:val="en-US"/>
              </w:rPr>
              <w:t xml:space="preserve"> characteristics, nutritional value, crisp breads.</w:t>
            </w:r>
          </w:p>
          <w:p w:rsidR="00992D59" w:rsidRPr="00EC26DC" w:rsidRDefault="00992D59" w:rsidP="00EC26DC">
            <w:pPr>
              <w:jc w:val="both"/>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eastAsia="Calibri" w:hAnsi="PT Astra Serif" w:cs="Times New Roman"/>
                <w:iCs/>
                <w:lang w:val="en-US"/>
              </w:rPr>
            </w:pPr>
            <w:r>
              <w:rPr>
                <w:rFonts w:ascii="PT Astra Serif" w:eastAsia="Calibri" w:hAnsi="PT Astra Serif" w:cs="Times New Roman"/>
                <w:iCs/>
              </w:rPr>
              <w:t xml:space="preserve">УДК </w:t>
            </w:r>
            <w:r>
              <w:rPr>
                <w:rFonts w:ascii="PT Astra Serif" w:eastAsia="Calibri" w:hAnsi="PT Astra Serif" w:cs="Times New Roman"/>
                <w:iCs/>
                <w:lang w:val="en-US"/>
              </w:rPr>
              <w:t>[</w:t>
            </w:r>
            <w:r>
              <w:rPr>
                <w:rFonts w:ascii="PT Astra Serif" w:eastAsia="Calibri" w:hAnsi="PT Astra Serif" w:cs="Times New Roman"/>
                <w:iCs/>
              </w:rPr>
              <w:t>504.5:669.018.67</w:t>
            </w:r>
            <w:r>
              <w:rPr>
                <w:rFonts w:ascii="PT Astra Serif" w:eastAsia="Calibri" w:hAnsi="PT Astra Serif" w:cs="Times New Roman"/>
                <w:iCs/>
                <w:lang w:val="en-US"/>
              </w:rPr>
              <w:t>]</w:t>
            </w:r>
            <w:r>
              <w:rPr>
                <w:rFonts w:ascii="PT Astra Serif" w:eastAsia="Calibri" w:hAnsi="PT Astra Serif" w:cs="Times New Roman"/>
                <w:iCs/>
              </w:rPr>
              <w:t xml:space="preserve">(571.66-25)                                        </w:t>
            </w:r>
            <w:proofErr w:type="spellStart"/>
            <w:r w:rsidR="00992D59" w:rsidRPr="00EC26DC">
              <w:rPr>
                <w:rFonts w:ascii="PT Astra Serif" w:eastAsia="Calibri" w:hAnsi="PT Astra Serif" w:cs="Times New Roman"/>
                <w:iCs/>
                <w:lang w:val="en-US"/>
              </w:rPr>
              <w:t>DOI</w:t>
            </w:r>
            <w:proofErr w:type="spellEnd"/>
            <w:r w:rsidR="00992D59" w:rsidRPr="00EC26DC">
              <w:rPr>
                <w:rFonts w:ascii="PT Astra Serif" w:eastAsia="Calibri" w:hAnsi="PT Astra Serif" w:cs="Times New Roman"/>
                <w:iCs/>
                <w:lang w:val="en-US"/>
              </w:rPr>
              <w:t>: 10.17217/2079-0333-2020-54-48-64</w:t>
            </w:r>
          </w:p>
          <w:p w:rsidR="00992D59" w:rsidRPr="00EC26DC" w:rsidRDefault="00992D59" w:rsidP="00EC26DC">
            <w:pPr>
              <w:jc w:val="right"/>
              <w:rPr>
                <w:rFonts w:ascii="PT Astra Serif" w:eastAsia="Calibri" w:hAnsi="PT Astra Serif" w:cs="Times New Roman"/>
                <w:iCs/>
                <w:lang w:val="en-US"/>
              </w:rPr>
            </w:pPr>
          </w:p>
          <w:p w:rsidR="00992D59" w:rsidRPr="00EC26DC" w:rsidRDefault="00992D59" w:rsidP="00EC26DC">
            <w:pPr>
              <w:jc w:val="center"/>
              <w:rPr>
                <w:rFonts w:ascii="PT Astra Serif" w:eastAsia="Calibri" w:hAnsi="PT Astra Serif" w:cs="Times New Roman"/>
                <w:b/>
                <w:lang w:val="en-US"/>
              </w:rPr>
            </w:pPr>
            <w:r w:rsidRPr="00EC26DC">
              <w:rPr>
                <w:rFonts w:ascii="PT Astra Serif" w:eastAsia="Calibri" w:hAnsi="PT Astra Serif" w:cs="Times New Roman"/>
                <w:b/>
                <w:lang w:val="en-US"/>
              </w:rPr>
              <w:t xml:space="preserve">CONTENTS OF HEAVY METALS IN THE PLANTS </w:t>
            </w:r>
            <w:r w:rsidRPr="00EC26DC">
              <w:rPr>
                <w:rFonts w:ascii="PT Astra Serif" w:eastAsia="Calibri" w:hAnsi="PT Astra Serif" w:cs="Times New Roman"/>
                <w:b/>
                <w:lang w:val="en-US"/>
              </w:rPr>
              <w:br/>
              <w:t>OF PETROPAVLOVSK-KAMCHATSKY (KAMCHATKA TERRITORY) IN 2017–2018</w:t>
            </w:r>
          </w:p>
          <w:p w:rsidR="00992D59" w:rsidRPr="00EC26DC" w:rsidRDefault="00992D59" w:rsidP="00EC26DC">
            <w:pPr>
              <w:rPr>
                <w:rFonts w:ascii="PT Astra Serif" w:eastAsia="Calibri" w:hAnsi="PT Astra Serif" w:cs="Times New Roman"/>
                <w:b/>
                <w:lang w:val="en-US"/>
              </w:rPr>
            </w:pPr>
          </w:p>
          <w:p w:rsidR="00992D59" w:rsidRPr="00EC26DC" w:rsidRDefault="00992D59" w:rsidP="00EC26DC">
            <w:pPr>
              <w:rPr>
                <w:rFonts w:ascii="PT Astra Serif" w:eastAsia="Calibri" w:hAnsi="PT Astra Serif" w:cs="Times New Roman"/>
                <w:lang w:val="en-US"/>
              </w:rPr>
            </w:pPr>
            <w:proofErr w:type="spellStart"/>
            <w:r w:rsidRPr="00EC26DC">
              <w:rPr>
                <w:rFonts w:ascii="PT Astra Serif" w:eastAsia="Calibri" w:hAnsi="PT Astra Serif" w:cs="Times New Roman"/>
                <w:lang w:val="en-US"/>
              </w:rPr>
              <w:t>Avdoshchenko</w:t>
            </w:r>
            <w:proofErr w:type="spellEnd"/>
            <w:r w:rsidRPr="00EC26DC">
              <w:rPr>
                <w:rFonts w:ascii="PT Astra Serif" w:eastAsia="Calibri" w:hAnsi="PT Astra Serif" w:cs="Times New Roman"/>
                <w:lang w:val="en-US"/>
              </w:rPr>
              <w:t xml:space="preserve"> </w:t>
            </w:r>
            <w:proofErr w:type="spellStart"/>
            <w:r w:rsidRPr="00EC26DC">
              <w:rPr>
                <w:rFonts w:ascii="PT Astra Serif" w:eastAsia="Calibri" w:hAnsi="PT Astra Serif" w:cs="Times New Roman"/>
                <w:lang w:val="en-US"/>
              </w:rPr>
              <w:t>V.G.</w:t>
            </w:r>
            <w:proofErr w:type="spellEnd"/>
            <w:r w:rsidRPr="00EC26DC">
              <w:rPr>
                <w:rFonts w:ascii="PT Astra Serif" w:eastAsia="Calibri" w:hAnsi="PT Astra Serif" w:cs="Times New Roman"/>
                <w:lang w:val="en-US"/>
              </w:rPr>
              <w:t xml:space="preserve">, </w:t>
            </w:r>
            <w:proofErr w:type="spellStart"/>
            <w:r w:rsidRPr="00EC26DC">
              <w:rPr>
                <w:rFonts w:ascii="PT Astra Serif" w:eastAsia="Calibri" w:hAnsi="PT Astra Serif" w:cs="Times New Roman"/>
                <w:lang w:val="en-US"/>
              </w:rPr>
              <w:t>Klimova</w:t>
            </w:r>
            <w:proofErr w:type="spellEnd"/>
            <w:r w:rsidRPr="00EC26DC">
              <w:rPr>
                <w:rFonts w:ascii="PT Astra Serif" w:eastAsia="Calibri" w:hAnsi="PT Astra Serif" w:cs="Times New Roman"/>
                <w:lang w:val="en-US"/>
              </w:rPr>
              <w:t xml:space="preserve"> </w:t>
            </w:r>
            <w:proofErr w:type="spellStart"/>
            <w:r w:rsidRPr="00EC26DC">
              <w:rPr>
                <w:rFonts w:ascii="PT Astra Serif" w:eastAsia="Calibri" w:hAnsi="PT Astra Serif" w:cs="Times New Roman"/>
                <w:lang w:val="en-US"/>
              </w:rPr>
              <w:t>A.V.</w:t>
            </w:r>
            <w:proofErr w:type="spellEnd"/>
          </w:p>
          <w:p w:rsidR="00992D59" w:rsidRPr="00EC26DC" w:rsidRDefault="00992D59" w:rsidP="00EC26DC">
            <w:pPr>
              <w:rPr>
                <w:rFonts w:ascii="PT Astra Serif" w:eastAsia="Calibri" w:hAnsi="PT Astra Serif" w:cs="Times New Roman"/>
                <w:lang w:val="en-US"/>
              </w:rPr>
            </w:pPr>
          </w:p>
          <w:p w:rsidR="00992D59" w:rsidRPr="00EC26DC" w:rsidRDefault="00992D59" w:rsidP="00EC26DC">
            <w:pPr>
              <w:jc w:val="both"/>
              <w:rPr>
                <w:rFonts w:ascii="PT Astra Serif" w:eastAsia="Calibri" w:hAnsi="PT Astra Serif" w:cs="Times New Roman"/>
                <w:spacing w:val="-2"/>
                <w:lang w:val="en-US"/>
              </w:rPr>
            </w:pPr>
            <w:r w:rsidRPr="00EC26DC">
              <w:rPr>
                <w:rFonts w:ascii="PT Astra Serif" w:eastAsia="Calibri" w:hAnsi="PT Astra Serif" w:cs="Times New Roman"/>
                <w:lang w:val="en-US"/>
              </w:rPr>
              <w:t xml:space="preserve">Results of determining the content of zinc, copper, lead and cadmium in the leaves of </w:t>
            </w:r>
            <w:proofErr w:type="spellStart"/>
            <w:r w:rsidRPr="00EC26DC">
              <w:rPr>
                <w:rFonts w:ascii="PT Astra Serif" w:eastAsia="Calibri" w:hAnsi="PT Astra Serif" w:cs="Times New Roman"/>
                <w:i/>
                <w:lang w:val="en-US"/>
              </w:rPr>
              <w:t>Alnus</w:t>
            </w:r>
            <w:proofErr w:type="spellEnd"/>
            <w:r w:rsidRPr="00EC26DC">
              <w:rPr>
                <w:rFonts w:ascii="PT Astra Serif" w:eastAsia="Calibri" w:hAnsi="PT Astra Serif" w:cs="Times New Roman"/>
                <w:i/>
                <w:lang w:val="en-US"/>
              </w:rPr>
              <w:t xml:space="preserve"> </w:t>
            </w:r>
            <w:r w:rsidR="00EC26DC">
              <w:rPr>
                <w:rFonts w:ascii="PT Astra Serif" w:eastAsia="Calibri" w:hAnsi="PT Astra Serif" w:cs="Times New Roman"/>
                <w:i/>
                <w:lang w:val="en-US"/>
              </w:rPr>
              <w:pgNum/>
            </w:r>
            <w:proofErr w:type="spellStart"/>
            <w:r w:rsidR="00EC26DC">
              <w:rPr>
                <w:rFonts w:ascii="PT Astra Serif" w:eastAsia="Calibri" w:hAnsi="PT Astra Serif" w:cs="Times New Roman"/>
                <w:i/>
                <w:lang w:val="en-US"/>
              </w:rPr>
              <w:t>irsute</w:t>
            </w:r>
            <w:proofErr w:type="spellEnd"/>
            <w:r w:rsidRPr="00EC26DC">
              <w:rPr>
                <w:rFonts w:ascii="PT Astra Serif" w:eastAsia="Calibri" w:hAnsi="PT Astra Serif" w:cs="Times New Roman"/>
                <w:i/>
                <w:lang w:val="en-US"/>
              </w:rPr>
              <w:t>, Art</w:t>
            </w:r>
            <w:r w:rsidRPr="00EC26DC">
              <w:rPr>
                <w:rFonts w:ascii="PT Astra Serif" w:eastAsia="Calibri" w:hAnsi="PT Astra Serif" w:cs="Times New Roman"/>
                <w:i/>
                <w:lang w:val="en-US"/>
              </w:rPr>
              <w:t>e</w:t>
            </w:r>
            <w:r w:rsidRPr="00EC26DC">
              <w:rPr>
                <w:rFonts w:ascii="PT Astra Serif" w:eastAsia="Calibri" w:hAnsi="PT Astra Serif" w:cs="Times New Roman"/>
                <w:i/>
                <w:lang w:val="en-US"/>
              </w:rPr>
              <w:t xml:space="preserve">misia </w:t>
            </w:r>
            <w:proofErr w:type="spellStart"/>
            <w:r w:rsidRPr="00EC26DC">
              <w:rPr>
                <w:rFonts w:ascii="PT Astra Serif" w:eastAsia="Calibri" w:hAnsi="PT Astra Serif" w:cs="Times New Roman"/>
                <w:i/>
                <w:lang w:val="en-US"/>
              </w:rPr>
              <w:t>vulgaris</w:t>
            </w:r>
            <w:proofErr w:type="spellEnd"/>
            <w:r w:rsidRPr="00EC26DC">
              <w:rPr>
                <w:rFonts w:ascii="PT Astra Serif" w:eastAsia="Calibri" w:hAnsi="PT Astra Serif" w:cs="Times New Roman"/>
                <w:i/>
                <w:lang w:val="en-US"/>
              </w:rPr>
              <w:t xml:space="preserve"> </w:t>
            </w:r>
            <w:proofErr w:type="spellStart"/>
            <w:r w:rsidRPr="00EC26DC">
              <w:rPr>
                <w:rFonts w:ascii="PT Astra Serif" w:eastAsia="Calibri" w:hAnsi="PT Astra Serif" w:cs="Times New Roman"/>
                <w:i/>
                <w:lang w:val="en-US"/>
              </w:rPr>
              <w:t>kamtschatica</w:t>
            </w:r>
            <w:proofErr w:type="spellEnd"/>
            <w:r w:rsidRPr="00EC26DC">
              <w:rPr>
                <w:rFonts w:ascii="PT Astra Serif" w:eastAsia="Calibri" w:hAnsi="PT Astra Serif" w:cs="Times New Roman"/>
                <w:i/>
                <w:lang w:val="en-US"/>
              </w:rPr>
              <w:t>,</w:t>
            </w:r>
            <w:r w:rsidRPr="00EC26DC">
              <w:rPr>
                <w:rFonts w:ascii="PT Astra Serif" w:eastAsia="Calibri" w:hAnsi="PT Astra Serif" w:cs="Times New Roman"/>
                <w:lang w:val="en-US"/>
              </w:rPr>
              <w:t xml:space="preserve"> </w:t>
            </w:r>
            <w:proofErr w:type="spellStart"/>
            <w:r w:rsidRPr="00EC26DC">
              <w:rPr>
                <w:rFonts w:ascii="PT Astra Serif" w:eastAsia="Calibri" w:hAnsi="PT Astra Serif" w:cs="Times New Roman"/>
                <w:i/>
                <w:lang w:val="en-US"/>
              </w:rPr>
              <w:t>Betula</w:t>
            </w:r>
            <w:proofErr w:type="spellEnd"/>
            <w:r w:rsidRPr="00EC26DC">
              <w:rPr>
                <w:rFonts w:ascii="PT Astra Serif" w:eastAsia="Calibri" w:hAnsi="PT Astra Serif" w:cs="Times New Roman"/>
                <w:i/>
                <w:lang w:val="en-US"/>
              </w:rPr>
              <w:t xml:space="preserve"> </w:t>
            </w:r>
            <w:proofErr w:type="spellStart"/>
            <w:r w:rsidRPr="00EC26DC">
              <w:rPr>
                <w:rFonts w:ascii="PT Astra Serif" w:eastAsia="Calibri" w:hAnsi="PT Astra Serif" w:cs="Times New Roman"/>
                <w:i/>
                <w:lang w:val="en-US"/>
              </w:rPr>
              <w:t>ermanii</w:t>
            </w:r>
            <w:proofErr w:type="spellEnd"/>
            <w:r w:rsidRPr="00EC26DC">
              <w:rPr>
                <w:rFonts w:ascii="PT Astra Serif" w:eastAsia="Calibri" w:hAnsi="PT Astra Serif" w:cs="Times New Roman"/>
                <w:i/>
                <w:lang w:val="en-US"/>
              </w:rPr>
              <w:t xml:space="preserve">, Rosa </w:t>
            </w:r>
            <w:proofErr w:type="spellStart"/>
            <w:r w:rsidRPr="00EC26DC">
              <w:rPr>
                <w:rFonts w:ascii="PT Astra Serif" w:eastAsia="Calibri" w:hAnsi="PT Astra Serif" w:cs="Times New Roman"/>
                <w:i/>
                <w:lang w:val="en-US"/>
              </w:rPr>
              <w:t>amblyotis</w:t>
            </w:r>
            <w:proofErr w:type="spellEnd"/>
            <w:r w:rsidRPr="00EC26DC">
              <w:rPr>
                <w:rFonts w:ascii="PT Astra Serif" w:eastAsia="Calibri" w:hAnsi="PT Astra Serif" w:cs="Times New Roman"/>
                <w:i/>
                <w:lang w:val="en-US"/>
              </w:rPr>
              <w:t xml:space="preserve">, Salix </w:t>
            </w:r>
            <w:proofErr w:type="spellStart"/>
            <w:r w:rsidRPr="00EC26DC">
              <w:rPr>
                <w:rFonts w:ascii="PT Astra Serif" w:eastAsia="Calibri" w:hAnsi="PT Astra Serif" w:cs="Times New Roman"/>
                <w:i/>
                <w:lang w:val="en-US"/>
              </w:rPr>
              <w:t>udensis</w:t>
            </w:r>
            <w:proofErr w:type="spellEnd"/>
            <w:r w:rsidRPr="00EC26DC">
              <w:rPr>
                <w:rFonts w:ascii="PT Astra Serif" w:eastAsia="Calibri" w:hAnsi="PT Astra Serif" w:cs="Times New Roman"/>
                <w:i/>
                <w:lang w:val="en-US"/>
              </w:rPr>
              <w:t xml:space="preserve"> </w:t>
            </w:r>
            <w:r w:rsidRPr="00EC26DC">
              <w:rPr>
                <w:rFonts w:ascii="PT Astra Serif" w:eastAsia="Calibri" w:hAnsi="PT Astra Serif" w:cs="Times New Roman"/>
                <w:lang w:val="en-US"/>
              </w:rPr>
              <w:t xml:space="preserve">collected from the territories of Petropavlovsk-Kamchatsky in 2017–2018 summer period are discussed. In the summer of 2017, the copper content in the plants from studied areas varied in the range from 5.5 to 22.5 mg/kg, in 2018 – from 7.7 </w:t>
            </w:r>
            <w:r w:rsidRPr="00EC26DC">
              <w:rPr>
                <w:rFonts w:ascii="PT Astra Serif" w:eastAsia="Calibri" w:hAnsi="PT Astra Serif" w:cs="Times New Roman"/>
                <w:lang w:val="en-US"/>
              </w:rPr>
              <w:br/>
            </w:r>
            <w:r w:rsidRPr="00EC26DC">
              <w:rPr>
                <w:rFonts w:ascii="PT Astra Serif" w:eastAsia="Calibri" w:hAnsi="PT Astra Serif" w:cs="Times New Roman"/>
                <w:spacing w:val="-2"/>
                <w:lang w:val="en-US"/>
              </w:rPr>
              <w:t xml:space="preserve">to 36.6 mg/kg. Its highest content in 2017 and 2018 was found in </w:t>
            </w:r>
            <w:r w:rsidRPr="00EC26DC">
              <w:rPr>
                <w:rFonts w:ascii="PT Astra Serif" w:eastAsia="Calibri" w:hAnsi="PT Astra Serif" w:cs="Times New Roman"/>
                <w:i/>
                <w:spacing w:val="-2"/>
                <w:lang w:val="en-US"/>
              </w:rPr>
              <w:t xml:space="preserve">A. </w:t>
            </w:r>
            <w:proofErr w:type="spellStart"/>
            <w:r w:rsidRPr="00EC26DC">
              <w:rPr>
                <w:rFonts w:ascii="PT Astra Serif" w:eastAsia="Calibri" w:hAnsi="PT Astra Serif" w:cs="Times New Roman"/>
                <w:i/>
                <w:spacing w:val="-2"/>
                <w:lang w:val="en-US"/>
              </w:rPr>
              <w:t>vulgaris</w:t>
            </w:r>
            <w:proofErr w:type="spellEnd"/>
            <w:r w:rsidRPr="00EC26DC">
              <w:rPr>
                <w:rFonts w:ascii="PT Astra Serif" w:eastAsia="Calibri" w:hAnsi="PT Astra Serif" w:cs="Times New Roman"/>
                <w:spacing w:val="-2"/>
                <w:lang w:val="en-US"/>
              </w:rPr>
              <w:t xml:space="preserve">, and the lowest in </w:t>
            </w:r>
            <w:r w:rsidRPr="00EC26DC">
              <w:rPr>
                <w:rFonts w:ascii="PT Astra Serif" w:eastAsia="Calibri" w:hAnsi="PT Astra Serif" w:cs="Times New Roman"/>
                <w:i/>
                <w:spacing w:val="-2"/>
                <w:lang w:val="en-US"/>
              </w:rPr>
              <w:t xml:space="preserve">R. </w:t>
            </w:r>
            <w:proofErr w:type="spellStart"/>
            <w:r w:rsidRPr="00EC26DC">
              <w:rPr>
                <w:rFonts w:ascii="PT Astra Serif" w:eastAsia="Calibri" w:hAnsi="PT Astra Serif" w:cs="Times New Roman"/>
                <w:i/>
                <w:spacing w:val="-2"/>
                <w:lang w:val="en-US"/>
              </w:rPr>
              <w:t>amblyotis</w:t>
            </w:r>
            <w:proofErr w:type="spellEnd"/>
            <w:r w:rsidRPr="00EC26DC">
              <w:rPr>
                <w:rFonts w:ascii="PT Astra Serif" w:eastAsia="Calibri" w:hAnsi="PT Astra Serif" w:cs="Times New Roman"/>
                <w:spacing w:val="-2"/>
                <w:lang w:val="en-US"/>
              </w:rPr>
              <w:t xml:space="preserve">. </w:t>
            </w:r>
            <w:r w:rsidRPr="00EC26DC">
              <w:rPr>
                <w:rFonts w:ascii="PT Astra Serif" w:eastAsia="Calibri" w:hAnsi="PT Astra Serif" w:cs="Times New Roman"/>
                <w:spacing w:val="-2"/>
                <w:lang w:val="en-US"/>
              </w:rPr>
              <w:br/>
              <w:t xml:space="preserve">In 2017, the concentration of zinc varied from 12.9 to 281 mg/kg, in 2018 – from 20.8 to 246 mg/kg, the highest concentration in 2017 and 2018 is typical for </w:t>
            </w:r>
            <w:r w:rsidRPr="00EC26DC">
              <w:rPr>
                <w:rFonts w:ascii="PT Astra Serif" w:eastAsia="Calibri" w:hAnsi="PT Astra Serif" w:cs="Times New Roman"/>
                <w:i/>
                <w:spacing w:val="-2"/>
                <w:lang w:val="en-US"/>
              </w:rPr>
              <w:t xml:space="preserve">S. </w:t>
            </w:r>
            <w:proofErr w:type="spellStart"/>
            <w:r w:rsidRPr="00EC26DC">
              <w:rPr>
                <w:rFonts w:ascii="PT Astra Serif" w:eastAsia="Calibri" w:hAnsi="PT Astra Serif" w:cs="Times New Roman"/>
                <w:i/>
                <w:spacing w:val="-2"/>
                <w:lang w:val="en-US"/>
              </w:rPr>
              <w:t>udensis</w:t>
            </w:r>
            <w:proofErr w:type="spellEnd"/>
            <w:r w:rsidRPr="00EC26DC">
              <w:rPr>
                <w:rFonts w:ascii="PT Astra Serif" w:eastAsia="Calibri" w:hAnsi="PT Astra Serif" w:cs="Times New Roman"/>
                <w:spacing w:val="-2"/>
                <w:lang w:val="en-US"/>
              </w:rPr>
              <w:t xml:space="preserve">, the lowest for </w:t>
            </w:r>
            <w:r w:rsidRPr="00EC26DC">
              <w:rPr>
                <w:rFonts w:ascii="PT Astra Serif" w:eastAsia="Calibri" w:hAnsi="PT Astra Serif" w:cs="Times New Roman"/>
                <w:i/>
                <w:spacing w:val="-2"/>
                <w:lang w:val="en-US"/>
              </w:rPr>
              <w:t>R. </w:t>
            </w:r>
            <w:proofErr w:type="spellStart"/>
            <w:r w:rsidRPr="00EC26DC">
              <w:rPr>
                <w:rFonts w:ascii="PT Astra Serif" w:eastAsia="Calibri" w:hAnsi="PT Astra Serif" w:cs="Times New Roman"/>
                <w:i/>
                <w:spacing w:val="-2"/>
                <w:lang w:val="en-US"/>
              </w:rPr>
              <w:t>amblyotis</w:t>
            </w:r>
            <w:proofErr w:type="spellEnd"/>
            <w:r w:rsidRPr="00EC26DC">
              <w:rPr>
                <w:rFonts w:ascii="PT Astra Serif" w:eastAsia="Calibri" w:hAnsi="PT Astra Serif" w:cs="Times New Roman"/>
                <w:spacing w:val="-2"/>
                <w:lang w:val="en-US"/>
              </w:rPr>
              <w:t xml:space="preserve">. In 2017, the range of lead content in plant samples was from 0.3 to 3.0 mg/kg, in 2018 – from 1.2 to 3.8 mg/kg. In the summer of 2017, the cadmium content in studied plant samples varied in the range from 0.2 to 2.7 mg/kg, in 2018 – from 0.1 to 3.6 mg/kg. The lowest concentration of cadmium was found in 2017 in </w:t>
            </w:r>
            <w:r w:rsidRPr="00EC26DC">
              <w:rPr>
                <w:rFonts w:ascii="PT Astra Serif" w:eastAsia="Calibri" w:hAnsi="PT Astra Serif" w:cs="Times New Roman"/>
                <w:i/>
                <w:spacing w:val="-2"/>
                <w:lang w:val="en-US"/>
              </w:rPr>
              <w:t xml:space="preserve">R. </w:t>
            </w:r>
            <w:proofErr w:type="spellStart"/>
            <w:r w:rsidRPr="00EC26DC">
              <w:rPr>
                <w:rFonts w:ascii="PT Astra Serif" w:eastAsia="Calibri" w:hAnsi="PT Astra Serif" w:cs="Times New Roman"/>
                <w:i/>
                <w:spacing w:val="-2"/>
                <w:lang w:val="en-US"/>
              </w:rPr>
              <w:t>amblyotis</w:t>
            </w:r>
            <w:proofErr w:type="spellEnd"/>
            <w:r w:rsidRPr="00EC26DC">
              <w:rPr>
                <w:rFonts w:ascii="PT Astra Serif" w:eastAsia="Calibri" w:hAnsi="PT Astra Serif" w:cs="Times New Roman"/>
                <w:spacing w:val="-2"/>
                <w:lang w:val="en-US"/>
              </w:rPr>
              <w:t xml:space="preserve">, in 2018 – </w:t>
            </w:r>
            <w:r w:rsidRPr="00EC26DC">
              <w:rPr>
                <w:rFonts w:ascii="PT Astra Serif" w:eastAsia="Calibri" w:hAnsi="PT Astra Serif" w:cs="Times New Roman"/>
                <w:i/>
                <w:spacing w:val="-2"/>
                <w:lang w:val="en-US"/>
              </w:rPr>
              <w:t xml:space="preserve">B. </w:t>
            </w:r>
            <w:proofErr w:type="spellStart"/>
            <w:r w:rsidRPr="00EC26DC">
              <w:rPr>
                <w:rFonts w:ascii="PT Astra Serif" w:eastAsia="Calibri" w:hAnsi="PT Astra Serif" w:cs="Times New Roman"/>
                <w:i/>
                <w:spacing w:val="-2"/>
                <w:lang w:val="en-US"/>
              </w:rPr>
              <w:t>ermanii</w:t>
            </w:r>
            <w:proofErr w:type="spellEnd"/>
            <w:r w:rsidRPr="00EC26DC">
              <w:rPr>
                <w:rFonts w:ascii="PT Astra Serif" w:eastAsia="Calibri" w:hAnsi="PT Astra Serif" w:cs="Times New Roman"/>
                <w:spacing w:val="-2"/>
                <w:lang w:val="en-US"/>
              </w:rPr>
              <w:t xml:space="preserve">, the highest in the leaves of </w:t>
            </w:r>
            <w:r w:rsidRPr="00EC26DC">
              <w:rPr>
                <w:rFonts w:ascii="PT Astra Serif" w:eastAsia="Calibri" w:hAnsi="PT Astra Serif" w:cs="Times New Roman"/>
                <w:i/>
                <w:spacing w:val="-2"/>
                <w:lang w:val="en-US"/>
              </w:rPr>
              <w:t xml:space="preserve">S. </w:t>
            </w:r>
            <w:proofErr w:type="spellStart"/>
            <w:r w:rsidRPr="00EC26DC">
              <w:rPr>
                <w:rFonts w:ascii="PT Astra Serif" w:eastAsia="Calibri" w:hAnsi="PT Astra Serif" w:cs="Times New Roman"/>
                <w:i/>
                <w:spacing w:val="-2"/>
                <w:lang w:val="en-US"/>
              </w:rPr>
              <w:t>udensis</w:t>
            </w:r>
            <w:proofErr w:type="spellEnd"/>
            <w:r w:rsidRPr="00EC26DC">
              <w:rPr>
                <w:rFonts w:ascii="PT Astra Serif" w:eastAsia="Calibri" w:hAnsi="PT Astra Serif" w:cs="Times New Roman"/>
                <w:spacing w:val="-2"/>
                <w:lang w:val="en-US"/>
              </w:rPr>
              <w:t xml:space="preserve"> in 2017 and 2018. Our results allowed identifying species – indicators of metal pollution for the territories of Petropavlovsk-Kamchatsky: </w:t>
            </w:r>
            <w:r w:rsidRPr="00EC26DC">
              <w:rPr>
                <w:rFonts w:ascii="PT Astra Serif" w:eastAsia="Calibri" w:hAnsi="PT Astra Serif" w:cs="Times New Roman"/>
                <w:i/>
                <w:spacing w:val="-2"/>
                <w:lang w:val="en-US"/>
              </w:rPr>
              <w:t xml:space="preserve">A. </w:t>
            </w:r>
            <w:proofErr w:type="spellStart"/>
            <w:r w:rsidRPr="00EC26DC">
              <w:rPr>
                <w:rFonts w:ascii="PT Astra Serif" w:eastAsia="Calibri" w:hAnsi="PT Astra Serif" w:cs="Times New Roman"/>
                <w:i/>
                <w:spacing w:val="-2"/>
                <w:lang w:val="en-US"/>
              </w:rPr>
              <w:t>vulgaris</w:t>
            </w:r>
            <w:proofErr w:type="spellEnd"/>
            <w:r w:rsidRPr="00EC26DC">
              <w:rPr>
                <w:rFonts w:ascii="PT Astra Serif" w:eastAsia="Calibri" w:hAnsi="PT Astra Serif" w:cs="Times New Roman"/>
                <w:i/>
                <w:spacing w:val="-2"/>
                <w:lang w:val="en-US"/>
              </w:rPr>
              <w:t xml:space="preserve"> </w:t>
            </w:r>
            <w:proofErr w:type="spellStart"/>
            <w:r w:rsidRPr="00EC26DC">
              <w:rPr>
                <w:rFonts w:ascii="PT Astra Serif" w:eastAsia="Calibri" w:hAnsi="PT Astra Serif" w:cs="Times New Roman"/>
                <w:i/>
                <w:spacing w:val="-2"/>
                <w:lang w:val="en-US"/>
              </w:rPr>
              <w:t>kamtschatica</w:t>
            </w:r>
            <w:proofErr w:type="spellEnd"/>
            <w:r w:rsidRPr="00EC26DC">
              <w:rPr>
                <w:rFonts w:ascii="PT Astra Serif" w:eastAsia="Calibri" w:hAnsi="PT Astra Serif" w:cs="Times New Roman"/>
                <w:spacing w:val="-2"/>
                <w:lang w:val="en-US"/>
              </w:rPr>
              <w:t xml:space="preserve"> from the representatives of the herbaceous-shrub layer and </w:t>
            </w:r>
            <w:r w:rsidRPr="00EC26DC">
              <w:rPr>
                <w:rFonts w:ascii="PT Astra Serif" w:eastAsia="Calibri" w:hAnsi="PT Astra Serif" w:cs="Times New Roman"/>
                <w:i/>
                <w:spacing w:val="-2"/>
                <w:lang w:val="en-US"/>
              </w:rPr>
              <w:t xml:space="preserve">S. </w:t>
            </w:r>
            <w:proofErr w:type="spellStart"/>
            <w:r w:rsidRPr="00EC26DC">
              <w:rPr>
                <w:rFonts w:ascii="PT Astra Serif" w:eastAsia="Calibri" w:hAnsi="PT Astra Serif" w:cs="Times New Roman"/>
                <w:i/>
                <w:spacing w:val="-2"/>
                <w:lang w:val="en-US"/>
              </w:rPr>
              <w:t>udensis</w:t>
            </w:r>
            <w:proofErr w:type="spellEnd"/>
            <w:r w:rsidRPr="00EC26DC">
              <w:rPr>
                <w:rFonts w:ascii="PT Astra Serif" w:eastAsia="Calibri" w:hAnsi="PT Astra Serif" w:cs="Times New Roman"/>
                <w:spacing w:val="-2"/>
                <w:lang w:val="en-US"/>
              </w:rPr>
              <w:t xml:space="preserve"> from the tree layer.</w:t>
            </w:r>
          </w:p>
          <w:p w:rsidR="00992D59" w:rsidRPr="00EC26DC" w:rsidRDefault="00992D59" w:rsidP="00EC26DC">
            <w:pPr>
              <w:rPr>
                <w:rFonts w:ascii="PT Astra Serif" w:eastAsia="Calibri" w:hAnsi="PT Astra Serif" w:cs="Times New Roman"/>
                <w:lang w:val="en-US"/>
              </w:rPr>
            </w:pPr>
          </w:p>
          <w:p w:rsidR="00992D59" w:rsidRPr="00EC26DC" w:rsidRDefault="00992D59" w:rsidP="00EC26DC">
            <w:pPr>
              <w:jc w:val="both"/>
              <w:rPr>
                <w:rFonts w:ascii="PT Astra Serif" w:eastAsia="Calibri" w:hAnsi="PT Astra Serif" w:cs="Times New Roman"/>
                <w:lang w:val="en-US"/>
              </w:rPr>
            </w:pPr>
            <w:r w:rsidRPr="00EC26DC">
              <w:rPr>
                <w:rFonts w:ascii="PT Astra Serif" w:eastAsia="Calibri" w:hAnsi="PT Astra Serif" w:cs="Times New Roman"/>
                <w:b/>
                <w:lang w:val="en-US"/>
              </w:rPr>
              <w:t xml:space="preserve">Key words: </w:t>
            </w:r>
            <w:r w:rsidRPr="00EC26DC">
              <w:rPr>
                <w:rFonts w:ascii="PT Astra Serif" w:eastAsia="Calibri" w:hAnsi="PT Astra Serif" w:cs="Times New Roman"/>
                <w:lang w:val="en-US"/>
              </w:rPr>
              <w:t xml:space="preserve">cadmium, copper, metal pollution, Petropavlovsk-Kamchatsky, lead, heavy metals, urbanized territories, </w:t>
            </w:r>
            <w:proofErr w:type="spellStart"/>
            <w:r w:rsidRPr="00EC26DC">
              <w:rPr>
                <w:rFonts w:ascii="PT Astra Serif" w:eastAsia="Calibri" w:hAnsi="PT Astra Serif" w:cs="Times New Roman"/>
                <w:lang w:val="en-US"/>
              </w:rPr>
              <w:t>phytocoenosis</w:t>
            </w:r>
            <w:proofErr w:type="spellEnd"/>
            <w:r w:rsidRPr="00EC26DC">
              <w:rPr>
                <w:rFonts w:ascii="PT Astra Serif" w:eastAsia="Calibri" w:hAnsi="PT Astra Serif" w:cs="Times New Roman"/>
                <w:lang w:val="en-US"/>
              </w:rPr>
              <w:t>,</w:t>
            </w:r>
            <w:r w:rsidRPr="00EC26DC">
              <w:rPr>
                <w:rFonts w:ascii="PT Astra Serif" w:eastAsia="Calibri" w:hAnsi="PT Astra Serif" w:cs="Times New Roman"/>
                <w:i/>
                <w:lang w:val="en-US"/>
              </w:rPr>
              <w:t xml:space="preserve"> </w:t>
            </w:r>
            <w:r w:rsidRPr="00EC26DC">
              <w:rPr>
                <w:rFonts w:ascii="PT Astra Serif" w:eastAsia="Calibri" w:hAnsi="PT Astra Serif" w:cs="Times New Roman"/>
                <w:lang w:val="en-US"/>
              </w:rPr>
              <w:t xml:space="preserve">zinc, </w:t>
            </w:r>
            <w:r w:rsidRPr="00EC26DC">
              <w:rPr>
                <w:rFonts w:ascii="PT Astra Serif" w:eastAsia="Calibri" w:hAnsi="PT Astra Serif" w:cs="Times New Roman"/>
                <w:i/>
                <w:lang w:val="en-US"/>
              </w:rPr>
              <w:t xml:space="preserve">Artemisia </w:t>
            </w:r>
            <w:proofErr w:type="spellStart"/>
            <w:r w:rsidRPr="00EC26DC">
              <w:rPr>
                <w:rFonts w:ascii="PT Astra Serif" w:eastAsia="Calibri" w:hAnsi="PT Astra Serif" w:cs="Times New Roman"/>
                <w:i/>
                <w:lang w:val="en-US"/>
              </w:rPr>
              <w:t>vulgaris</w:t>
            </w:r>
            <w:proofErr w:type="spellEnd"/>
            <w:r w:rsidRPr="00EC26DC">
              <w:rPr>
                <w:rFonts w:ascii="PT Astra Serif" w:eastAsia="Calibri" w:hAnsi="PT Astra Serif" w:cs="Times New Roman"/>
                <w:i/>
                <w:lang w:val="en-US"/>
              </w:rPr>
              <w:t xml:space="preserve"> </w:t>
            </w:r>
            <w:proofErr w:type="spellStart"/>
            <w:r w:rsidRPr="00EC26DC">
              <w:rPr>
                <w:rFonts w:ascii="PT Astra Serif" w:eastAsia="Calibri" w:hAnsi="PT Astra Serif" w:cs="Times New Roman"/>
                <w:i/>
                <w:lang w:val="en-US"/>
              </w:rPr>
              <w:t>kamtschatica</w:t>
            </w:r>
            <w:proofErr w:type="spellEnd"/>
            <w:r w:rsidRPr="00EC26DC">
              <w:rPr>
                <w:rFonts w:ascii="PT Astra Serif" w:eastAsia="Calibri" w:hAnsi="PT Astra Serif" w:cs="Times New Roman"/>
                <w:lang w:val="en-US"/>
              </w:rPr>
              <w:t>,</w:t>
            </w:r>
            <w:r w:rsidRPr="00EC26DC">
              <w:rPr>
                <w:rFonts w:ascii="PT Astra Serif" w:eastAsia="Calibri" w:hAnsi="PT Astra Serif" w:cs="Times New Roman"/>
                <w:i/>
                <w:lang w:val="en-US"/>
              </w:rPr>
              <w:t xml:space="preserve"> </w:t>
            </w:r>
            <w:proofErr w:type="gramStart"/>
            <w:r w:rsidRPr="00EC26DC">
              <w:rPr>
                <w:rFonts w:ascii="PT Astra Serif" w:eastAsia="Calibri" w:hAnsi="PT Astra Serif" w:cs="Times New Roman"/>
                <w:i/>
                <w:lang w:val="en-US"/>
              </w:rPr>
              <w:t>Salix</w:t>
            </w:r>
            <w:proofErr w:type="gramEnd"/>
            <w:r w:rsidRPr="00EC26DC">
              <w:rPr>
                <w:rFonts w:ascii="PT Astra Serif" w:eastAsia="Calibri" w:hAnsi="PT Astra Serif" w:cs="Times New Roman"/>
                <w:i/>
                <w:lang w:val="en-US"/>
              </w:rPr>
              <w:t xml:space="preserve"> </w:t>
            </w:r>
            <w:proofErr w:type="spellStart"/>
            <w:r w:rsidRPr="00EC26DC">
              <w:rPr>
                <w:rFonts w:ascii="PT Astra Serif" w:eastAsia="Calibri" w:hAnsi="PT Astra Serif" w:cs="Times New Roman"/>
                <w:i/>
                <w:lang w:val="en-US"/>
              </w:rPr>
              <w:t>udensis</w:t>
            </w:r>
            <w:proofErr w:type="spellEnd"/>
            <w:r w:rsidRPr="00EC26DC">
              <w:rPr>
                <w:rFonts w:ascii="PT Astra Serif" w:eastAsia="Calibri" w:hAnsi="PT Astra Serif" w:cs="Times New Roman"/>
                <w:lang w:val="en-US"/>
              </w:rPr>
              <w:t>.</w:t>
            </w:r>
          </w:p>
          <w:p w:rsidR="00992D59" w:rsidRPr="00EC26DC" w:rsidRDefault="00992D59" w:rsidP="00EC26DC">
            <w:pPr>
              <w:jc w:val="both"/>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t xml:space="preserve">УДК </w:t>
            </w:r>
            <w:r>
              <w:rPr>
                <w:rFonts w:ascii="PT Astra Serif" w:hAnsi="PT Astra Serif" w:cs="Times New Roman"/>
                <w:iCs/>
                <w:lang w:val="en-US"/>
              </w:rPr>
              <w:t>[</w:t>
            </w:r>
            <w:r>
              <w:rPr>
                <w:rFonts w:ascii="PT Astra Serif" w:hAnsi="PT Astra Serif" w:cs="Times New Roman"/>
                <w:iCs/>
              </w:rPr>
              <w:t>597.553.511:591.53</w:t>
            </w:r>
            <w:r>
              <w:rPr>
                <w:rFonts w:ascii="PT Astra Serif" w:hAnsi="PT Astra Serif" w:cs="Times New Roman"/>
                <w:iCs/>
                <w:lang w:val="en-US"/>
              </w:rPr>
              <w:t>]</w:t>
            </w:r>
            <w:r>
              <w:rPr>
                <w:rFonts w:ascii="PT Astra Serif" w:hAnsi="PT Astra Serif" w:cs="Times New Roman"/>
                <w:iCs/>
              </w:rPr>
              <w:t xml:space="preserve">(571.66)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10.17217/2079-0333-2020-54-65-81</w:t>
            </w:r>
          </w:p>
          <w:p w:rsidR="00992D59" w:rsidRPr="00EC26DC" w:rsidRDefault="00992D59" w:rsidP="00EC26DC">
            <w:pPr>
              <w:jc w:val="right"/>
              <w:rPr>
                <w:rFonts w:ascii="PT Astra Serif" w:hAnsi="PT Astra Serif" w:cs="Times New Roman"/>
                <w:iCs/>
                <w:lang w:val="en-US"/>
              </w:rPr>
            </w:pPr>
          </w:p>
          <w:p w:rsidR="00992D59" w:rsidRPr="00EC26DC" w:rsidRDefault="00992D59" w:rsidP="00EC26DC">
            <w:pPr>
              <w:widowControl w:val="0"/>
              <w:jc w:val="center"/>
              <w:rPr>
                <w:rFonts w:ascii="PT Astra Serif" w:hAnsi="PT Astra Serif" w:cs="Times New Roman"/>
                <w:b/>
                <w:caps/>
                <w:lang w:val="en-US"/>
              </w:rPr>
            </w:pPr>
            <w:r w:rsidRPr="00EC26DC">
              <w:rPr>
                <w:rFonts w:ascii="PT Astra Serif" w:hAnsi="PT Astra Serif" w:cs="Times New Roman"/>
                <w:b/>
                <w:caps/>
                <w:lang w:val="en-US"/>
              </w:rPr>
              <w:t xml:space="preserve">FEEDING PECULIARITIES of FISH JUVENILES DURING HIGH WATER LEVEL </w:t>
            </w:r>
            <w:r w:rsidRPr="00EC26DC">
              <w:rPr>
                <w:rFonts w:ascii="PT Astra Serif" w:hAnsi="PT Astra Serif" w:cs="Times New Roman"/>
                <w:b/>
                <w:caps/>
                <w:lang w:val="en-US"/>
              </w:rPr>
              <w:br/>
              <w:t>IN KARYMAI STREAM IN SUMMER 2018</w:t>
            </w:r>
          </w:p>
          <w:p w:rsidR="00992D59" w:rsidRPr="00EC26DC" w:rsidRDefault="00992D59" w:rsidP="00EC26DC">
            <w:pPr>
              <w:widowControl w:val="0"/>
              <w:ind w:firstLine="397"/>
              <w:jc w:val="center"/>
              <w:rPr>
                <w:rFonts w:ascii="PT Astra Serif" w:hAnsi="PT Astra Serif" w:cs="Times New Roman"/>
                <w:lang w:val="en-US"/>
              </w:rPr>
            </w:pPr>
          </w:p>
          <w:p w:rsidR="00992D59" w:rsidRPr="00EC26DC" w:rsidRDefault="00992D59" w:rsidP="00EC26DC">
            <w:pPr>
              <w:widowControl w:val="0"/>
              <w:jc w:val="both"/>
              <w:rPr>
                <w:rFonts w:ascii="PT Astra Serif" w:hAnsi="PT Astra Serif" w:cs="Times New Roman"/>
                <w:lang w:val="en-US"/>
              </w:rPr>
            </w:pPr>
            <w:proofErr w:type="spellStart"/>
            <w:r w:rsidRPr="00EC26DC">
              <w:rPr>
                <w:rFonts w:ascii="PT Astra Serif" w:hAnsi="PT Astra Serif" w:cs="Times New Roman"/>
                <w:lang w:val="en-US"/>
              </w:rPr>
              <w:t>Karpenko</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V.I.</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Pogorelov</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E.A.</w:t>
            </w:r>
            <w:proofErr w:type="spellEnd"/>
          </w:p>
          <w:p w:rsidR="00992D59" w:rsidRPr="00EC26DC" w:rsidRDefault="00992D59" w:rsidP="00EC26DC">
            <w:pPr>
              <w:widowControl w:val="0"/>
              <w:jc w:val="both"/>
              <w:rPr>
                <w:rFonts w:ascii="PT Astra Serif" w:hAnsi="PT Astra Serif" w:cs="Times New Roman"/>
                <w:lang w:val="en-US"/>
              </w:rPr>
            </w:pPr>
          </w:p>
          <w:p w:rsidR="00992D59" w:rsidRPr="00EC26DC" w:rsidRDefault="00992D59" w:rsidP="00EC26DC">
            <w:pPr>
              <w:widowControl w:val="0"/>
              <w:jc w:val="both"/>
              <w:rPr>
                <w:rFonts w:ascii="PT Astra Serif" w:hAnsi="PT Astra Serif" w:cs="Times New Roman"/>
                <w:spacing w:val="-2"/>
                <w:lang w:val="en-US"/>
              </w:rPr>
            </w:pPr>
            <w:r w:rsidRPr="00EC26DC">
              <w:rPr>
                <w:rFonts w:ascii="PT Astra Serif" w:hAnsi="PT Astra Serif" w:cs="Times New Roman"/>
                <w:spacing w:val="-2"/>
                <w:lang w:val="en-US"/>
              </w:rPr>
              <w:t xml:space="preserve">The results of study on the food composition of juvenile fish during an anomalous flood in </w:t>
            </w:r>
            <w:proofErr w:type="spellStart"/>
            <w:r w:rsidRPr="00EC26DC">
              <w:rPr>
                <w:rFonts w:ascii="PT Astra Serif" w:hAnsi="PT Astra Serif" w:cs="Times New Roman"/>
                <w:spacing w:val="-2"/>
                <w:lang w:val="en-US"/>
              </w:rPr>
              <w:t>Karymai</w:t>
            </w:r>
            <w:proofErr w:type="spellEnd"/>
            <w:r w:rsidRPr="00EC26DC">
              <w:rPr>
                <w:rFonts w:ascii="PT Astra Serif" w:hAnsi="PT Astra Serif" w:cs="Times New Roman"/>
                <w:spacing w:val="-2"/>
                <w:lang w:val="en-US"/>
              </w:rPr>
              <w:t xml:space="preserve"> stream in summer 2018 are presented. The problem of the occurrence of an abnormally low supply of juveniles of most </w:t>
            </w:r>
            <w:proofErr w:type="spellStart"/>
            <w:r w:rsidRPr="00EC26DC">
              <w:rPr>
                <w:rFonts w:ascii="PT Astra Serif" w:hAnsi="PT Astra Serif" w:cs="Times New Roman"/>
                <w:spacing w:val="-2"/>
                <w:lang w:val="en-US"/>
              </w:rPr>
              <w:t>salmonids</w:t>
            </w:r>
            <w:proofErr w:type="spellEnd"/>
            <w:r w:rsidRPr="00EC26DC">
              <w:rPr>
                <w:rFonts w:ascii="PT Astra Serif" w:hAnsi="PT Astra Serif" w:cs="Times New Roman"/>
                <w:spacing w:val="-2"/>
                <w:lang w:val="en-US"/>
              </w:rPr>
              <w:t xml:space="preserve"> and the use of the maximum number of components for species survival under such conditions are discussed. Possible directions of the formation of </w:t>
            </w:r>
            <w:proofErr w:type="spellStart"/>
            <w:r w:rsidRPr="00EC26DC">
              <w:rPr>
                <w:rFonts w:ascii="PT Astra Serif" w:hAnsi="PT Astra Serif" w:cs="Times New Roman"/>
                <w:spacing w:val="-2"/>
                <w:lang w:val="en-US"/>
              </w:rPr>
              <w:t>interspecific</w:t>
            </w:r>
            <w:proofErr w:type="spellEnd"/>
            <w:r w:rsidRPr="00EC26DC">
              <w:rPr>
                <w:rFonts w:ascii="PT Astra Serif" w:hAnsi="PT Astra Serif" w:cs="Times New Roman"/>
                <w:spacing w:val="-2"/>
                <w:lang w:val="en-US"/>
              </w:rPr>
              <w:t xml:space="preserve"> food relations in fresh waters are considered.</w:t>
            </w:r>
          </w:p>
          <w:p w:rsidR="00992D59" w:rsidRPr="00EC26DC" w:rsidRDefault="00992D59" w:rsidP="00EC26DC">
            <w:pPr>
              <w:widowControl w:val="0"/>
              <w:jc w:val="both"/>
              <w:rPr>
                <w:rFonts w:ascii="PT Astra Serif" w:hAnsi="PT Astra Serif" w:cs="Times New Roman"/>
                <w:b/>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lang w:val="en-US"/>
              </w:rPr>
              <w:t>Key words</w:t>
            </w:r>
            <w:r w:rsidRPr="00EC26DC">
              <w:rPr>
                <w:rFonts w:ascii="PT Astra Serif" w:hAnsi="PT Astra Serif" w:cs="Times New Roman"/>
                <w:lang w:val="en-US"/>
              </w:rPr>
              <w:t>: juvenile fish, flood, food relations, food composition.</w:t>
            </w:r>
          </w:p>
          <w:p w:rsidR="00992D59" w:rsidRPr="00EC26DC" w:rsidRDefault="00992D59" w:rsidP="00EC26DC">
            <w:pPr>
              <w:jc w:val="center"/>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lastRenderedPageBreak/>
              <w:t xml:space="preserve">УДК 582.272.462(265.51)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10.17217/2079-0333-2020-54-82-107</w:t>
            </w:r>
          </w:p>
          <w:p w:rsidR="00992D59" w:rsidRPr="00EC26DC" w:rsidRDefault="00992D59" w:rsidP="00EC26DC">
            <w:pPr>
              <w:jc w:val="right"/>
              <w:rPr>
                <w:rFonts w:ascii="PT Astra Serif" w:hAnsi="PT Astra Serif" w:cs="Times New Roman"/>
                <w:iCs/>
                <w:lang w:val="en-US"/>
              </w:rPr>
            </w:pPr>
          </w:p>
          <w:p w:rsidR="00992D59" w:rsidRPr="00EC26DC" w:rsidRDefault="00992D59" w:rsidP="00EC26DC">
            <w:pPr>
              <w:widowControl w:val="0"/>
              <w:kinsoku w:val="0"/>
              <w:overflowPunct w:val="0"/>
              <w:jc w:val="center"/>
              <w:rPr>
                <w:rFonts w:ascii="PT Astra Serif" w:hAnsi="PT Astra Serif" w:cs="Times New Roman"/>
                <w:b/>
                <w:lang w:val="en-US"/>
              </w:rPr>
            </w:pPr>
            <w:r w:rsidRPr="00EC26DC">
              <w:rPr>
                <w:rFonts w:ascii="PT Astra Serif" w:hAnsi="PT Astra Serif" w:cs="Times New Roman"/>
                <w:b/>
                <w:lang w:val="en-US"/>
              </w:rPr>
              <w:t>MARINE BENTHIC ALGAE FROM COMMANDER ISLANDS (REVISION 2020).</w:t>
            </w:r>
          </w:p>
          <w:p w:rsidR="00992D59" w:rsidRPr="00EC26DC" w:rsidRDefault="00992D59" w:rsidP="00EC26DC">
            <w:pPr>
              <w:widowControl w:val="0"/>
              <w:kinsoku w:val="0"/>
              <w:overflowPunct w:val="0"/>
              <w:jc w:val="center"/>
              <w:rPr>
                <w:rFonts w:ascii="PT Astra Serif" w:hAnsi="PT Astra Serif" w:cs="Times New Roman"/>
                <w:b/>
                <w:lang w:val="en-US"/>
              </w:rPr>
            </w:pPr>
            <w:r w:rsidRPr="00EC26DC">
              <w:rPr>
                <w:rFonts w:ascii="PT Astra Serif" w:hAnsi="PT Astra Serif" w:cs="Times New Roman"/>
                <w:b/>
                <w:lang w:val="en-US"/>
              </w:rPr>
              <w:t>I. CHLOROPHYTA AND OCHROPHYTA</w:t>
            </w:r>
          </w:p>
          <w:p w:rsidR="00992D59" w:rsidRPr="00EC26DC" w:rsidRDefault="00992D59" w:rsidP="00EC26DC">
            <w:pPr>
              <w:widowControl w:val="0"/>
              <w:kinsoku w:val="0"/>
              <w:overflowPunct w:val="0"/>
              <w:rPr>
                <w:rFonts w:ascii="PT Astra Serif" w:hAnsi="PT Astra Serif" w:cs="Times New Roman"/>
                <w:b/>
                <w:lang w:val="en-US"/>
              </w:rPr>
            </w:pPr>
          </w:p>
          <w:p w:rsidR="00992D59" w:rsidRPr="00EC26DC" w:rsidRDefault="00992D59" w:rsidP="00EC26DC">
            <w:pPr>
              <w:widowControl w:val="0"/>
              <w:kinsoku w:val="0"/>
              <w:overflowPunct w:val="0"/>
              <w:jc w:val="both"/>
              <w:rPr>
                <w:rFonts w:ascii="PT Astra Serif" w:hAnsi="PT Astra Serif" w:cs="Times New Roman"/>
                <w:lang w:val="en-US"/>
              </w:rPr>
            </w:pPr>
            <w:proofErr w:type="spellStart"/>
            <w:r w:rsidRPr="00EC26DC">
              <w:rPr>
                <w:rFonts w:ascii="PT Astra Serif" w:hAnsi="PT Astra Serif" w:cs="Times New Roman"/>
                <w:lang w:val="en-US"/>
              </w:rPr>
              <w:t>Klochkova</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N.G.</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Klochkova</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T.A.</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Klimova</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A.V.</w:t>
            </w:r>
            <w:proofErr w:type="spellEnd"/>
          </w:p>
          <w:p w:rsidR="00992D59" w:rsidRPr="00EC26DC" w:rsidRDefault="00992D59" w:rsidP="00EC26DC">
            <w:pPr>
              <w:widowControl w:val="0"/>
              <w:kinsoku w:val="0"/>
              <w:overflowPunct w:val="0"/>
              <w:jc w:val="both"/>
              <w:rPr>
                <w:rFonts w:ascii="PT Astra Serif" w:hAnsi="PT Astra Serif" w:cs="Times New Roman"/>
                <w:lang w:val="en-US"/>
              </w:rPr>
            </w:pPr>
          </w:p>
          <w:p w:rsidR="00992D59" w:rsidRPr="00EC26DC" w:rsidRDefault="00992D59" w:rsidP="00EC26DC">
            <w:pPr>
              <w:widowControl w:val="0"/>
              <w:kinsoku w:val="0"/>
              <w:overflowPunct w:val="0"/>
              <w:jc w:val="both"/>
              <w:rPr>
                <w:rFonts w:ascii="PT Astra Serif" w:hAnsi="PT Astra Serif" w:cs="Times New Roman"/>
                <w:lang w:val="en-US"/>
              </w:rPr>
            </w:pPr>
            <w:r w:rsidRPr="00EC26DC">
              <w:rPr>
                <w:rFonts w:ascii="PT Astra Serif" w:hAnsi="PT Astra Serif" w:cs="Times New Roman"/>
                <w:lang w:val="en-US"/>
              </w:rPr>
              <w:t>In Commander Islands, the peculiar geographic location, hydrology and geomorphology contributed to d</w:t>
            </w:r>
            <w:r w:rsidRPr="00EC26DC">
              <w:rPr>
                <w:rFonts w:ascii="PT Astra Serif" w:hAnsi="PT Astra Serif" w:cs="Times New Roman"/>
                <w:lang w:val="en-US"/>
              </w:rPr>
              <w:t>e</w:t>
            </w:r>
            <w:r w:rsidRPr="00EC26DC">
              <w:rPr>
                <w:rFonts w:ascii="PT Astra Serif" w:hAnsi="PT Astra Serif" w:cs="Times New Roman"/>
                <w:lang w:val="en-US"/>
              </w:rPr>
              <w:t>velopment of a very peculiar algal floristic complex. First scientific information on species composition in this region appeared in XIX century. In this revision, we analyzed scientific publications containing algal floristic information from this region and composed list of species recorded during 1889–2020. We provi</w:t>
            </w:r>
            <w:r w:rsidRPr="00EC26DC">
              <w:rPr>
                <w:rFonts w:ascii="PT Astra Serif" w:hAnsi="PT Astra Serif" w:cs="Times New Roman"/>
                <w:lang w:val="en-US"/>
              </w:rPr>
              <w:t>d</w:t>
            </w:r>
            <w:r w:rsidRPr="00EC26DC">
              <w:rPr>
                <w:rFonts w:ascii="PT Astra Serif" w:hAnsi="PT Astra Serif" w:cs="Times New Roman"/>
                <w:lang w:val="en-US"/>
              </w:rPr>
              <w:t>ed information about 52 green and 55 brown algal species recorded from the Commander Islands. The i</w:t>
            </w:r>
            <w:r w:rsidRPr="00EC26DC">
              <w:rPr>
                <w:rFonts w:ascii="PT Astra Serif" w:hAnsi="PT Astra Serif" w:cs="Times New Roman"/>
                <w:lang w:val="en-US"/>
              </w:rPr>
              <w:t>n</w:t>
            </w:r>
            <w:r w:rsidRPr="00EC26DC">
              <w:rPr>
                <w:rFonts w:ascii="PT Astra Serif" w:hAnsi="PT Astra Serif" w:cs="Times New Roman"/>
                <w:lang w:val="en-US"/>
              </w:rPr>
              <w:t xml:space="preserve">formation concerning representatives of </w:t>
            </w:r>
            <w:proofErr w:type="spellStart"/>
            <w:r w:rsidRPr="00EC26DC">
              <w:rPr>
                <w:rFonts w:ascii="PT Astra Serif" w:hAnsi="PT Astra Serif" w:cs="Times New Roman"/>
                <w:lang w:val="en-US"/>
              </w:rPr>
              <w:t>Laminariales</w:t>
            </w:r>
            <w:proofErr w:type="spellEnd"/>
            <w:r w:rsidRPr="00EC26DC">
              <w:rPr>
                <w:rFonts w:ascii="PT Astra Serif" w:hAnsi="PT Astra Serif" w:cs="Times New Roman"/>
                <w:lang w:val="en-US"/>
              </w:rPr>
              <w:t xml:space="preserve"> is discussed in details, as they form basis of the u</w:t>
            </w:r>
            <w:r w:rsidRPr="00EC26DC">
              <w:rPr>
                <w:rFonts w:ascii="PT Astra Serif" w:hAnsi="PT Astra Serif" w:cs="Times New Roman"/>
                <w:lang w:val="en-US"/>
              </w:rPr>
              <w:t>n</w:t>
            </w:r>
            <w:r w:rsidRPr="00EC26DC">
              <w:rPr>
                <w:rFonts w:ascii="PT Astra Serif" w:hAnsi="PT Astra Serif" w:cs="Times New Roman"/>
                <w:lang w:val="en-US"/>
              </w:rPr>
              <w:t>derwater vegetation. Our species list includes citations of references containing records from the Co</w:t>
            </w:r>
            <w:r w:rsidRPr="00EC26DC">
              <w:rPr>
                <w:rFonts w:ascii="PT Astra Serif" w:hAnsi="PT Astra Serif" w:cs="Times New Roman"/>
                <w:lang w:val="en-US"/>
              </w:rPr>
              <w:t>m</w:t>
            </w:r>
            <w:r w:rsidRPr="00EC26DC">
              <w:rPr>
                <w:rFonts w:ascii="PT Astra Serif" w:hAnsi="PT Astra Serif" w:cs="Times New Roman"/>
                <w:lang w:val="en-US"/>
              </w:rPr>
              <w:t xml:space="preserve">mander Islands and brief description of their biological and morphological characteristics. As we noted, in Russian Far East, Commander Islands belong to one of the few regions with highly examined algal flora. </w:t>
            </w:r>
          </w:p>
          <w:p w:rsidR="00992D59" w:rsidRPr="00EC26DC" w:rsidRDefault="00992D59" w:rsidP="00EC26DC">
            <w:pPr>
              <w:widowControl w:val="0"/>
              <w:kinsoku w:val="0"/>
              <w:overflowPunct w:val="0"/>
              <w:jc w:val="both"/>
              <w:rPr>
                <w:rFonts w:ascii="PT Astra Serif" w:hAnsi="PT Astra Serif" w:cs="Times New Roman"/>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lang w:val="en-US"/>
              </w:rPr>
              <w:t>Key words:</w:t>
            </w:r>
            <w:r w:rsidRPr="00EC26DC">
              <w:rPr>
                <w:rFonts w:ascii="PT Astra Serif" w:hAnsi="PT Astra Serif" w:cs="Times New Roman"/>
                <w:lang w:val="en-US"/>
              </w:rPr>
              <w:t xml:space="preserve"> species composition, seaweeds, biodiversity, Commander Islands, </w:t>
            </w:r>
            <w:proofErr w:type="spellStart"/>
            <w:r w:rsidRPr="00EC26DC">
              <w:rPr>
                <w:rFonts w:ascii="PT Astra Serif" w:hAnsi="PT Astra Serif" w:cs="Times New Roman"/>
                <w:lang w:val="en-US"/>
              </w:rPr>
              <w:t>Chlorophyta</w:t>
            </w:r>
            <w:proofErr w:type="spellEnd"/>
            <w:r w:rsidRPr="00EC26DC">
              <w:rPr>
                <w:rFonts w:ascii="PT Astra Serif" w:hAnsi="PT Astra Serif" w:cs="Times New Roman"/>
                <w:lang w:val="en-US"/>
              </w:rPr>
              <w:t xml:space="preserve">, </w:t>
            </w:r>
            <w:proofErr w:type="spellStart"/>
            <w:r w:rsidRPr="00EC26DC">
              <w:rPr>
                <w:rFonts w:ascii="PT Astra Serif" w:hAnsi="PT Astra Serif" w:cs="Times New Roman"/>
                <w:i/>
                <w:lang w:val="en-US"/>
              </w:rPr>
              <w:t>Hedophyllum</w:t>
            </w:r>
            <w:proofErr w:type="spellEnd"/>
            <w:r w:rsidRPr="00EC26DC">
              <w:rPr>
                <w:rFonts w:ascii="PT Astra Serif" w:hAnsi="PT Astra Serif" w:cs="Times New Roman"/>
                <w:i/>
                <w:lang w:val="en-US"/>
              </w:rPr>
              <w:t xml:space="preserve"> sessile</w:t>
            </w:r>
            <w:r w:rsidRPr="00EC26DC">
              <w:rPr>
                <w:rFonts w:ascii="PT Astra Serif" w:hAnsi="PT Astra Serif" w:cs="Times New Roman"/>
                <w:lang w:val="en-US"/>
              </w:rPr>
              <w:t xml:space="preserve">, </w:t>
            </w:r>
            <w:proofErr w:type="spellStart"/>
            <w:r w:rsidRPr="00EC26DC">
              <w:rPr>
                <w:rFonts w:ascii="PT Astra Serif" w:hAnsi="PT Astra Serif" w:cs="Times New Roman"/>
                <w:lang w:val="en-US"/>
              </w:rPr>
              <w:t>Ochrophyta</w:t>
            </w:r>
            <w:proofErr w:type="spellEnd"/>
            <w:r w:rsidRPr="00EC26DC">
              <w:rPr>
                <w:rFonts w:ascii="PT Astra Serif" w:hAnsi="PT Astra Serif" w:cs="Times New Roman"/>
                <w:lang w:val="en-US"/>
              </w:rPr>
              <w:t>.</w:t>
            </w:r>
          </w:p>
          <w:p w:rsidR="00992D59" w:rsidRPr="00EC26DC" w:rsidRDefault="00992D59" w:rsidP="00EC26DC">
            <w:pPr>
              <w:jc w:val="both"/>
              <w:rPr>
                <w:rFonts w:ascii="PT Astra Serif" w:hAnsi="PT Astra Serif" w:cs="Times New Roman"/>
                <w:iCs/>
                <w:lang w:val="en-US"/>
              </w:rPr>
            </w:pPr>
          </w:p>
        </w:tc>
      </w:tr>
      <w:tr w:rsidR="00992D59" w:rsidRPr="00EC26DC" w:rsidTr="00EC26DC">
        <w:trPr>
          <w:jc w:val="center"/>
        </w:trPr>
        <w:tc>
          <w:tcPr>
            <w:tcW w:w="9719" w:type="dxa"/>
          </w:tcPr>
          <w:p w:rsidR="00992D59" w:rsidRPr="00EC26DC" w:rsidRDefault="00EC26DC" w:rsidP="00EC26DC">
            <w:pPr>
              <w:jc w:val="both"/>
              <w:rPr>
                <w:rFonts w:ascii="PT Astra Serif" w:hAnsi="PT Astra Serif" w:cs="Times New Roman"/>
                <w:iCs/>
                <w:lang w:val="en-US"/>
              </w:rPr>
            </w:pPr>
            <w:r>
              <w:rPr>
                <w:rFonts w:ascii="PT Astra Serif" w:hAnsi="PT Astra Serif" w:cs="Times New Roman"/>
                <w:iCs/>
              </w:rPr>
              <w:t xml:space="preserve">УДК 631.46(282.256.341)                                                </w:t>
            </w:r>
            <w:proofErr w:type="spellStart"/>
            <w:r w:rsidR="00992D59" w:rsidRPr="00EC26DC">
              <w:rPr>
                <w:rFonts w:ascii="PT Astra Serif" w:hAnsi="PT Astra Serif" w:cs="Times New Roman"/>
                <w:iCs/>
                <w:lang w:val="en-US"/>
              </w:rPr>
              <w:t>DOI</w:t>
            </w:r>
            <w:proofErr w:type="spellEnd"/>
            <w:r w:rsidR="00992D59" w:rsidRPr="00EC26DC">
              <w:rPr>
                <w:rFonts w:ascii="PT Astra Serif" w:hAnsi="PT Astra Serif" w:cs="Times New Roman"/>
                <w:iCs/>
                <w:lang w:val="en-US"/>
              </w:rPr>
              <w:t>: 10.17217/2079-0333-2020-54-108-116</w:t>
            </w:r>
          </w:p>
          <w:p w:rsidR="00992D59" w:rsidRPr="00EC26DC" w:rsidRDefault="00992D59" w:rsidP="00EC26DC">
            <w:pPr>
              <w:jc w:val="right"/>
              <w:rPr>
                <w:rFonts w:ascii="PT Astra Serif" w:hAnsi="PT Astra Serif" w:cs="Times New Roman"/>
                <w:iCs/>
                <w:lang w:val="en-US"/>
              </w:rPr>
            </w:pPr>
          </w:p>
          <w:p w:rsidR="00992D59" w:rsidRPr="00EC26DC" w:rsidRDefault="00992D59" w:rsidP="00EC26DC">
            <w:pPr>
              <w:widowControl w:val="0"/>
              <w:kinsoku w:val="0"/>
              <w:overflowPunct w:val="0"/>
              <w:jc w:val="center"/>
              <w:rPr>
                <w:rFonts w:ascii="PT Astra Serif" w:hAnsi="PT Astra Serif" w:cs="Times New Roman"/>
                <w:b/>
                <w:lang w:val="en-US"/>
              </w:rPr>
            </w:pPr>
            <w:r w:rsidRPr="00EC26DC">
              <w:rPr>
                <w:rFonts w:ascii="PT Astra Serif" w:hAnsi="PT Astra Serif" w:cs="Times New Roman"/>
                <w:b/>
                <w:lang w:val="en-US"/>
              </w:rPr>
              <w:t>SOILS OF EAST</w:t>
            </w:r>
            <w:r w:rsidRPr="00EC26DC">
              <w:rPr>
                <w:rFonts w:ascii="PT Astra Serif" w:hAnsi="PT Astra Serif" w:cs="Times New Roman"/>
                <w:b/>
                <w:caps/>
                <w:lang w:val="en-US"/>
              </w:rPr>
              <w:t>ern</w:t>
            </w:r>
            <w:r w:rsidRPr="00EC26DC">
              <w:rPr>
                <w:rFonts w:ascii="PT Astra Serif" w:hAnsi="PT Astra Serif" w:cs="Times New Roman"/>
                <w:b/>
                <w:lang w:val="en-US"/>
              </w:rPr>
              <w:t xml:space="preserve"> COAST OF BAIKAL </w:t>
            </w:r>
            <w:r w:rsidRPr="00EC26DC">
              <w:rPr>
                <w:rFonts w:ascii="PT Astra Serif" w:hAnsi="PT Astra Serif" w:cs="Times New Roman"/>
                <w:b/>
                <w:caps/>
                <w:lang w:val="en-US"/>
              </w:rPr>
              <w:t xml:space="preserve">lake </w:t>
            </w:r>
            <w:r w:rsidRPr="00EC26DC">
              <w:rPr>
                <w:rFonts w:ascii="PT Astra Serif" w:hAnsi="PT Astra Serif" w:cs="Times New Roman"/>
                <w:b/>
                <w:caps/>
                <w:lang w:val="en-US"/>
              </w:rPr>
              <w:br/>
            </w:r>
            <w:r w:rsidRPr="00EC26DC">
              <w:rPr>
                <w:rFonts w:ascii="PT Astra Serif" w:hAnsi="PT Astra Serif" w:cs="Times New Roman"/>
                <w:b/>
                <w:lang w:val="en-US"/>
              </w:rPr>
              <w:t>AND THEIR ECOLOGIC-MICROBIOLOGIC CHARACTERISTIC</w:t>
            </w:r>
          </w:p>
          <w:p w:rsidR="00992D59" w:rsidRPr="00EC26DC" w:rsidRDefault="00992D59" w:rsidP="00EC26DC">
            <w:pPr>
              <w:widowControl w:val="0"/>
              <w:kinsoku w:val="0"/>
              <w:overflowPunct w:val="0"/>
              <w:rPr>
                <w:rStyle w:val="a6"/>
                <w:rFonts w:ascii="PT Astra Serif" w:hAnsi="PT Astra Serif" w:cs="Times New Roman"/>
                <w:b w:val="0"/>
                <w:shd w:val="clear" w:color="auto" w:fill="FFFFFF"/>
                <w:lang w:val="en-US"/>
              </w:rPr>
            </w:pPr>
          </w:p>
          <w:p w:rsidR="00992D59" w:rsidRPr="00EC26DC" w:rsidRDefault="00992D59" w:rsidP="00EC26DC">
            <w:pPr>
              <w:widowControl w:val="0"/>
              <w:kinsoku w:val="0"/>
              <w:overflowPunct w:val="0"/>
              <w:rPr>
                <w:rStyle w:val="a6"/>
                <w:rFonts w:ascii="PT Astra Serif" w:hAnsi="PT Astra Serif" w:cs="Times New Roman"/>
                <w:b w:val="0"/>
                <w:shd w:val="clear" w:color="auto" w:fill="FFFFFF"/>
                <w:lang w:val="en-US"/>
              </w:rPr>
            </w:pPr>
            <w:proofErr w:type="spellStart"/>
            <w:r w:rsidRPr="00EC26DC">
              <w:rPr>
                <w:rStyle w:val="a6"/>
                <w:rFonts w:ascii="PT Astra Serif" w:hAnsi="PT Astra Serif" w:cs="Times New Roman"/>
                <w:b w:val="0"/>
                <w:shd w:val="clear" w:color="auto" w:fill="FFFFFF"/>
                <w:lang w:val="en-US"/>
              </w:rPr>
              <w:t>Naprasnikova</w:t>
            </w:r>
            <w:proofErr w:type="spellEnd"/>
            <w:r w:rsidRPr="00EC26DC">
              <w:rPr>
                <w:rFonts w:ascii="PT Astra Serif" w:hAnsi="PT Astra Serif" w:cs="Times New Roman"/>
                <w:b/>
                <w:lang w:val="en-US"/>
              </w:rPr>
              <w:t xml:space="preserve"> </w:t>
            </w:r>
            <w:proofErr w:type="spellStart"/>
            <w:r w:rsidRPr="00EC26DC">
              <w:rPr>
                <w:rStyle w:val="a6"/>
                <w:rFonts w:ascii="PT Astra Serif" w:hAnsi="PT Astra Serif" w:cs="Times New Roman"/>
                <w:b w:val="0"/>
                <w:shd w:val="clear" w:color="auto" w:fill="FFFFFF"/>
                <w:lang w:val="en-US"/>
              </w:rPr>
              <w:t>E.V.</w:t>
            </w:r>
            <w:proofErr w:type="spellEnd"/>
            <w:r w:rsidRPr="00EC26DC">
              <w:rPr>
                <w:rStyle w:val="a6"/>
                <w:rFonts w:ascii="PT Astra Serif" w:hAnsi="PT Astra Serif" w:cs="Times New Roman"/>
                <w:b w:val="0"/>
                <w:shd w:val="clear" w:color="auto" w:fill="FFFFFF"/>
                <w:lang w:val="en-US"/>
              </w:rPr>
              <w:t xml:space="preserve">, </w:t>
            </w:r>
            <w:proofErr w:type="spellStart"/>
            <w:r w:rsidRPr="00EC26DC">
              <w:rPr>
                <w:rStyle w:val="a6"/>
                <w:rFonts w:ascii="PT Astra Serif" w:hAnsi="PT Astra Serif" w:cs="Times New Roman"/>
                <w:b w:val="0"/>
                <w:shd w:val="clear" w:color="auto" w:fill="FFFFFF"/>
                <w:lang w:val="en-US"/>
              </w:rPr>
              <w:t>Belozertseva</w:t>
            </w:r>
            <w:proofErr w:type="spellEnd"/>
            <w:r w:rsidRPr="00EC26DC">
              <w:rPr>
                <w:rStyle w:val="a6"/>
                <w:rFonts w:ascii="PT Astra Serif" w:hAnsi="PT Astra Serif" w:cs="Times New Roman"/>
                <w:b w:val="0"/>
                <w:shd w:val="clear" w:color="auto" w:fill="FFFFFF"/>
                <w:lang w:val="en-US"/>
              </w:rPr>
              <w:t xml:space="preserve"> </w:t>
            </w:r>
            <w:proofErr w:type="spellStart"/>
            <w:r w:rsidRPr="00EC26DC">
              <w:rPr>
                <w:rStyle w:val="a6"/>
                <w:rFonts w:ascii="PT Astra Serif" w:hAnsi="PT Astra Serif" w:cs="Times New Roman"/>
                <w:b w:val="0"/>
                <w:shd w:val="clear" w:color="auto" w:fill="FFFFFF"/>
                <w:lang w:val="en-US"/>
              </w:rPr>
              <w:t>I.A.</w:t>
            </w:r>
            <w:proofErr w:type="spellEnd"/>
          </w:p>
          <w:p w:rsidR="00992D59" w:rsidRPr="00EC26DC" w:rsidRDefault="00992D59" w:rsidP="00EC26DC">
            <w:pPr>
              <w:widowControl w:val="0"/>
              <w:kinsoku w:val="0"/>
              <w:overflowPunct w:val="0"/>
              <w:rPr>
                <w:rStyle w:val="a6"/>
                <w:rFonts w:ascii="PT Astra Serif" w:hAnsi="PT Astra Serif" w:cs="Times New Roman"/>
                <w:b w:val="0"/>
                <w:shd w:val="clear" w:color="auto" w:fill="FFFFFF"/>
                <w:lang w:val="en-US"/>
              </w:rPr>
            </w:pPr>
          </w:p>
          <w:p w:rsidR="00992D59" w:rsidRPr="00EC26DC" w:rsidRDefault="00992D59" w:rsidP="00EC26DC">
            <w:pPr>
              <w:pStyle w:val="msonormalmailrucssattributepostfix"/>
              <w:widowControl w:val="0"/>
              <w:shd w:val="clear" w:color="auto" w:fill="FFFFFF"/>
              <w:kinsoku w:val="0"/>
              <w:overflowPunct w:val="0"/>
              <w:spacing w:before="0" w:beforeAutospacing="0" w:after="0" w:afterAutospacing="0"/>
              <w:rPr>
                <w:rFonts w:ascii="PT Astra Serif" w:hAnsi="PT Astra Serif"/>
                <w:sz w:val="22"/>
                <w:szCs w:val="22"/>
                <w:lang w:val="en-US"/>
              </w:rPr>
            </w:pPr>
            <w:r w:rsidRPr="00EC26DC">
              <w:rPr>
                <w:rFonts w:ascii="PT Astra Serif" w:hAnsi="PT Astra Serif"/>
                <w:sz w:val="22"/>
                <w:szCs w:val="22"/>
                <w:lang w:val="en-US"/>
              </w:rPr>
              <w:t>In this paper, we discuss new experimental data on the soils from eastern coast of the Baikal natural territ</w:t>
            </w:r>
            <w:r w:rsidRPr="00EC26DC">
              <w:rPr>
                <w:rFonts w:ascii="PT Astra Serif" w:hAnsi="PT Astra Serif"/>
                <w:sz w:val="22"/>
                <w:szCs w:val="22"/>
                <w:lang w:val="en-US"/>
              </w:rPr>
              <w:t>o</w:t>
            </w:r>
            <w:r w:rsidRPr="00EC26DC">
              <w:rPr>
                <w:rFonts w:ascii="PT Astra Serif" w:hAnsi="PT Astra Serif"/>
                <w:sz w:val="22"/>
                <w:szCs w:val="22"/>
                <w:lang w:val="en-US"/>
              </w:rPr>
              <w:t xml:space="preserve">ry. We provide description of the soils, also the acid-alkaline conditions (from pH 5.1 to 7.9) and humus content (from 0.1 to 13.8%) </w:t>
            </w:r>
            <w:proofErr w:type="gramStart"/>
            <w:r w:rsidRPr="00EC26DC">
              <w:rPr>
                <w:rFonts w:ascii="PT Astra Serif" w:hAnsi="PT Astra Serif"/>
                <w:sz w:val="22"/>
                <w:szCs w:val="22"/>
                <w:lang w:val="en-US"/>
              </w:rPr>
              <w:t>were</w:t>
            </w:r>
            <w:proofErr w:type="gramEnd"/>
            <w:r w:rsidRPr="00EC26DC">
              <w:rPr>
                <w:rFonts w:ascii="PT Astra Serif" w:hAnsi="PT Astra Serif"/>
                <w:sz w:val="22"/>
                <w:szCs w:val="22"/>
                <w:lang w:val="en-US"/>
              </w:rPr>
              <w:t xml:space="preserve"> determined. The degree of biological activity determined by express method permitted categorizing soils as moderately and weakly active. We revealed a noticeable (on </w:t>
            </w:r>
            <w:proofErr w:type="spellStart"/>
            <w:r w:rsidRPr="00EC26DC">
              <w:rPr>
                <w:rFonts w:ascii="PT Astra Serif" w:hAnsi="PT Astra Serif"/>
                <w:sz w:val="22"/>
                <w:szCs w:val="22"/>
                <w:lang w:val="en-US"/>
              </w:rPr>
              <w:t>Chaddock’s</w:t>
            </w:r>
            <w:proofErr w:type="spellEnd"/>
            <w:r w:rsidRPr="00EC26DC">
              <w:rPr>
                <w:rFonts w:ascii="PT Astra Serif" w:hAnsi="PT Astra Serif"/>
                <w:sz w:val="22"/>
                <w:szCs w:val="22"/>
                <w:lang w:val="en-US"/>
              </w:rPr>
              <w:t xml:space="preserve"> scale) relationship of this activity with acid-alkaline conditions (</w:t>
            </w:r>
            <w:r w:rsidRPr="00EC26DC">
              <w:rPr>
                <w:rFonts w:ascii="PT Astra Serif" w:hAnsi="PT Astra Serif"/>
                <w:i/>
                <w:sz w:val="22"/>
                <w:szCs w:val="22"/>
                <w:lang w:val="en-US"/>
              </w:rPr>
              <w:t>R</w:t>
            </w:r>
            <w:r w:rsidRPr="00EC26DC">
              <w:rPr>
                <w:rFonts w:ascii="PT Astra Serif" w:hAnsi="PT Astra Serif"/>
                <w:sz w:val="22"/>
                <w:szCs w:val="22"/>
                <w:vertAlign w:val="superscript"/>
                <w:lang w:val="en-US"/>
              </w:rPr>
              <w:t xml:space="preserve">2 </w:t>
            </w:r>
            <w:r w:rsidRPr="00EC26DC">
              <w:rPr>
                <w:rFonts w:ascii="PT Astra Serif" w:hAnsi="PT Astra Serif"/>
                <w:sz w:val="22"/>
                <w:szCs w:val="22"/>
                <w:lang w:val="en-US"/>
              </w:rPr>
              <w:t xml:space="preserve">= 0.52). The quantitative-qualitative characteristics of soil </w:t>
            </w:r>
            <w:proofErr w:type="spellStart"/>
            <w:r w:rsidRPr="00EC26DC">
              <w:rPr>
                <w:rFonts w:ascii="PT Astra Serif" w:hAnsi="PT Astra Serif"/>
                <w:sz w:val="22"/>
                <w:szCs w:val="22"/>
                <w:lang w:val="en-US"/>
              </w:rPr>
              <w:t>microbiocoenoses</w:t>
            </w:r>
            <w:proofErr w:type="spellEnd"/>
            <w:r w:rsidRPr="00EC26DC">
              <w:rPr>
                <w:rFonts w:ascii="PT Astra Serif" w:hAnsi="PT Astra Serif"/>
                <w:sz w:val="22"/>
                <w:szCs w:val="22"/>
                <w:lang w:val="en-US"/>
              </w:rPr>
              <w:t xml:space="preserve"> were studied in details, revealing a high diversity of the main systematic groups of organisms. Qualitatively, the fugal component was very diverse. The specific feature of soils was the absence of the most common microscopic fungus </w:t>
            </w:r>
            <w:proofErr w:type="spellStart"/>
            <w:r w:rsidRPr="00EC26DC">
              <w:rPr>
                <w:rFonts w:ascii="PT Astra Serif" w:hAnsi="PT Astra Serif"/>
                <w:i/>
                <w:iCs/>
                <w:sz w:val="22"/>
                <w:szCs w:val="22"/>
                <w:lang w:val="en-US"/>
              </w:rPr>
              <w:t>Aspergillus</w:t>
            </w:r>
            <w:proofErr w:type="spellEnd"/>
            <w:r w:rsidRPr="00EC26DC">
              <w:rPr>
                <w:rFonts w:ascii="PT Astra Serif" w:hAnsi="PT Astra Serif"/>
                <w:i/>
                <w:iCs/>
                <w:sz w:val="22"/>
                <w:szCs w:val="22"/>
                <w:lang w:val="en-US"/>
              </w:rPr>
              <w:t xml:space="preserve"> </w:t>
            </w:r>
            <w:proofErr w:type="spellStart"/>
            <w:r w:rsidRPr="00EC26DC">
              <w:rPr>
                <w:rFonts w:ascii="PT Astra Serif" w:hAnsi="PT Astra Serif"/>
                <w:i/>
                <w:iCs/>
                <w:sz w:val="22"/>
                <w:szCs w:val="22"/>
                <w:lang w:val="en-US"/>
              </w:rPr>
              <w:t>niger</w:t>
            </w:r>
            <w:proofErr w:type="spellEnd"/>
            <w:r w:rsidRPr="00EC26DC">
              <w:rPr>
                <w:rFonts w:ascii="PT Astra Serif" w:hAnsi="PT Astra Serif"/>
                <w:iCs/>
                <w:sz w:val="22"/>
                <w:szCs w:val="22"/>
                <w:lang w:val="en-US"/>
              </w:rPr>
              <w:t xml:space="preserve">, </w:t>
            </w:r>
            <w:r w:rsidRPr="00EC26DC">
              <w:rPr>
                <w:rFonts w:ascii="PT Astra Serif" w:hAnsi="PT Astra Serif"/>
                <w:sz w:val="22"/>
                <w:szCs w:val="22"/>
                <w:lang w:val="en-US"/>
              </w:rPr>
              <w:t>which is cha</w:t>
            </w:r>
            <w:r w:rsidRPr="00EC26DC">
              <w:rPr>
                <w:rFonts w:ascii="PT Astra Serif" w:hAnsi="PT Astra Serif"/>
                <w:sz w:val="22"/>
                <w:szCs w:val="22"/>
                <w:lang w:val="en-US"/>
              </w:rPr>
              <w:t>r</w:t>
            </w:r>
            <w:r w:rsidRPr="00EC26DC">
              <w:rPr>
                <w:rFonts w:ascii="PT Astra Serif" w:hAnsi="PT Astra Serif"/>
                <w:sz w:val="22"/>
                <w:szCs w:val="22"/>
                <w:lang w:val="en-US"/>
              </w:rPr>
              <w:t>acteristic for the other Siberian soils. The investigated soils were found to be epidemiologically safe.</w:t>
            </w:r>
          </w:p>
          <w:p w:rsidR="00992D59" w:rsidRPr="00EC26DC" w:rsidRDefault="00992D59" w:rsidP="00EC26DC">
            <w:pPr>
              <w:pStyle w:val="msonormalmailrucssattributepostfix"/>
              <w:widowControl w:val="0"/>
              <w:shd w:val="clear" w:color="auto" w:fill="FFFFFF"/>
              <w:kinsoku w:val="0"/>
              <w:overflowPunct w:val="0"/>
              <w:spacing w:before="0" w:beforeAutospacing="0" w:after="0" w:afterAutospacing="0"/>
              <w:rPr>
                <w:rFonts w:ascii="PT Astra Serif" w:hAnsi="PT Astra Serif"/>
                <w:sz w:val="22"/>
                <w:szCs w:val="22"/>
                <w:lang w:val="en-US"/>
              </w:rPr>
            </w:pPr>
          </w:p>
          <w:p w:rsidR="00992D59" w:rsidRPr="00EC26DC" w:rsidRDefault="00992D59" w:rsidP="00EC26DC">
            <w:pPr>
              <w:jc w:val="both"/>
              <w:rPr>
                <w:rFonts w:ascii="PT Astra Serif" w:hAnsi="PT Astra Serif" w:cs="Times New Roman"/>
                <w:lang w:val="en-US"/>
              </w:rPr>
            </w:pPr>
            <w:r w:rsidRPr="00EC26DC">
              <w:rPr>
                <w:rFonts w:ascii="PT Astra Serif" w:hAnsi="PT Astra Serif" w:cs="Times New Roman"/>
                <w:b/>
                <w:bCs/>
                <w:lang w:val="en-US"/>
              </w:rPr>
              <w:t>Key words:</w:t>
            </w:r>
            <w:r w:rsidRPr="00EC26DC">
              <w:rPr>
                <w:rStyle w:val="apple-converted-space"/>
                <w:rFonts w:ascii="PT Astra Serif" w:hAnsi="PT Astra Serif" w:cs="Times New Roman"/>
                <w:lang w:val="en-US"/>
              </w:rPr>
              <w:t xml:space="preserve"> </w:t>
            </w:r>
            <w:r w:rsidRPr="00EC26DC">
              <w:rPr>
                <w:rFonts w:ascii="PT Astra Serif" w:hAnsi="PT Astra Serif" w:cs="Times New Roman"/>
                <w:lang w:val="en-US"/>
              </w:rPr>
              <w:t xml:space="preserve">Baikal Lake, biological activity, </w:t>
            </w:r>
            <w:proofErr w:type="spellStart"/>
            <w:r w:rsidRPr="00EC26DC">
              <w:rPr>
                <w:rFonts w:ascii="PT Astra Serif" w:hAnsi="PT Astra Serif" w:cs="Times New Roman"/>
                <w:lang w:val="en-US"/>
              </w:rPr>
              <w:t>microbiocoenosis</w:t>
            </w:r>
            <w:proofErr w:type="spellEnd"/>
            <w:r w:rsidRPr="00EC26DC">
              <w:rPr>
                <w:rFonts w:ascii="PT Astra Serif" w:hAnsi="PT Astra Serif" w:cs="Times New Roman"/>
                <w:lang w:val="en-US"/>
              </w:rPr>
              <w:t>, microorganisms, soils,</w:t>
            </w:r>
            <w:r w:rsidRPr="00EC26DC">
              <w:rPr>
                <w:rFonts w:ascii="PT Astra Serif" w:hAnsi="PT Astra Serif" w:cs="Times New Roman"/>
                <w:i/>
                <w:lang w:val="en-US"/>
              </w:rPr>
              <w:t xml:space="preserve"> </w:t>
            </w:r>
            <w:proofErr w:type="spellStart"/>
            <w:r w:rsidRPr="00EC26DC">
              <w:rPr>
                <w:rFonts w:ascii="PT Astra Serif" w:hAnsi="PT Astra Serif" w:cs="Times New Roman"/>
                <w:i/>
                <w:lang w:val="en-US"/>
              </w:rPr>
              <w:t>Aspergillus</w:t>
            </w:r>
            <w:proofErr w:type="spellEnd"/>
            <w:r w:rsidRPr="00EC26DC">
              <w:rPr>
                <w:rFonts w:ascii="PT Astra Serif" w:hAnsi="PT Astra Serif" w:cs="Times New Roman"/>
                <w:i/>
                <w:lang w:val="en-US"/>
              </w:rPr>
              <w:t xml:space="preserve"> </w:t>
            </w:r>
            <w:proofErr w:type="spellStart"/>
            <w:r w:rsidRPr="00EC26DC">
              <w:rPr>
                <w:rFonts w:ascii="PT Astra Serif" w:hAnsi="PT Astra Serif" w:cs="Times New Roman"/>
                <w:i/>
                <w:lang w:val="en-US"/>
              </w:rPr>
              <w:t>niger</w:t>
            </w:r>
            <w:proofErr w:type="spellEnd"/>
            <w:r w:rsidRPr="00EC26DC">
              <w:rPr>
                <w:rFonts w:ascii="PT Astra Serif" w:hAnsi="PT Astra Serif" w:cs="Times New Roman"/>
                <w:lang w:val="en-US"/>
              </w:rPr>
              <w:t>.</w:t>
            </w:r>
          </w:p>
          <w:p w:rsidR="00992D59" w:rsidRPr="00EC26DC" w:rsidRDefault="00992D59" w:rsidP="00EC26DC">
            <w:pPr>
              <w:jc w:val="both"/>
              <w:rPr>
                <w:rFonts w:ascii="PT Astra Serif" w:hAnsi="PT Astra Serif" w:cs="Times New Roman"/>
                <w:iCs/>
                <w:lang w:val="en-US"/>
              </w:rPr>
            </w:pPr>
          </w:p>
        </w:tc>
      </w:tr>
    </w:tbl>
    <w:p w:rsidR="00992D59" w:rsidRPr="00EC26DC" w:rsidRDefault="00992D59" w:rsidP="00EC26DC">
      <w:pPr>
        <w:spacing w:after="0" w:line="240" w:lineRule="auto"/>
        <w:jc w:val="center"/>
        <w:rPr>
          <w:rFonts w:ascii="PT Astra Serif" w:hAnsi="PT Astra Serif" w:cs="Times New Roman"/>
          <w:lang w:val="en-US"/>
        </w:rPr>
      </w:pPr>
    </w:p>
    <w:sectPr w:rsidR="00992D59" w:rsidRPr="00EC26DC" w:rsidSect="00992D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357"/>
  <w:characterSpacingControl w:val="doNotCompress"/>
  <w:compat/>
  <w:rsids>
    <w:rsidRoot w:val="00992D59"/>
    <w:rsid w:val="00030B87"/>
    <w:rsid w:val="0004780A"/>
    <w:rsid w:val="00085A18"/>
    <w:rsid w:val="000A547F"/>
    <w:rsid w:val="000E1A86"/>
    <w:rsid w:val="000F014D"/>
    <w:rsid w:val="00123D3D"/>
    <w:rsid w:val="001436F8"/>
    <w:rsid w:val="0015356C"/>
    <w:rsid w:val="001C2DCA"/>
    <w:rsid w:val="00224428"/>
    <w:rsid w:val="00234126"/>
    <w:rsid w:val="002457C5"/>
    <w:rsid w:val="00247061"/>
    <w:rsid w:val="002562B9"/>
    <w:rsid w:val="0027379D"/>
    <w:rsid w:val="00280E88"/>
    <w:rsid w:val="002E7CB4"/>
    <w:rsid w:val="003637C4"/>
    <w:rsid w:val="00393C8D"/>
    <w:rsid w:val="003A28BD"/>
    <w:rsid w:val="003D112C"/>
    <w:rsid w:val="00403FF4"/>
    <w:rsid w:val="004A751F"/>
    <w:rsid w:val="004B1C29"/>
    <w:rsid w:val="004D096C"/>
    <w:rsid w:val="004F5E98"/>
    <w:rsid w:val="005373E2"/>
    <w:rsid w:val="005A21B0"/>
    <w:rsid w:val="005B1EAD"/>
    <w:rsid w:val="00686BAE"/>
    <w:rsid w:val="006B4227"/>
    <w:rsid w:val="007043EF"/>
    <w:rsid w:val="00721DB9"/>
    <w:rsid w:val="00753870"/>
    <w:rsid w:val="0077727B"/>
    <w:rsid w:val="007B32A1"/>
    <w:rsid w:val="007D6833"/>
    <w:rsid w:val="007F0AF6"/>
    <w:rsid w:val="008008A0"/>
    <w:rsid w:val="00811DD9"/>
    <w:rsid w:val="008432CB"/>
    <w:rsid w:val="008C70D3"/>
    <w:rsid w:val="008D5CCA"/>
    <w:rsid w:val="008E059D"/>
    <w:rsid w:val="00934C50"/>
    <w:rsid w:val="00986592"/>
    <w:rsid w:val="00986802"/>
    <w:rsid w:val="009876C5"/>
    <w:rsid w:val="00992D59"/>
    <w:rsid w:val="009977F2"/>
    <w:rsid w:val="00A44C41"/>
    <w:rsid w:val="00A7707C"/>
    <w:rsid w:val="00A93D43"/>
    <w:rsid w:val="00AF1A03"/>
    <w:rsid w:val="00B3052D"/>
    <w:rsid w:val="00B46CDA"/>
    <w:rsid w:val="00B72AF2"/>
    <w:rsid w:val="00B765E0"/>
    <w:rsid w:val="00B8612E"/>
    <w:rsid w:val="00B97FC6"/>
    <w:rsid w:val="00BC39A9"/>
    <w:rsid w:val="00BD5F2C"/>
    <w:rsid w:val="00C761EB"/>
    <w:rsid w:val="00CD2E55"/>
    <w:rsid w:val="00CD664E"/>
    <w:rsid w:val="00CE366C"/>
    <w:rsid w:val="00D94A0F"/>
    <w:rsid w:val="00E63FEE"/>
    <w:rsid w:val="00E64467"/>
    <w:rsid w:val="00EC26DC"/>
    <w:rsid w:val="00EE046E"/>
    <w:rsid w:val="00EF5281"/>
    <w:rsid w:val="00F830B6"/>
    <w:rsid w:val="00FA0602"/>
    <w:rsid w:val="00FA66FD"/>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paragraph" w:styleId="2">
    <w:name w:val="heading 2"/>
    <w:aliases w:val="Семейство"/>
    <w:basedOn w:val="a"/>
    <w:link w:val="20"/>
    <w:qFormat/>
    <w:rsid w:val="00992D59"/>
    <w:pPr>
      <w:spacing w:before="150" w:after="0" w:line="270" w:lineRule="atLeast"/>
      <w:jc w:val="both"/>
      <w:outlineLvl w:val="1"/>
    </w:pPr>
    <w:rPr>
      <w:rFonts w:ascii="Verdana" w:eastAsia="Batang" w:hAnsi="Verdana" w:cs="Verdana"/>
      <w:b/>
      <w:bCs/>
      <w:color w:val="00000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мой текст,Без интервала1,обычный,No Spacing"/>
    <w:link w:val="a5"/>
    <w:uiPriority w:val="99"/>
    <w:qFormat/>
    <w:rsid w:val="00992D59"/>
    <w:pPr>
      <w:spacing w:after="0" w:line="240" w:lineRule="auto"/>
      <w:jc w:val="both"/>
    </w:pPr>
    <w:rPr>
      <w:rFonts w:ascii="Calibri" w:eastAsia="Times New Roman" w:hAnsi="Calibri" w:cs="Calibri"/>
    </w:rPr>
  </w:style>
  <w:style w:type="character" w:customStyle="1" w:styleId="a5">
    <w:name w:val="Без интервала Знак"/>
    <w:aliases w:val="мой текст Знак,Без интервала1 Знак,обычный Знак,No Spacing Знак"/>
    <w:link w:val="a4"/>
    <w:uiPriority w:val="99"/>
    <w:locked/>
    <w:rsid w:val="00992D59"/>
    <w:rPr>
      <w:rFonts w:ascii="Calibri" w:eastAsia="Times New Roman" w:hAnsi="Calibri" w:cs="Calibri"/>
    </w:rPr>
  </w:style>
  <w:style w:type="character" w:customStyle="1" w:styleId="20">
    <w:name w:val="Заголовок 2 Знак"/>
    <w:aliases w:val="Семейство Знак"/>
    <w:basedOn w:val="a0"/>
    <w:link w:val="2"/>
    <w:rsid w:val="00992D59"/>
    <w:rPr>
      <w:rFonts w:ascii="Verdana" w:eastAsia="Batang" w:hAnsi="Verdana" w:cs="Verdana"/>
      <w:b/>
      <w:bCs/>
      <w:color w:val="000000"/>
      <w:sz w:val="24"/>
      <w:szCs w:val="24"/>
      <w:lang w:eastAsia="ko-KR"/>
    </w:rPr>
  </w:style>
  <w:style w:type="character" w:styleId="a6">
    <w:name w:val="Strong"/>
    <w:basedOn w:val="a0"/>
    <w:uiPriority w:val="22"/>
    <w:qFormat/>
    <w:rsid w:val="00992D59"/>
    <w:rPr>
      <w:b/>
      <w:bCs/>
    </w:rPr>
  </w:style>
  <w:style w:type="character" w:customStyle="1" w:styleId="apple-converted-space">
    <w:name w:val="apple-converted-space"/>
    <w:basedOn w:val="a0"/>
    <w:rsid w:val="00992D59"/>
  </w:style>
  <w:style w:type="paragraph" w:customStyle="1" w:styleId="msonormalmailrucssattributepostfix">
    <w:name w:val="msonormal_mailru_css_attribute_postfix"/>
    <w:basedOn w:val="a"/>
    <w:rsid w:val="00992D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062E-D938-4065-9F41-2B1255B3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10</cp:revision>
  <dcterms:created xsi:type="dcterms:W3CDTF">2020-12-28T20:46:00Z</dcterms:created>
  <dcterms:modified xsi:type="dcterms:W3CDTF">2023-09-27T23:32:00Z</dcterms:modified>
</cp:coreProperties>
</file>