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Default="00356CFD" w:rsidP="00356CFD">
      <w:pPr>
        <w:spacing w:after="0" w:line="240" w:lineRule="auto"/>
        <w:jc w:val="center"/>
        <w:rPr>
          <w:rFonts w:ascii="PT Astra Serif" w:hAnsi="PT Astra Serif"/>
          <w:b/>
          <w:lang w:val="en-US"/>
        </w:rPr>
      </w:pPr>
      <w:r>
        <w:rPr>
          <w:rFonts w:ascii="PT Astra Serif" w:hAnsi="PT Astra Serif"/>
          <w:b/>
          <w:lang w:val="en-US"/>
        </w:rPr>
        <w:t>Bulletin 53</w:t>
      </w:r>
    </w:p>
    <w:p w:rsidR="00356CFD" w:rsidRPr="00356CFD" w:rsidRDefault="00356CFD" w:rsidP="00356CFD">
      <w:pPr>
        <w:spacing w:after="0" w:line="240" w:lineRule="auto"/>
        <w:jc w:val="center"/>
        <w:rPr>
          <w:rFonts w:ascii="PT Astra Serif" w:hAnsi="PT Astra Serif"/>
          <w:b/>
          <w:lang w:val="en-US"/>
        </w:rPr>
      </w:pPr>
    </w:p>
    <w:tbl>
      <w:tblPr>
        <w:tblStyle w:val="a3"/>
        <w:tblW w:w="0" w:type="auto"/>
        <w:jc w:val="center"/>
        <w:tblLook w:val="04A0"/>
      </w:tblPr>
      <w:tblGrid>
        <w:gridCol w:w="9571"/>
      </w:tblGrid>
      <w:tr w:rsidR="00356CFD" w:rsidRPr="00356CFD" w:rsidTr="00356CFD">
        <w:trPr>
          <w:jc w:val="center"/>
        </w:trPr>
        <w:tc>
          <w:tcPr>
            <w:tcW w:w="9571" w:type="dxa"/>
          </w:tcPr>
          <w:p w:rsidR="00356CFD" w:rsidRPr="00356CFD" w:rsidRDefault="00356CFD" w:rsidP="00356CFD">
            <w:pPr>
              <w:jc w:val="both"/>
              <w:rPr>
                <w:rFonts w:ascii="PT Astra Serif" w:hAnsi="PT Astra Serif" w:cs="Times New Roman"/>
                <w:iCs/>
              </w:rPr>
            </w:pPr>
            <w:r w:rsidRPr="00356CFD">
              <w:rPr>
                <w:rFonts w:ascii="PT Astra Serif" w:hAnsi="PT Astra Serif" w:cs="Times New Roman"/>
              </w:rPr>
              <w:t xml:space="preserve">УДК 621.313:004.9    </w:t>
            </w:r>
            <w:r>
              <w:rPr>
                <w:rFonts w:ascii="PT Astra Serif" w:hAnsi="PT Astra Serif" w:cs="Times New Roman"/>
                <w:lang w:val="en-US"/>
              </w:rPr>
              <w:t xml:space="preserve"> </w:t>
            </w:r>
            <w:r w:rsidRPr="00356CFD">
              <w:rPr>
                <w:rFonts w:ascii="PT Astra Serif" w:hAnsi="PT Astra Serif" w:cs="Times New Roman"/>
              </w:rPr>
              <w:t xml:space="preserve">                                                              </w:t>
            </w:r>
            <w:proofErr w:type="spellStart"/>
            <w:r w:rsidRPr="00356CFD">
              <w:rPr>
                <w:rFonts w:ascii="PT Astra Serif" w:hAnsi="PT Astra Serif" w:cs="Times New Roman"/>
                <w:iCs/>
                <w:lang w:val="en-US"/>
              </w:rPr>
              <w:t>DOI</w:t>
            </w:r>
            <w:proofErr w:type="spellEnd"/>
            <w:r w:rsidRPr="00356CFD">
              <w:rPr>
                <w:rFonts w:ascii="PT Astra Serif" w:hAnsi="PT Astra Serif" w:cs="Times New Roman"/>
                <w:iCs/>
              </w:rPr>
              <w:t>: 10.17217/2079-0333-2020-53-6-15</w:t>
            </w:r>
          </w:p>
          <w:p w:rsidR="00356CFD" w:rsidRDefault="00356CFD" w:rsidP="00356CFD">
            <w:pPr>
              <w:widowControl w:val="0"/>
              <w:tabs>
                <w:tab w:val="left" w:pos="1134"/>
              </w:tabs>
              <w:kinsoku w:val="0"/>
              <w:overflowPunct w:val="0"/>
              <w:jc w:val="center"/>
              <w:rPr>
                <w:rFonts w:ascii="PT Astra Serif" w:eastAsia="Calibri" w:hAnsi="PT Astra Serif" w:cs="Times New Roman"/>
                <w:b/>
                <w:lang w:val="en-US"/>
              </w:rPr>
            </w:pPr>
          </w:p>
          <w:p w:rsidR="00356CFD" w:rsidRPr="00356CFD" w:rsidRDefault="00356CFD" w:rsidP="00356CFD">
            <w:pPr>
              <w:widowControl w:val="0"/>
              <w:tabs>
                <w:tab w:val="left" w:pos="1134"/>
              </w:tabs>
              <w:kinsoku w:val="0"/>
              <w:overflowPunct w:val="0"/>
              <w:jc w:val="center"/>
              <w:rPr>
                <w:rFonts w:ascii="PT Astra Serif" w:eastAsia="Calibri" w:hAnsi="PT Astra Serif" w:cs="Times New Roman"/>
                <w:b/>
                <w:lang w:val="en-US"/>
              </w:rPr>
            </w:pPr>
            <w:r w:rsidRPr="00356CFD">
              <w:rPr>
                <w:rFonts w:ascii="PT Astra Serif" w:eastAsia="Calibri" w:hAnsi="PT Astra Serif" w:cs="Times New Roman"/>
                <w:b/>
                <w:lang w:val="en-US"/>
              </w:rPr>
              <w:t xml:space="preserve">CONSTRUCTION OF COMPUTER MODEL OF PROPELLER ELECTRIC PLANT </w:t>
            </w:r>
            <w:r w:rsidRPr="00356CFD">
              <w:rPr>
                <w:rFonts w:ascii="PT Astra Serif" w:eastAsia="Calibri" w:hAnsi="PT Astra Serif" w:cs="Times New Roman"/>
                <w:b/>
                <w:lang w:val="en-US"/>
              </w:rPr>
              <w:br/>
              <w:t>BY GENERATOR – MOTOR SYSTEM</w:t>
            </w:r>
          </w:p>
          <w:p w:rsidR="00356CFD" w:rsidRPr="00356CFD" w:rsidRDefault="00356CFD" w:rsidP="00356CFD">
            <w:pPr>
              <w:widowControl w:val="0"/>
              <w:tabs>
                <w:tab w:val="left" w:pos="1134"/>
              </w:tabs>
              <w:kinsoku w:val="0"/>
              <w:overflowPunct w:val="0"/>
              <w:ind w:firstLine="397"/>
              <w:rPr>
                <w:rFonts w:ascii="PT Astra Serif" w:eastAsia="Calibri" w:hAnsi="PT Astra Serif" w:cs="Times New Roman"/>
                <w:b/>
                <w:lang w:val="en-US"/>
              </w:rPr>
            </w:pPr>
          </w:p>
          <w:p w:rsidR="00356CFD" w:rsidRPr="00356CFD" w:rsidRDefault="00356CFD" w:rsidP="00356CFD">
            <w:pPr>
              <w:widowControl w:val="0"/>
              <w:tabs>
                <w:tab w:val="left" w:pos="1134"/>
              </w:tabs>
              <w:kinsoku w:val="0"/>
              <w:overflowPunct w:val="0"/>
              <w:jc w:val="both"/>
              <w:rPr>
                <w:rFonts w:ascii="PT Astra Serif" w:eastAsia="Calibri" w:hAnsi="PT Astra Serif" w:cs="Times New Roman"/>
                <w:lang w:val="en-US"/>
              </w:rPr>
            </w:pPr>
            <w:proofErr w:type="spellStart"/>
            <w:r w:rsidRPr="00356CFD">
              <w:rPr>
                <w:rFonts w:ascii="PT Astra Serif" w:eastAsia="Calibri" w:hAnsi="PT Astra Serif" w:cs="Times New Roman"/>
                <w:lang w:val="en-US"/>
              </w:rPr>
              <w:t>Marchenko</w:t>
            </w:r>
            <w:proofErr w:type="spellEnd"/>
            <w:r w:rsidRPr="00356CFD">
              <w:rPr>
                <w:rFonts w:ascii="PT Astra Serif" w:eastAsia="Calibri" w:hAnsi="PT Astra Serif" w:cs="Times New Roman"/>
                <w:lang w:val="en-US"/>
              </w:rPr>
              <w:t xml:space="preserve"> </w:t>
            </w:r>
            <w:proofErr w:type="spellStart"/>
            <w:r w:rsidRPr="00356CFD">
              <w:rPr>
                <w:rFonts w:ascii="PT Astra Serif" w:eastAsia="Calibri" w:hAnsi="PT Astra Serif" w:cs="Times New Roman"/>
                <w:lang w:val="en-US"/>
              </w:rPr>
              <w:t>A.A.</w:t>
            </w:r>
            <w:proofErr w:type="spellEnd"/>
            <w:r w:rsidRPr="00356CFD">
              <w:rPr>
                <w:rFonts w:ascii="PT Astra Serif" w:eastAsia="Calibri" w:hAnsi="PT Astra Serif" w:cs="Times New Roman"/>
                <w:lang w:val="en-US"/>
              </w:rPr>
              <w:t xml:space="preserve"> </w:t>
            </w:r>
          </w:p>
          <w:p w:rsidR="00356CFD" w:rsidRPr="00356CFD" w:rsidRDefault="00356CFD" w:rsidP="00356CFD">
            <w:pPr>
              <w:widowControl w:val="0"/>
              <w:tabs>
                <w:tab w:val="left" w:pos="1134"/>
              </w:tabs>
              <w:kinsoku w:val="0"/>
              <w:overflowPunct w:val="0"/>
              <w:ind w:firstLine="397"/>
              <w:jc w:val="both"/>
              <w:rPr>
                <w:rFonts w:ascii="PT Astra Serif" w:eastAsia="Calibri" w:hAnsi="PT Astra Serif" w:cs="Times New Roman"/>
                <w:lang w:val="en-US"/>
              </w:rPr>
            </w:pPr>
          </w:p>
          <w:p w:rsidR="00356CFD" w:rsidRPr="00356CFD" w:rsidRDefault="00356CFD" w:rsidP="00356CFD">
            <w:pPr>
              <w:widowControl w:val="0"/>
              <w:tabs>
                <w:tab w:val="left" w:pos="1134"/>
              </w:tabs>
              <w:kinsoku w:val="0"/>
              <w:overflowPunct w:val="0"/>
              <w:jc w:val="both"/>
              <w:rPr>
                <w:rFonts w:ascii="PT Astra Serif" w:hAnsi="PT Astra Serif" w:cs="Times New Roman"/>
                <w:iCs/>
                <w:spacing w:val="-2"/>
                <w:lang w:val="en-US"/>
              </w:rPr>
            </w:pPr>
            <w:r w:rsidRPr="00356CFD">
              <w:rPr>
                <w:rFonts w:ascii="PT Astra Serif" w:hAnsi="PT Astra Serif" w:cs="Times New Roman"/>
                <w:iCs/>
                <w:spacing w:val="-2"/>
                <w:lang w:val="en-US"/>
              </w:rPr>
              <w:t xml:space="preserve">This article discusses the creation of a computer model of a single-circuit propeller electric plant. The first step was to construct a mathematical model of the system. On the basis of this model, a computer model was created in </w:t>
            </w:r>
            <w:r w:rsidRPr="00356CFD">
              <w:rPr>
                <w:rFonts w:ascii="PT Astra Serif" w:hAnsi="PT Astra Serif" w:cs="Times New Roman"/>
                <w:i/>
                <w:iCs/>
                <w:spacing w:val="-2"/>
                <w:lang w:val="en-US"/>
              </w:rPr>
              <w:t>Matlab</w:t>
            </w:r>
            <w:r w:rsidRPr="00356CFD">
              <w:rPr>
                <w:rFonts w:ascii="PT Astra Serif" w:hAnsi="PT Astra Serif" w:cs="Times New Roman"/>
                <w:iCs/>
                <w:spacing w:val="-2"/>
                <w:lang w:val="en-US"/>
              </w:rPr>
              <w:t xml:space="preserve"> and was thereafter checked in a nominal mode. Then we verified the model and act</w:t>
            </w:r>
            <w:r w:rsidRPr="00356CFD">
              <w:rPr>
                <w:rFonts w:ascii="PT Astra Serif" w:hAnsi="PT Astra Serif" w:cs="Times New Roman"/>
                <w:iCs/>
                <w:spacing w:val="-2"/>
                <w:lang w:val="en-US"/>
              </w:rPr>
              <w:t>u</w:t>
            </w:r>
            <w:r w:rsidRPr="00356CFD">
              <w:rPr>
                <w:rFonts w:ascii="PT Astra Serif" w:hAnsi="PT Astra Serif" w:cs="Times New Roman"/>
                <w:iCs/>
                <w:spacing w:val="-2"/>
                <w:lang w:val="en-US"/>
              </w:rPr>
              <w:t>al system by co</w:t>
            </w:r>
            <w:r w:rsidRPr="00356CFD">
              <w:rPr>
                <w:rFonts w:ascii="PT Astra Serif" w:hAnsi="PT Astra Serif" w:cs="Times New Roman"/>
                <w:iCs/>
                <w:spacing w:val="-2"/>
                <w:lang w:val="en-US"/>
              </w:rPr>
              <w:t>n</w:t>
            </w:r>
            <w:r w:rsidRPr="00356CFD">
              <w:rPr>
                <w:rFonts w:ascii="PT Astra Serif" w:hAnsi="PT Astra Serif" w:cs="Times New Roman"/>
                <w:iCs/>
                <w:spacing w:val="-2"/>
                <w:lang w:val="en-US"/>
              </w:rPr>
              <w:t>ducting an experiment to adjust the frequency of the propeller motor. The results obtained indicate the co</w:t>
            </w:r>
            <w:r w:rsidRPr="00356CFD">
              <w:rPr>
                <w:rFonts w:ascii="PT Astra Serif" w:hAnsi="PT Astra Serif" w:cs="Times New Roman"/>
                <w:iCs/>
                <w:spacing w:val="-2"/>
                <w:lang w:val="en-US"/>
              </w:rPr>
              <w:t>r</w:t>
            </w:r>
            <w:r w:rsidRPr="00356CFD">
              <w:rPr>
                <w:rFonts w:ascii="PT Astra Serif" w:hAnsi="PT Astra Serif" w:cs="Times New Roman"/>
                <w:iCs/>
                <w:spacing w:val="-2"/>
                <w:lang w:val="en-US"/>
              </w:rPr>
              <w:t>rectness of the constructed mathematical and computer models and the effectiveness of this system.</w:t>
            </w:r>
          </w:p>
          <w:p w:rsidR="00356CFD" w:rsidRPr="00356CFD" w:rsidRDefault="00356CFD" w:rsidP="00356CFD">
            <w:pPr>
              <w:widowControl w:val="0"/>
              <w:tabs>
                <w:tab w:val="left" w:pos="1134"/>
              </w:tabs>
              <w:kinsoku w:val="0"/>
              <w:overflowPunct w:val="0"/>
              <w:ind w:firstLine="397"/>
              <w:jc w:val="both"/>
              <w:rPr>
                <w:rFonts w:ascii="PT Astra Serif" w:hAnsi="PT Astra Serif" w:cs="Times New Roman"/>
                <w:lang w:val="en-US"/>
              </w:rPr>
            </w:pPr>
          </w:p>
          <w:p w:rsidR="00356CFD" w:rsidRPr="00356CFD" w:rsidRDefault="00356CFD" w:rsidP="00356CFD">
            <w:pPr>
              <w:widowControl w:val="0"/>
              <w:kinsoku w:val="0"/>
              <w:overflowPunct w:val="0"/>
              <w:jc w:val="both"/>
              <w:rPr>
                <w:rFonts w:ascii="PT Astra Serif" w:hAnsi="PT Astra Serif" w:cs="Times New Roman"/>
                <w:bCs/>
                <w:lang w:val="en-US"/>
              </w:rPr>
            </w:pPr>
            <w:r w:rsidRPr="00356CFD">
              <w:rPr>
                <w:rFonts w:ascii="PT Astra Serif" w:hAnsi="PT Astra Serif" w:cs="Times New Roman"/>
                <w:b/>
                <w:lang w:val="en-US"/>
              </w:rPr>
              <w:t>Key words:</w:t>
            </w:r>
            <w:r w:rsidRPr="00356CFD">
              <w:rPr>
                <w:rFonts w:ascii="PT Astra Serif" w:hAnsi="PT Astra Serif" w:cs="Times New Roman"/>
                <w:bCs/>
                <w:lang w:val="en-US"/>
              </w:rPr>
              <w:t xml:space="preserve"> asynchronous motor, propeller motor, commutation, mechanical power, network frequency, </w:t>
            </w:r>
            <w:r w:rsidRPr="00356CFD">
              <w:rPr>
                <w:rFonts w:ascii="PT Astra Serif" w:hAnsi="PT Astra Serif" w:cs="Times New Roman"/>
                <w:bCs/>
                <w:lang w:val="en-US"/>
              </w:rPr>
              <w:br/>
              <w:t>electric current.</w:t>
            </w:r>
          </w:p>
          <w:p w:rsidR="00356CFD" w:rsidRPr="00356CFD" w:rsidRDefault="00356CFD" w:rsidP="00356CFD">
            <w:pPr>
              <w:rPr>
                <w:rFonts w:ascii="PT Astra Serif" w:hAnsi="PT Astra Serif"/>
              </w:rPr>
            </w:pPr>
          </w:p>
        </w:tc>
      </w:tr>
      <w:tr w:rsidR="00356CFD" w:rsidRPr="00356CFD" w:rsidTr="00356CFD">
        <w:trPr>
          <w:jc w:val="center"/>
        </w:trPr>
        <w:tc>
          <w:tcPr>
            <w:tcW w:w="9571" w:type="dxa"/>
          </w:tcPr>
          <w:p w:rsidR="00356CFD" w:rsidRPr="00356CFD" w:rsidRDefault="00356CFD" w:rsidP="00356CFD">
            <w:pPr>
              <w:jc w:val="both"/>
              <w:rPr>
                <w:rFonts w:ascii="PT Astra Serif" w:hAnsi="PT Astra Serif" w:cs="Times New Roman"/>
                <w:iCs/>
              </w:rPr>
            </w:pPr>
            <w:r w:rsidRPr="00356CFD">
              <w:rPr>
                <w:rFonts w:ascii="PT Astra Serif" w:hAnsi="PT Astra Serif" w:cs="Times New Roman"/>
              </w:rPr>
              <w:t xml:space="preserve">УДК </w:t>
            </w:r>
            <w:bookmarkStart w:id="0" w:name="_GoBack"/>
            <w:bookmarkEnd w:id="0"/>
            <w:r w:rsidRPr="00356CFD">
              <w:rPr>
                <w:rFonts w:ascii="PT Astra Serif" w:hAnsi="PT Astra Serif" w:cs="Times New Roman"/>
              </w:rPr>
              <w:t xml:space="preserve">004.94             </w:t>
            </w:r>
            <w:r>
              <w:rPr>
                <w:rFonts w:ascii="PT Astra Serif" w:hAnsi="PT Astra Serif" w:cs="Times New Roman"/>
                <w:lang w:val="en-US"/>
              </w:rPr>
              <w:t xml:space="preserve">   </w:t>
            </w:r>
            <w:r w:rsidRPr="00356CFD">
              <w:rPr>
                <w:rFonts w:ascii="PT Astra Serif" w:hAnsi="PT Astra Serif" w:cs="Times New Roman"/>
              </w:rPr>
              <w:t xml:space="preserve">                                                          </w:t>
            </w:r>
            <w:proofErr w:type="spellStart"/>
            <w:r w:rsidRPr="00356CFD">
              <w:rPr>
                <w:rFonts w:ascii="PT Astra Serif" w:hAnsi="PT Astra Serif" w:cs="Times New Roman"/>
                <w:iCs/>
                <w:lang w:val="en-US"/>
              </w:rPr>
              <w:t>DOI</w:t>
            </w:r>
            <w:proofErr w:type="spellEnd"/>
            <w:r w:rsidRPr="00356CFD">
              <w:rPr>
                <w:rFonts w:ascii="PT Astra Serif" w:hAnsi="PT Astra Serif" w:cs="Times New Roman"/>
                <w:iCs/>
              </w:rPr>
              <w:t>: 10.17217/2079-0333-2020-53-16-24</w:t>
            </w:r>
          </w:p>
          <w:p w:rsidR="00356CFD" w:rsidRPr="00356CFD" w:rsidRDefault="00356CFD" w:rsidP="00356CFD">
            <w:pPr>
              <w:ind w:firstLine="397"/>
              <w:rPr>
                <w:rFonts w:ascii="PT Astra Serif" w:hAnsi="PT Astra Serif" w:cs="Times New Roman"/>
              </w:rPr>
            </w:pPr>
          </w:p>
          <w:p w:rsidR="00356CFD" w:rsidRPr="00356CFD" w:rsidRDefault="00356CFD" w:rsidP="00356CFD">
            <w:pPr>
              <w:jc w:val="center"/>
              <w:rPr>
                <w:rFonts w:ascii="PT Astra Serif" w:hAnsi="PT Astra Serif" w:cs="Times New Roman"/>
                <w:b/>
                <w:lang w:val="en-US"/>
              </w:rPr>
            </w:pPr>
            <w:r w:rsidRPr="00356CFD">
              <w:rPr>
                <w:rFonts w:ascii="PT Astra Serif" w:hAnsi="PT Astra Serif" w:cs="Times New Roman"/>
                <w:b/>
                <w:lang w:val="en-US"/>
              </w:rPr>
              <w:t xml:space="preserve">METHOD FOR CALCULATING STRENGTH CHARACTERISTICS </w:t>
            </w:r>
            <w:r w:rsidRPr="00356CFD">
              <w:rPr>
                <w:rFonts w:ascii="PT Astra Serif" w:hAnsi="PT Astra Serif" w:cs="Times New Roman"/>
                <w:b/>
                <w:lang w:val="en-US"/>
              </w:rPr>
              <w:br/>
              <w:t>OF POLYETHYLENE CORDS</w:t>
            </w:r>
          </w:p>
          <w:p w:rsidR="00356CFD" w:rsidRPr="00356CFD" w:rsidRDefault="00356CFD" w:rsidP="00356CFD">
            <w:pPr>
              <w:ind w:firstLine="567"/>
              <w:jc w:val="center"/>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proofErr w:type="spellStart"/>
            <w:r w:rsidRPr="00356CFD">
              <w:rPr>
                <w:rFonts w:ascii="PT Astra Serif" w:hAnsi="PT Astra Serif" w:cs="Times New Roman"/>
                <w:lang w:val="en-US"/>
              </w:rPr>
              <w:t>Osipov</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E.V.</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Syumakov</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G.V.</w:t>
            </w:r>
            <w:proofErr w:type="spellEnd"/>
          </w:p>
          <w:p w:rsidR="00356CFD" w:rsidRPr="00356CFD" w:rsidRDefault="00356CFD" w:rsidP="00356CFD">
            <w:pPr>
              <w:ind w:firstLine="397"/>
              <w:jc w:val="both"/>
              <w:rPr>
                <w:rFonts w:ascii="PT Astra Serif" w:hAnsi="PT Astra Serif" w:cs="Times New Roman"/>
                <w:i/>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lang w:val="en-US"/>
              </w:rPr>
              <w:t>The method for calculating the strength characteristics of a polyethylene cord taking into account the d</w:t>
            </w:r>
            <w:r w:rsidRPr="00356CFD">
              <w:rPr>
                <w:rFonts w:ascii="PT Astra Serif" w:hAnsi="PT Astra Serif" w:cs="Times New Roman"/>
                <w:lang w:val="en-US"/>
              </w:rPr>
              <w:t>e</w:t>
            </w:r>
            <w:r w:rsidRPr="00356CFD">
              <w:rPr>
                <w:rFonts w:ascii="PT Astra Serif" w:hAnsi="PT Astra Serif" w:cs="Times New Roman"/>
                <w:lang w:val="en-US"/>
              </w:rPr>
              <w:t>sign and based on the study of its destruction processes was described. The calculation method includes determi</w:t>
            </w:r>
            <w:r w:rsidRPr="00356CFD">
              <w:rPr>
                <w:rFonts w:ascii="PT Astra Serif" w:hAnsi="PT Astra Serif" w:cs="Times New Roman"/>
                <w:lang w:val="en-US"/>
              </w:rPr>
              <w:t>n</w:t>
            </w:r>
            <w:r w:rsidRPr="00356CFD">
              <w:rPr>
                <w:rFonts w:ascii="PT Astra Serif" w:hAnsi="PT Astra Serif" w:cs="Times New Roman"/>
                <w:lang w:val="en-US"/>
              </w:rPr>
              <w:t>ing the actual inner diameter of the braid, which allows identifying the effective layout of the cord braid and to determine the possibility of core and cord joint work, which ensures maximum breaking load of polyet</w:t>
            </w:r>
            <w:r w:rsidRPr="00356CFD">
              <w:rPr>
                <w:rFonts w:ascii="PT Astra Serif" w:hAnsi="PT Astra Serif" w:cs="Times New Roman"/>
                <w:lang w:val="en-US"/>
              </w:rPr>
              <w:t>h</w:t>
            </w:r>
            <w:r w:rsidRPr="00356CFD">
              <w:rPr>
                <w:rFonts w:ascii="PT Astra Serif" w:hAnsi="PT Astra Serif" w:cs="Times New Roman"/>
                <w:lang w:val="en-US"/>
              </w:rPr>
              <w:t>ylene cords. To determine the diameter of the core formed by the threads the optimal ratios were used. The formulas for determining the ratio of the braid and core threads length were obtained, which allow to d</w:t>
            </w:r>
            <w:r w:rsidRPr="00356CFD">
              <w:rPr>
                <w:rFonts w:ascii="PT Astra Serif" w:hAnsi="PT Astra Serif" w:cs="Times New Roman"/>
                <w:lang w:val="en-US"/>
              </w:rPr>
              <w:t>e</w:t>
            </w:r>
            <w:r w:rsidRPr="00356CFD">
              <w:rPr>
                <w:rFonts w:ascii="PT Astra Serif" w:hAnsi="PT Astra Serif" w:cs="Times New Roman"/>
                <w:lang w:val="en-US"/>
              </w:rPr>
              <w:t>termine the utilization coefficient of braid threads included in the fracture process. The deviation of the results of calculated values due to the proposed method and experimental data do not e</w:t>
            </w:r>
            <w:r w:rsidRPr="00356CFD">
              <w:rPr>
                <w:rFonts w:ascii="PT Astra Serif" w:hAnsi="PT Astra Serif" w:cs="Times New Roman"/>
                <w:lang w:val="en-US"/>
              </w:rPr>
              <w:t>x</w:t>
            </w:r>
            <w:r w:rsidRPr="00356CFD">
              <w:rPr>
                <w:rFonts w:ascii="PT Astra Serif" w:hAnsi="PT Astra Serif" w:cs="Times New Roman"/>
                <w:lang w:val="en-US"/>
              </w:rPr>
              <w:t>ceed 3–5%. The proposed method can be used to calculate the strength characteristics of polyethylene cords, in which the joint work of the core and braid threads is structurally possible at break.</w:t>
            </w:r>
          </w:p>
          <w:p w:rsidR="00356CFD" w:rsidRPr="00356CFD" w:rsidRDefault="00356CFD" w:rsidP="00356CFD">
            <w:pPr>
              <w:ind w:firstLine="567"/>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b/>
                <w:lang w:val="en-US"/>
              </w:rPr>
              <w:t>Key words:</w:t>
            </w:r>
            <w:r w:rsidRPr="00356CFD">
              <w:rPr>
                <w:rFonts w:ascii="PT Astra Serif" w:hAnsi="PT Astra Serif" w:cs="Times New Roman"/>
                <w:lang w:val="en-US"/>
              </w:rPr>
              <w:t xml:space="preserve"> calculation method, polyethylene cords, strength characteristics.</w:t>
            </w:r>
          </w:p>
          <w:p w:rsidR="00356CFD" w:rsidRPr="00356CFD" w:rsidRDefault="00356CFD" w:rsidP="00356CFD">
            <w:pPr>
              <w:rPr>
                <w:rFonts w:ascii="PT Astra Serif" w:hAnsi="PT Astra Serif"/>
              </w:rPr>
            </w:pPr>
          </w:p>
        </w:tc>
      </w:tr>
      <w:tr w:rsidR="00356CFD" w:rsidRPr="00356CFD" w:rsidTr="00356CFD">
        <w:trPr>
          <w:jc w:val="center"/>
        </w:trPr>
        <w:tc>
          <w:tcPr>
            <w:tcW w:w="9571" w:type="dxa"/>
          </w:tcPr>
          <w:p w:rsidR="00356CFD" w:rsidRPr="00356CFD" w:rsidRDefault="00356CFD" w:rsidP="00356CFD">
            <w:pPr>
              <w:jc w:val="both"/>
              <w:rPr>
                <w:rFonts w:ascii="PT Astra Serif" w:hAnsi="PT Astra Serif" w:cs="Times New Roman"/>
              </w:rPr>
            </w:pPr>
            <w:r w:rsidRPr="00356CFD">
              <w:rPr>
                <w:rFonts w:ascii="PT Astra Serif" w:hAnsi="PT Astra Serif" w:cs="Times New Roman"/>
              </w:rPr>
              <w:t xml:space="preserve">УДК 663.5:634 </w:t>
            </w:r>
            <w:r>
              <w:rPr>
                <w:rFonts w:ascii="PT Astra Serif" w:hAnsi="PT Astra Serif" w:cs="Times New Roman"/>
                <w:lang w:val="en-US"/>
              </w:rPr>
              <w:t xml:space="preserve">  </w:t>
            </w:r>
            <w:r w:rsidRPr="00356CFD">
              <w:rPr>
                <w:rFonts w:ascii="PT Astra Serif" w:hAnsi="PT Astra Serif" w:cs="Times New Roman"/>
              </w:rPr>
              <w:t xml:space="preserve">                                                                 </w:t>
            </w:r>
            <w:proofErr w:type="spellStart"/>
            <w:r w:rsidRPr="00356CFD">
              <w:rPr>
                <w:rFonts w:ascii="PT Astra Serif" w:hAnsi="PT Astra Serif" w:cs="Times New Roman"/>
                <w:iCs/>
                <w:lang w:val="en-US"/>
              </w:rPr>
              <w:t>DOI</w:t>
            </w:r>
            <w:proofErr w:type="spellEnd"/>
            <w:r w:rsidRPr="00356CFD">
              <w:rPr>
                <w:rFonts w:ascii="PT Astra Serif" w:hAnsi="PT Astra Serif" w:cs="Times New Roman"/>
                <w:iCs/>
              </w:rPr>
              <w:t>: 10.17217/2079-0333-2020-53-25-36</w:t>
            </w:r>
          </w:p>
          <w:p w:rsidR="00356CFD" w:rsidRPr="00356CFD" w:rsidRDefault="00356CFD" w:rsidP="00356CFD">
            <w:pPr>
              <w:jc w:val="center"/>
              <w:rPr>
                <w:rFonts w:ascii="PT Astra Serif" w:hAnsi="PT Astra Serif" w:cs="Times New Roman"/>
                <w:b/>
              </w:rPr>
            </w:pPr>
          </w:p>
          <w:p w:rsidR="00356CFD" w:rsidRPr="00356CFD" w:rsidRDefault="00356CFD" w:rsidP="00356CFD">
            <w:pPr>
              <w:jc w:val="center"/>
              <w:rPr>
                <w:rFonts w:ascii="PT Astra Serif" w:hAnsi="PT Astra Serif" w:cs="Times New Roman"/>
                <w:b/>
                <w:lang w:val="en-US"/>
              </w:rPr>
            </w:pPr>
            <w:r w:rsidRPr="00356CFD">
              <w:rPr>
                <w:rFonts w:ascii="PT Astra Serif" w:hAnsi="PT Astra Serif" w:cs="Times New Roman"/>
                <w:b/>
                <w:lang w:val="en-US"/>
              </w:rPr>
              <w:t>DEVELOPMENT OF BALSAM TEC</w:t>
            </w:r>
            <w:r w:rsidRPr="00356CFD">
              <w:rPr>
                <w:rFonts w:ascii="PT Astra Serif" w:hAnsi="PT Astra Serif" w:cs="Times New Roman"/>
                <w:b/>
                <w:caps/>
                <w:lang w:val="en-US"/>
              </w:rPr>
              <w:t xml:space="preserve">HNOLOGY BASED ON ALCOHOL INFUSIONS </w:t>
            </w:r>
            <w:r w:rsidRPr="00356CFD">
              <w:rPr>
                <w:rFonts w:ascii="PT Astra Serif" w:hAnsi="PT Astra Serif" w:cs="Times New Roman"/>
                <w:b/>
                <w:caps/>
                <w:lang w:val="en-US"/>
              </w:rPr>
              <w:br/>
              <w:t>FROM WILD PLANTS OF KAMCHATka region</w:t>
            </w:r>
          </w:p>
          <w:p w:rsidR="00356CFD" w:rsidRPr="00356CFD" w:rsidRDefault="00356CFD" w:rsidP="00356CFD">
            <w:pPr>
              <w:rPr>
                <w:rFonts w:ascii="PT Astra Serif" w:hAnsi="PT Astra Serif" w:cs="Times New Roman"/>
                <w:lang w:val="en-US"/>
              </w:rPr>
            </w:pPr>
          </w:p>
          <w:p w:rsidR="00356CFD" w:rsidRPr="00356CFD" w:rsidRDefault="00356CFD" w:rsidP="00356CFD">
            <w:pPr>
              <w:pStyle w:val="2"/>
              <w:spacing w:before="0" w:line="240" w:lineRule="auto"/>
              <w:outlineLvl w:val="1"/>
              <w:rPr>
                <w:rFonts w:ascii="PT Astra Serif" w:hAnsi="PT Astra Serif" w:cs="Times New Roman"/>
                <w:b w:val="0"/>
                <w:color w:val="auto"/>
                <w:sz w:val="22"/>
                <w:szCs w:val="22"/>
                <w:lang w:val="en-US"/>
              </w:rPr>
            </w:pPr>
            <w:proofErr w:type="spellStart"/>
            <w:r w:rsidRPr="00356CFD">
              <w:rPr>
                <w:rFonts w:ascii="PT Astra Serif" w:hAnsi="PT Astra Serif" w:cs="Times New Roman"/>
                <w:b w:val="0"/>
                <w:color w:val="auto"/>
                <w:sz w:val="22"/>
                <w:szCs w:val="22"/>
                <w:lang w:val="en-US"/>
              </w:rPr>
              <w:t>Blagonravova</w:t>
            </w:r>
            <w:proofErr w:type="spellEnd"/>
            <w:r w:rsidRPr="00356CFD">
              <w:rPr>
                <w:rFonts w:ascii="PT Astra Serif" w:hAnsi="PT Astra Serif" w:cs="Times New Roman"/>
                <w:b w:val="0"/>
                <w:color w:val="auto"/>
                <w:sz w:val="22"/>
                <w:szCs w:val="22"/>
                <w:lang w:val="en-US"/>
              </w:rPr>
              <w:t xml:space="preserve"> </w:t>
            </w:r>
            <w:proofErr w:type="spellStart"/>
            <w:r w:rsidRPr="00356CFD">
              <w:rPr>
                <w:rFonts w:ascii="PT Astra Serif" w:hAnsi="PT Astra Serif" w:cs="Times New Roman"/>
                <w:b w:val="0"/>
                <w:color w:val="auto"/>
                <w:sz w:val="22"/>
                <w:szCs w:val="22"/>
                <w:lang w:val="en-US"/>
              </w:rPr>
              <w:t>M.V.</w:t>
            </w:r>
            <w:proofErr w:type="spellEnd"/>
            <w:r w:rsidRPr="00356CFD">
              <w:rPr>
                <w:rFonts w:ascii="PT Astra Serif" w:hAnsi="PT Astra Serif" w:cs="Times New Roman"/>
                <w:b w:val="0"/>
                <w:color w:val="auto"/>
                <w:sz w:val="22"/>
                <w:szCs w:val="22"/>
                <w:lang w:val="en-US"/>
              </w:rPr>
              <w:t> </w:t>
            </w:r>
          </w:p>
          <w:p w:rsidR="00356CFD" w:rsidRPr="00356CFD" w:rsidRDefault="00356CFD" w:rsidP="00356CFD">
            <w:pPr>
              <w:jc w:val="both"/>
              <w:rPr>
                <w:rFonts w:ascii="PT Astra Serif" w:hAnsi="PT Astra Serif" w:cs="Times New Roman"/>
                <w:b/>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lang w:val="en-US"/>
              </w:rPr>
              <w:t xml:space="preserve">A recipe and technology for the production of balms from plant raw materials from Kamchatka region are discussed. A panel of descriptors as well as taste and aroma portraits of the </w:t>
            </w:r>
            <w:r w:rsidRPr="00356CFD">
              <w:rPr>
                <w:rFonts w:ascii="PT Astra Serif" w:hAnsi="Times New Roman" w:cs="Times New Roman"/>
                <w:lang w:val="en-US"/>
              </w:rPr>
              <w:t>‟</w:t>
            </w:r>
            <w:r w:rsidRPr="00356CFD">
              <w:rPr>
                <w:rFonts w:ascii="PT Astra Serif" w:hAnsi="PT Astra Serif" w:cs="Times New Roman"/>
                <w:lang w:val="en-US"/>
              </w:rPr>
              <w:t>perfect</w:t>
            </w:r>
            <w:r w:rsidRPr="00356CFD">
              <w:rPr>
                <w:rFonts w:ascii="PT Astra Serif" w:hAnsi="PT Astra Serif" w:cs="Times New Roman"/>
                <w:spacing w:val="-2"/>
                <w:lang w:val="en-US"/>
              </w:rPr>
              <w:t>”</w:t>
            </w:r>
            <w:r w:rsidRPr="00356CFD">
              <w:rPr>
                <w:rFonts w:ascii="PT Astra Serif" w:hAnsi="PT Astra Serif" w:cs="Times New Roman"/>
                <w:lang w:val="en-US"/>
              </w:rPr>
              <w:t xml:space="preserve"> balm was deve</w:t>
            </w:r>
            <w:r w:rsidRPr="00356CFD">
              <w:rPr>
                <w:rFonts w:ascii="PT Astra Serif" w:hAnsi="PT Astra Serif" w:cs="Times New Roman"/>
                <w:lang w:val="en-US"/>
              </w:rPr>
              <w:t>l</w:t>
            </w:r>
            <w:r w:rsidRPr="00356CFD">
              <w:rPr>
                <w:rFonts w:ascii="PT Astra Serif" w:hAnsi="PT Astra Serif" w:cs="Times New Roman"/>
                <w:lang w:val="en-US"/>
              </w:rPr>
              <w:t xml:space="preserve">oped. A sample that matches the profile of the </w:t>
            </w:r>
            <w:r w:rsidRPr="00356CFD">
              <w:rPr>
                <w:rFonts w:ascii="PT Astra Serif" w:hAnsi="Times New Roman" w:cs="Times New Roman"/>
                <w:lang w:val="en-US"/>
              </w:rPr>
              <w:t>‟</w:t>
            </w:r>
            <w:r w:rsidRPr="00356CFD">
              <w:rPr>
                <w:rFonts w:ascii="PT Astra Serif" w:hAnsi="PT Astra Serif" w:cs="Times New Roman"/>
                <w:lang w:val="en-US"/>
              </w:rPr>
              <w:t>ideal</w:t>
            </w:r>
            <w:r w:rsidRPr="00356CFD">
              <w:rPr>
                <w:rFonts w:ascii="PT Astra Serif" w:hAnsi="PT Astra Serif" w:cs="Times New Roman"/>
                <w:spacing w:val="-2"/>
                <w:lang w:val="en-US"/>
              </w:rPr>
              <w:t>”</w:t>
            </w:r>
            <w:r w:rsidRPr="00356CFD">
              <w:rPr>
                <w:rFonts w:ascii="PT Astra Serif" w:hAnsi="PT Astra Serif" w:cs="Times New Roman"/>
                <w:lang w:val="en-US"/>
              </w:rPr>
              <w:t xml:space="preserve"> drink was identified. It is shown that the developed balm fully meets the requirements of the standard. The study results of the biological value of the drink were me</w:t>
            </w:r>
            <w:r w:rsidRPr="00356CFD">
              <w:rPr>
                <w:rFonts w:ascii="PT Astra Serif" w:hAnsi="PT Astra Serif" w:cs="Times New Roman"/>
                <w:lang w:val="en-US"/>
              </w:rPr>
              <w:t>n</w:t>
            </w:r>
            <w:r w:rsidRPr="00356CFD">
              <w:rPr>
                <w:rFonts w:ascii="PT Astra Serif" w:hAnsi="PT Astra Serif" w:cs="Times New Roman"/>
                <w:lang w:val="en-US"/>
              </w:rPr>
              <w:t xml:space="preserve">tioned. The product contains 0.27 g/100 </w:t>
            </w:r>
            <w:proofErr w:type="spellStart"/>
            <w:r w:rsidRPr="00356CFD">
              <w:rPr>
                <w:rFonts w:ascii="PT Astra Serif" w:hAnsi="PT Astra Serif" w:cs="Times New Roman"/>
                <w:lang w:val="en-US"/>
              </w:rPr>
              <w:t>cm</w:t>
            </w:r>
            <w:r w:rsidRPr="00356CFD">
              <w:rPr>
                <w:rFonts w:ascii="PT Astra Serif" w:hAnsi="PT Astra Serif" w:cs="Times New Roman"/>
                <w:vertAlign w:val="superscript"/>
                <w:lang w:val="en-US"/>
              </w:rPr>
              <w:t>3</w:t>
            </w:r>
            <w:proofErr w:type="spellEnd"/>
            <w:r w:rsidRPr="00356CFD">
              <w:rPr>
                <w:rFonts w:ascii="PT Astra Serif" w:hAnsi="PT Astra Serif" w:cs="Times New Roman"/>
                <w:lang w:val="en-US"/>
              </w:rPr>
              <w:t xml:space="preserve"> of acids, iodine is in the amount of 1.52 mcg/100 </w:t>
            </w:r>
            <w:proofErr w:type="spellStart"/>
            <w:r w:rsidRPr="00356CFD">
              <w:rPr>
                <w:rFonts w:ascii="PT Astra Serif" w:hAnsi="PT Astra Serif" w:cs="Times New Roman"/>
                <w:lang w:val="en-US"/>
              </w:rPr>
              <w:t>cm</w:t>
            </w:r>
            <w:r w:rsidRPr="00356CFD">
              <w:rPr>
                <w:rFonts w:ascii="PT Astra Serif" w:hAnsi="PT Astra Serif" w:cs="Times New Roman"/>
                <w:vertAlign w:val="superscript"/>
                <w:lang w:val="en-US"/>
              </w:rPr>
              <w:t>3</w:t>
            </w:r>
            <w:proofErr w:type="spellEnd"/>
            <w:r w:rsidRPr="00356CFD">
              <w:rPr>
                <w:rFonts w:ascii="PT Astra Serif" w:hAnsi="PT Astra Serif" w:cs="Times New Roman"/>
                <w:lang w:val="en-US"/>
              </w:rPr>
              <w:t xml:space="preserve"> and vit</w:t>
            </w:r>
            <w:r w:rsidRPr="00356CFD">
              <w:rPr>
                <w:rFonts w:ascii="PT Astra Serif" w:hAnsi="PT Astra Serif" w:cs="Times New Roman"/>
                <w:lang w:val="en-US"/>
              </w:rPr>
              <w:t>a</w:t>
            </w:r>
            <w:r w:rsidRPr="00356CFD">
              <w:rPr>
                <w:rFonts w:ascii="PT Astra Serif" w:hAnsi="PT Astra Serif" w:cs="Times New Roman"/>
                <w:lang w:val="en-US"/>
              </w:rPr>
              <w:t>min C is 0.1019 mg%.</w:t>
            </w:r>
          </w:p>
          <w:p w:rsidR="00356CFD" w:rsidRPr="00356CFD" w:rsidRDefault="00356CFD" w:rsidP="00356CFD">
            <w:pPr>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b/>
                <w:iCs/>
                <w:lang w:val="en-US"/>
              </w:rPr>
              <w:t>Key words:</w:t>
            </w:r>
            <w:r w:rsidRPr="00356CFD">
              <w:rPr>
                <w:rFonts w:ascii="PT Astra Serif" w:hAnsi="PT Astra Serif" w:cs="Times New Roman"/>
                <w:iCs/>
                <w:lang w:val="en-US"/>
              </w:rPr>
              <w:t xml:space="preserve"> </w:t>
            </w:r>
            <w:r w:rsidRPr="00356CFD">
              <w:rPr>
                <w:rFonts w:ascii="PT Astra Serif" w:hAnsi="PT Astra Serif" w:cs="Times New Roman"/>
                <w:lang w:val="en-US"/>
              </w:rPr>
              <w:t xml:space="preserve">vitamin C, descriptor-profile method, iodine, Kamchatka, mass concentration of </w:t>
            </w:r>
            <w:proofErr w:type="spellStart"/>
            <w:r w:rsidRPr="00356CFD">
              <w:rPr>
                <w:rFonts w:ascii="PT Astra Serif" w:hAnsi="PT Astra Serif" w:cs="Times New Roman"/>
                <w:lang w:val="en-US"/>
              </w:rPr>
              <w:t>titratable</w:t>
            </w:r>
            <w:proofErr w:type="spellEnd"/>
            <w:r w:rsidRPr="00356CFD">
              <w:rPr>
                <w:rFonts w:ascii="PT Astra Serif" w:hAnsi="PT Astra Serif" w:cs="Times New Roman"/>
                <w:lang w:val="en-US"/>
              </w:rPr>
              <w:t xml:space="preserve"> acids, infusion of kelp, infusions of berries</w:t>
            </w:r>
            <w:r w:rsidRPr="00356CFD">
              <w:rPr>
                <w:rFonts w:ascii="PT Astra Serif" w:hAnsi="PT Astra Serif" w:cs="Times New Roman"/>
              </w:rPr>
              <w:t>,</w:t>
            </w:r>
            <w:r w:rsidRPr="00356CFD">
              <w:rPr>
                <w:rFonts w:ascii="PT Astra Serif" w:hAnsi="PT Astra Serif" w:cs="Times New Roman"/>
                <w:lang w:val="en-US"/>
              </w:rPr>
              <w:t xml:space="preserve"> alcohol-based infusions.</w:t>
            </w:r>
          </w:p>
          <w:p w:rsidR="00356CFD" w:rsidRPr="00356CFD" w:rsidRDefault="00356CFD" w:rsidP="00356CFD">
            <w:pPr>
              <w:tabs>
                <w:tab w:val="left" w:pos="939"/>
              </w:tabs>
              <w:rPr>
                <w:rFonts w:ascii="PT Astra Serif" w:hAnsi="PT Astra Serif"/>
              </w:rPr>
            </w:pPr>
          </w:p>
        </w:tc>
      </w:tr>
      <w:tr w:rsidR="00356CFD" w:rsidRPr="00356CFD" w:rsidTr="00356CFD">
        <w:trPr>
          <w:jc w:val="center"/>
        </w:trPr>
        <w:tc>
          <w:tcPr>
            <w:tcW w:w="9571" w:type="dxa"/>
          </w:tcPr>
          <w:p w:rsidR="00356CFD" w:rsidRPr="00356CFD" w:rsidRDefault="00356CFD" w:rsidP="00356CFD">
            <w:pPr>
              <w:jc w:val="both"/>
              <w:rPr>
                <w:rFonts w:ascii="PT Astra Serif" w:hAnsi="PT Astra Serif" w:cs="Times New Roman"/>
                <w:iCs/>
              </w:rPr>
            </w:pPr>
            <w:r w:rsidRPr="00356CFD">
              <w:rPr>
                <w:rFonts w:ascii="PT Astra Serif" w:hAnsi="PT Astra Serif" w:cs="Times New Roman"/>
              </w:rPr>
              <w:t xml:space="preserve">УДК 582.272.462(571.66)            </w:t>
            </w:r>
            <w:r>
              <w:rPr>
                <w:rFonts w:ascii="PT Astra Serif" w:hAnsi="PT Astra Serif" w:cs="Times New Roman"/>
                <w:lang w:val="en-US"/>
              </w:rPr>
              <w:t xml:space="preserve">   </w:t>
            </w:r>
            <w:r w:rsidRPr="00356CFD">
              <w:rPr>
                <w:rFonts w:ascii="PT Astra Serif" w:hAnsi="PT Astra Serif" w:cs="Times New Roman"/>
              </w:rPr>
              <w:t xml:space="preserve">                                    </w:t>
            </w:r>
            <w:proofErr w:type="spellStart"/>
            <w:r w:rsidRPr="00356CFD">
              <w:rPr>
                <w:rFonts w:ascii="PT Astra Serif" w:hAnsi="PT Astra Serif" w:cs="Times New Roman"/>
                <w:iCs/>
                <w:lang w:val="en-US"/>
              </w:rPr>
              <w:t>DOI</w:t>
            </w:r>
            <w:proofErr w:type="spellEnd"/>
            <w:r w:rsidRPr="00356CFD">
              <w:rPr>
                <w:rFonts w:ascii="PT Astra Serif" w:hAnsi="PT Astra Serif" w:cs="Times New Roman"/>
                <w:iCs/>
              </w:rPr>
              <w:t>: 10.17217/2079-0333-2020-53-37-53</w:t>
            </w:r>
          </w:p>
          <w:p w:rsidR="00356CFD" w:rsidRPr="00356CFD" w:rsidRDefault="00356CFD" w:rsidP="00356CFD">
            <w:pPr>
              <w:rPr>
                <w:rFonts w:ascii="PT Astra Serif" w:hAnsi="PT Astra Serif" w:cs="Times New Roman"/>
              </w:rPr>
            </w:pPr>
          </w:p>
          <w:p w:rsidR="00356CFD" w:rsidRPr="00356CFD" w:rsidRDefault="00356CFD" w:rsidP="00356CFD">
            <w:pPr>
              <w:jc w:val="center"/>
              <w:rPr>
                <w:rFonts w:ascii="PT Astra Serif" w:hAnsi="PT Astra Serif" w:cs="Times New Roman"/>
                <w:b/>
                <w:lang w:val="en-US"/>
              </w:rPr>
            </w:pPr>
            <w:r w:rsidRPr="00356CFD">
              <w:rPr>
                <w:rFonts w:ascii="PT Astra Serif" w:hAnsi="PT Astra Serif" w:cs="Times New Roman"/>
                <w:b/>
                <w:lang w:val="en-US"/>
              </w:rPr>
              <w:t>THE KELP SPECIES OF WESTERN KAMCHATKA</w:t>
            </w:r>
          </w:p>
          <w:p w:rsidR="00356CFD" w:rsidRPr="00356CFD" w:rsidRDefault="00356CFD" w:rsidP="00356CFD">
            <w:pPr>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proofErr w:type="spellStart"/>
            <w:r w:rsidRPr="00356CFD">
              <w:rPr>
                <w:rFonts w:ascii="PT Astra Serif" w:hAnsi="PT Astra Serif" w:cs="Times New Roman"/>
                <w:lang w:val="en-US"/>
              </w:rPr>
              <w:t>Klochkova</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N.G.</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Klimova</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A.V.</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Klochkova</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T.A.</w:t>
            </w:r>
            <w:proofErr w:type="spellEnd"/>
          </w:p>
          <w:p w:rsidR="00356CFD" w:rsidRPr="00356CFD" w:rsidRDefault="00356CFD" w:rsidP="00356CFD">
            <w:pPr>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lang w:val="en-US"/>
              </w:rPr>
              <w:t>Western Kamchatka is still poorly studied in floristic and fishing aspects and there is no accurate unde</w:t>
            </w:r>
            <w:r w:rsidRPr="00356CFD">
              <w:rPr>
                <w:rFonts w:ascii="PT Astra Serif" w:hAnsi="PT Astra Serif" w:cs="Times New Roman"/>
                <w:lang w:val="en-US"/>
              </w:rPr>
              <w:t>r</w:t>
            </w:r>
            <w:r w:rsidRPr="00356CFD">
              <w:rPr>
                <w:rFonts w:ascii="PT Astra Serif" w:hAnsi="PT Astra Serif" w:cs="Times New Roman"/>
                <w:lang w:val="en-US"/>
              </w:rPr>
              <w:t>stan</w:t>
            </w:r>
            <w:r w:rsidRPr="00356CFD">
              <w:rPr>
                <w:rFonts w:ascii="PT Astra Serif" w:hAnsi="PT Astra Serif" w:cs="Times New Roman"/>
                <w:lang w:val="en-US"/>
              </w:rPr>
              <w:t>d</w:t>
            </w:r>
            <w:r w:rsidRPr="00356CFD">
              <w:rPr>
                <w:rFonts w:ascii="PT Astra Serif" w:hAnsi="PT Astra Serif" w:cs="Times New Roman"/>
                <w:lang w:val="en-US"/>
              </w:rPr>
              <w:t xml:space="preserve">ing on the boundaries of different kelp species distribution in the area. During the 2020 field study in the coastal area located from Cape Ambon to the mouth of </w:t>
            </w:r>
            <w:proofErr w:type="spellStart"/>
            <w:r w:rsidRPr="00356CFD">
              <w:rPr>
                <w:rFonts w:ascii="PT Astra Serif" w:hAnsi="PT Astra Serif" w:cs="Times New Roman"/>
                <w:lang w:val="en-US"/>
              </w:rPr>
              <w:t>Utholok</w:t>
            </w:r>
            <w:proofErr w:type="spellEnd"/>
            <w:r w:rsidRPr="00356CFD">
              <w:rPr>
                <w:rFonts w:ascii="PT Astra Serif" w:hAnsi="PT Astra Serif" w:cs="Times New Roman"/>
                <w:lang w:val="en-US"/>
              </w:rPr>
              <w:t xml:space="preserve"> river, including the area proximate to </w:t>
            </w:r>
            <w:proofErr w:type="spellStart"/>
            <w:r w:rsidRPr="00356CFD">
              <w:rPr>
                <w:rFonts w:ascii="PT Astra Serif" w:hAnsi="PT Astra Serif" w:cs="Times New Roman"/>
                <w:lang w:val="en-US"/>
              </w:rPr>
              <w:t>Ptichiy</w:t>
            </w:r>
            <w:proofErr w:type="spellEnd"/>
            <w:r w:rsidRPr="00356CFD">
              <w:rPr>
                <w:rFonts w:ascii="PT Astra Serif" w:hAnsi="PT Astra Serif" w:cs="Times New Roman"/>
                <w:lang w:val="en-US"/>
              </w:rPr>
              <w:t xml:space="preserve"> Island, we found 5 kelp species, including </w:t>
            </w:r>
            <w:proofErr w:type="spellStart"/>
            <w:r w:rsidRPr="00356CFD">
              <w:rPr>
                <w:rFonts w:ascii="PT Astra Serif" w:hAnsi="PT Astra Serif" w:cs="Times New Roman"/>
                <w:i/>
                <w:lang w:val="en-US"/>
              </w:rPr>
              <w:t>Phyllariella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ochotensis</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Pseudolessonia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laminarioides</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Laminaria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inclinatorhiza</w:t>
            </w:r>
            <w:proofErr w:type="spellEnd"/>
            <w:r w:rsidRPr="00356CFD">
              <w:rPr>
                <w:rFonts w:ascii="PT Astra Serif" w:hAnsi="PT Astra Serif" w:cs="Times New Roman"/>
                <w:i/>
                <w:lang w:val="en-US"/>
              </w:rPr>
              <w:t>,</w:t>
            </w:r>
            <w:r w:rsidRPr="00356CFD">
              <w:rPr>
                <w:rFonts w:ascii="PT Astra Serif" w:hAnsi="PT Astra Serif" w:cs="Times New Roman"/>
                <w:lang w:val="en-US"/>
              </w:rPr>
              <w:t xml:space="preserve"> </w:t>
            </w:r>
            <w:proofErr w:type="spellStart"/>
            <w:r w:rsidRPr="00356CFD">
              <w:rPr>
                <w:rFonts w:ascii="PT Astra Serif" w:hAnsi="PT Astra Serif" w:cs="Times New Roman"/>
                <w:i/>
                <w:lang w:val="en-US"/>
              </w:rPr>
              <w:t>Saccharina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latissima</w:t>
            </w:r>
            <w:proofErr w:type="spellEnd"/>
            <w:r w:rsidRPr="00356CFD">
              <w:rPr>
                <w:rFonts w:ascii="PT Astra Serif" w:hAnsi="PT Astra Serif" w:cs="Times New Roman"/>
                <w:i/>
                <w:lang w:val="en-US"/>
              </w:rPr>
              <w:t xml:space="preserve">, </w:t>
            </w:r>
            <w:r w:rsidRPr="00356CFD">
              <w:rPr>
                <w:rFonts w:ascii="PT Astra Serif" w:hAnsi="PT Astra Serif" w:cs="Times New Roman"/>
                <w:lang w:val="en-US"/>
              </w:rPr>
              <w:t xml:space="preserve">and </w:t>
            </w:r>
            <w:proofErr w:type="spellStart"/>
            <w:r w:rsidRPr="00356CFD">
              <w:rPr>
                <w:rFonts w:ascii="PT Astra Serif" w:hAnsi="PT Astra Serif" w:cs="Times New Roman"/>
                <w:i/>
                <w:lang w:val="en-US"/>
              </w:rPr>
              <w:t>Alaria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esculenta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lang w:val="en-US"/>
              </w:rPr>
              <w:t>sensu</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lato</w:t>
            </w:r>
            <w:proofErr w:type="spellEnd"/>
            <w:r w:rsidRPr="00356CFD">
              <w:rPr>
                <w:rFonts w:ascii="PT Astra Serif" w:hAnsi="PT Astra Serif" w:cs="Times New Roman"/>
                <w:lang w:val="en-US"/>
              </w:rPr>
              <w:t>. The first 3 species are endemic to the mainland coast of the Sea of Okhotsk. A special search off the coast of southwestern Kamchatka for another Okhotsk endem</w:t>
            </w:r>
            <w:r w:rsidRPr="00356CFD">
              <w:rPr>
                <w:rFonts w:ascii="PT Astra Serif" w:eastAsiaTheme="minorEastAsia" w:hAnsi="PT Astra Serif" w:cs="Times New Roman"/>
                <w:lang w:val="en-US" w:eastAsia="ko-KR"/>
              </w:rPr>
              <w:t xml:space="preserve">ic species, </w:t>
            </w:r>
            <w:proofErr w:type="spellStart"/>
            <w:r w:rsidRPr="00356CFD">
              <w:rPr>
                <w:rFonts w:ascii="PT Astra Serif" w:hAnsi="PT Astra Serif" w:cs="Times New Roman"/>
                <w:i/>
                <w:lang w:val="en-US"/>
              </w:rPr>
              <w:t>Laminaria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appressirhiza</w:t>
            </w:r>
            <w:proofErr w:type="spellEnd"/>
            <w:r w:rsidRPr="00356CFD">
              <w:rPr>
                <w:rFonts w:ascii="PT Astra Serif" w:hAnsi="PT Astra Serif" w:cs="Times New Roman"/>
                <w:lang w:val="en-US"/>
              </w:rPr>
              <w:t xml:space="preserve">, showed that it was absent. A representative of the Bering Sea kelp flora </w:t>
            </w:r>
            <w:proofErr w:type="spellStart"/>
            <w:r w:rsidRPr="00356CFD">
              <w:rPr>
                <w:rFonts w:ascii="PT Astra Serif" w:hAnsi="PT Astra Serif" w:cs="Times New Roman"/>
                <w:i/>
                <w:lang w:val="en-US"/>
              </w:rPr>
              <w:t>Hedophyllum</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bongardianum</w:t>
            </w:r>
            <w:proofErr w:type="spellEnd"/>
            <w:r w:rsidRPr="00356CFD">
              <w:rPr>
                <w:rFonts w:ascii="PT Astra Serif" w:hAnsi="PT Astra Serif" w:cs="Times New Roman"/>
                <w:lang w:val="en-US"/>
              </w:rPr>
              <w:t xml:space="preserve"> does not occur on western Ka</w:t>
            </w:r>
            <w:r w:rsidRPr="00356CFD">
              <w:rPr>
                <w:rFonts w:ascii="PT Astra Serif" w:hAnsi="PT Astra Serif" w:cs="Times New Roman"/>
                <w:lang w:val="en-US"/>
              </w:rPr>
              <w:t>m</w:t>
            </w:r>
            <w:r w:rsidRPr="00356CFD">
              <w:rPr>
                <w:rFonts w:ascii="PT Astra Serif" w:hAnsi="PT Astra Serif" w:cs="Times New Roman"/>
                <w:lang w:val="en-US"/>
              </w:rPr>
              <w:t xml:space="preserve">chatka north of </w:t>
            </w:r>
            <w:proofErr w:type="spellStart"/>
            <w:r w:rsidRPr="00356CFD">
              <w:rPr>
                <w:rFonts w:ascii="PT Astra Serif" w:hAnsi="PT Astra Serif" w:cs="Times New Roman"/>
                <w:lang w:val="en-US"/>
              </w:rPr>
              <w:t>51°N</w:t>
            </w:r>
            <w:proofErr w:type="spellEnd"/>
            <w:r w:rsidRPr="00356CFD">
              <w:rPr>
                <w:rFonts w:ascii="PT Astra Serif" w:hAnsi="PT Astra Serif" w:cs="Times New Roman"/>
                <w:lang w:val="en-US"/>
              </w:rPr>
              <w:t xml:space="preserve">. The </w:t>
            </w:r>
            <w:proofErr w:type="spellStart"/>
            <w:r w:rsidRPr="00356CFD">
              <w:rPr>
                <w:rFonts w:ascii="PT Astra Serif" w:hAnsi="PT Astra Serif" w:cs="Times New Roman"/>
                <w:lang w:val="en-US"/>
              </w:rPr>
              <w:t>morphometric</w:t>
            </w:r>
            <w:proofErr w:type="spellEnd"/>
            <w:r w:rsidRPr="00356CFD">
              <w:rPr>
                <w:rFonts w:ascii="PT Astra Serif" w:hAnsi="PT Astra Serif" w:cs="Times New Roman"/>
                <w:lang w:val="en-US"/>
              </w:rPr>
              <w:t xml:space="preserve"> characteristics of plants belonging to different age groups and morphological features typical for Western Kamchatka’s populations of these species are discussed. A</w:t>
            </w:r>
            <w:r w:rsidRPr="00356CFD">
              <w:rPr>
                <w:rFonts w:ascii="PT Astra Serif" w:hAnsi="PT Astra Serif" w:cs="Times New Roman"/>
                <w:lang w:val="en-US"/>
              </w:rPr>
              <w:t>d</w:t>
            </w:r>
            <w:r w:rsidRPr="00356CFD">
              <w:rPr>
                <w:rFonts w:ascii="PT Astra Serif" w:hAnsi="PT Astra Serif" w:cs="Times New Roman"/>
                <w:lang w:val="en-US"/>
              </w:rPr>
              <w:t>ditionally, the molecular phylog</w:t>
            </w:r>
            <w:r w:rsidRPr="00356CFD">
              <w:rPr>
                <w:rFonts w:ascii="PT Astra Serif" w:hAnsi="PT Astra Serif" w:cs="Times New Roman"/>
                <w:lang w:val="en-US"/>
              </w:rPr>
              <w:t>e</w:t>
            </w:r>
            <w:r w:rsidRPr="00356CFD">
              <w:rPr>
                <w:rFonts w:ascii="PT Astra Serif" w:hAnsi="PT Astra Serif" w:cs="Times New Roman"/>
                <w:lang w:val="en-US"/>
              </w:rPr>
              <w:t xml:space="preserve">ny of </w:t>
            </w:r>
            <w:r w:rsidRPr="00356CFD">
              <w:rPr>
                <w:rFonts w:ascii="PT Astra Serif" w:hAnsi="PT Astra Serif" w:cs="Times New Roman"/>
                <w:i/>
                <w:lang w:val="en-US"/>
              </w:rPr>
              <w:t>L. </w:t>
            </w:r>
            <w:proofErr w:type="spellStart"/>
            <w:r w:rsidRPr="00356CFD">
              <w:rPr>
                <w:rFonts w:ascii="PT Astra Serif" w:hAnsi="PT Astra Serif" w:cs="Times New Roman"/>
                <w:i/>
                <w:lang w:val="en-US"/>
              </w:rPr>
              <w:t>appressirhiza</w:t>
            </w:r>
            <w:proofErr w:type="spellEnd"/>
            <w:r w:rsidRPr="00356CFD">
              <w:rPr>
                <w:rFonts w:ascii="PT Astra Serif" w:hAnsi="PT Astra Serif" w:cs="Times New Roman"/>
                <w:lang w:val="en-US"/>
              </w:rPr>
              <w:t xml:space="preserve"> and </w:t>
            </w:r>
            <w:r w:rsidRPr="00356CFD">
              <w:rPr>
                <w:rFonts w:ascii="PT Astra Serif" w:hAnsi="PT Astra Serif" w:cs="Times New Roman"/>
                <w:i/>
                <w:lang w:val="en-US"/>
              </w:rPr>
              <w:t>H. </w:t>
            </w:r>
            <w:proofErr w:type="spellStart"/>
            <w:r w:rsidRPr="00356CFD">
              <w:rPr>
                <w:rFonts w:ascii="PT Astra Serif" w:hAnsi="PT Astra Serif" w:cs="Times New Roman"/>
                <w:i/>
                <w:lang w:val="en-US"/>
              </w:rPr>
              <w:t>bongardianum</w:t>
            </w:r>
            <w:proofErr w:type="spellEnd"/>
            <w:r w:rsidRPr="00356CFD">
              <w:rPr>
                <w:rFonts w:ascii="PT Astra Serif" w:hAnsi="PT Astra Serif" w:cs="Times New Roman"/>
                <w:lang w:val="en-US"/>
              </w:rPr>
              <w:t xml:space="preserve"> collected from the Sea of Okhotsk are discussed. As shown, the first species belongs to the genus </w:t>
            </w:r>
            <w:proofErr w:type="spellStart"/>
            <w:r w:rsidRPr="00356CFD">
              <w:rPr>
                <w:rFonts w:ascii="PT Astra Serif" w:hAnsi="PT Astra Serif" w:cs="Times New Roman"/>
                <w:i/>
                <w:lang w:val="en-US"/>
              </w:rPr>
              <w:t>Laminaria</w:t>
            </w:r>
            <w:proofErr w:type="spellEnd"/>
            <w:r w:rsidRPr="00356CFD">
              <w:rPr>
                <w:rFonts w:ascii="PT Astra Serif" w:hAnsi="PT Astra Serif" w:cs="Times New Roman"/>
                <w:i/>
                <w:lang w:val="en-US"/>
              </w:rPr>
              <w:t xml:space="preserve">. </w:t>
            </w:r>
            <w:r w:rsidRPr="00356CFD">
              <w:rPr>
                <w:rFonts w:ascii="PT Astra Serif" w:hAnsi="PT Astra Serif" w:cs="Times New Roman"/>
                <w:lang w:val="en-US"/>
              </w:rPr>
              <w:t>From a commercial point of view, this coastal area was estimated as unpromising for the organization of kelp collection by a traditional manual method</w:t>
            </w:r>
            <w:r w:rsidRPr="00356CFD">
              <w:rPr>
                <w:rStyle w:val="a6"/>
                <w:rFonts w:ascii="PT Astra Serif" w:hAnsi="PT Astra Serif" w:cs="Times New Roman"/>
                <w:lang w:val="en-US"/>
              </w:rPr>
              <w:footnoteReference w:customMarkFollows="1" w:id="1"/>
              <w:sym w:font="Symbol" w:char="F02A"/>
            </w:r>
            <w:r w:rsidRPr="00356CFD">
              <w:rPr>
                <w:rFonts w:ascii="PT Astra Serif" w:hAnsi="PT Astra Serif" w:cs="Times New Roman"/>
                <w:lang w:val="en-US"/>
              </w:rPr>
              <w:t>.</w:t>
            </w:r>
          </w:p>
          <w:p w:rsidR="00356CFD" w:rsidRPr="00356CFD" w:rsidRDefault="00356CFD" w:rsidP="00356CFD">
            <w:pPr>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rPr>
            </w:pPr>
            <w:r w:rsidRPr="00356CFD">
              <w:rPr>
                <w:rFonts w:ascii="PT Astra Serif" w:hAnsi="PT Astra Serif" w:cs="Times New Roman"/>
                <w:b/>
                <w:lang w:val="en-US"/>
              </w:rPr>
              <w:t>Key words:</w:t>
            </w:r>
            <w:r w:rsidRPr="00356CFD">
              <w:rPr>
                <w:rFonts w:ascii="PT Astra Serif" w:hAnsi="PT Astra Serif" w:cs="Times New Roman"/>
                <w:lang w:val="en-US"/>
              </w:rPr>
              <w:t xml:space="preserve"> western Kamchatka, </w:t>
            </w:r>
            <w:proofErr w:type="spellStart"/>
            <w:r w:rsidRPr="00356CFD">
              <w:rPr>
                <w:rFonts w:ascii="PT Astra Serif" w:hAnsi="PT Astra Serif" w:cs="Times New Roman"/>
                <w:lang w:val="en-US"/>
              </w:rPr>
              <w:t>Laminariales</w:t>
            </w:r>
            <w:proofErr w:type="spellEnd"/>
            <w:r w:rsidRPr="00356CFD">
              <w:rPr>
                <w:rFonts w:ascii="PT Astra Serif" w:hAnsi="PT Astra Serif" w:cs="Times New Roman"/>
                <w:lang w:val="en-US"/>
              </w:rPr>
              <w:t xml:space="preserve">, molecular phylogeny, </w:t>
            </w:r>
            <w:proofErr w:type="spellStart"/>
            <w:r w:rsidRPr="00356CFD">
              <w:rPr>
                <w:rFonts w:ascii="PT Astra Serif" w:hAnsi="PT Astra Serif" w:cs="Times New Roman"/>
                <w:lang w:val="en-US"/>
              </w:rPr>
              <w:t>COI</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i/>
                <w:lang w:val="en-US"/>
              </w:rPr>
              <w:t>Hedophyllum</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bongardianum</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i/>
                <w:lang w:val="en-US"/>
              </w:rPr>
              <w:t>Laminaria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appressirhiza</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i/>
                <w:lang w:val="en-US"/>
              </w:rPr>
              <w:t>Laminaria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inclinatorhiza</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i/>
                <w:lang w:val="en-US"/>
              </w:rPr>
              <w:t>Phyllariella</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i/>
                <w:lang w:val="en-US"/>
              </w:rPr>
              <w:t>Pseudolessonia</w:t>
            </w:r>
            <w:proofErr w:type="spellEnd"/>
            <w:r w:rsidRPr="00356CFD">
              <w:rPr>
                <w:rFonts w:ascii="PT Astra Serif" w:hAnsi="PT Astra Serif" w:cs="Times New Roman"/>
                <w:lang w:val="en-US"/>
              </w:rPr>
              <w:t>.</w:t>
            </w:r>
          </w:p>
          <w:p w:rsidR="00356CFD" w:rsidRPr="00356CFD" w:rsidRDefault="00356CFD" w:rsidP="00356CFD">
            <w:pPr>
              <w:rPr>
                <w:rFonts w:ascii="PT Astra Serif" w:hAnsi="PT Astra Serif"/>
              </w:rPr>
            </w:pPr>
          </w:p>
        </w:tc>
      </w:tr>
      <w:tr w:rsidR="00356CFD" w:rsidRPr="00356CFD" w:rsidTr="00356CFD">
        <w:trPr>
          <w:jc w:val="center"/>
        </w:trPr>
        <w:tc>
          <w:tcPr>
            <w:tcW w:w="9571" w:type="dxa"/>
          </w:tcPr>
          <w:p w:rsidR="00356CFD" w:rsidRPr="00356CFD" w:rsidRDefault="00356CFD" w:rsidP="00356CFD">
            <w:pPr>
              <w:jc w:val="both"/>
              <w:rPr>
                <w:rFonts w:ascii="PT Astra Serif" w:hAnsi="PT Astra Serif" w:cs="Times New Roman"/>
                <w:iCs/>
              </w:rPr>
            </w:pPr>
            <w:r w:rsidRPr="00356CFD">
              <w:rPr>
                <w:rFonts w:ascii="PT Astra Serif" w:hAnsi="PT Astra Serif" w:cs="Times New Roman"/>
              </w:rPr>
              <w:lastRenderedPageBreak/>
              <w:t xml:space="preserve">УДК 582.232:519.876.5                                                    </w:t>
            </w:r>
            <w:proofErr w:type="spellStart"/>
            <w:r w:rsidRPr="00356CFD">
              <w:rPr>
                <w:rFonts w:ascii="PT Astra Serif" w:hAnsi="PT Astra Serif" w:cs="Times New Roman"/>
                <w:iCs/>
                <w:lang w:val="en-US"/>
              </w:rPr>
              <w:t>DOI</w:t>
            </w:r>
            <w:proofErr w:type="spellEnd"/>
            <w:r w:rsidRPr="00356CFD">
              <w:rPr>
                <w:rFonts w:ascii="PT Astra Serif" w:hAnsi="PT Astra Serif" w:cs="Times New Roman"/>
                <w:iCs/>
              </w:rPr>
              <w:t>: 10.17217/2079-0333-2020-53-54-65</w:t>
            </w:r>
          </w:p>
          <w:p w:rsidR="00356CFD" w:rsidRPr="00356CFD" w:rsidRDefault="00356CFD" w:rsidP="00356CFD">
            <w:pPr>
              <w:widowControl w:val="0"/>
              <w:kinsoku w:val="0"/>
              <w:overflowPunct w:val="0"/>
              <w:ind w:firstLine="397"/>
              <w:jc w:val="center"/>
              <w:rPr>
                <w:rFonts w:ascii="PT Astra Serif" w:hAnsi="PT Astra Serif" w:cs="Times New Roman"/>
                <w:b/>
              </w:rPr>
            </w:pPr>
          </w:p>
          <w:p w:rsidR="00356CFD" w:rsidRPr="00356CFD" w:rsidRDefault="00356CFD" w:rsidP="00356CFD">
            <w:pPr>
              <w:widowControl w:val="0"/>
              <w:kinsoku w:val="0"/>
              <w:overflowPunct w:val="0"/>
              <w:jc w:val="center"/>
              <w:rPr>
                <w:rFonts w:ascii="PT Astra Serif" w:hAnsi="PT Astra Serif" w:cs="Times New Roman"/>
                <w:b/>
                <w:lang w:val="en-US"/>
              </w:rPr>
            </w:pPr>
            <w:r w:rsidRPr="00356CFD">
              <w:rPr>
                <w:rFonts w:ascii="PT Astra Serif" w:hAnsi="PT Astra Serif" w:cs="Times New Roman"/>
                <w:b/>
                <w:lang w:val="en-US"/>
              </w:rPr>
              <w:t xml:space="preserve">CULTURAL AND BIOCHEMICAL PARAMETERS OF </w:t>
            </w:r>
            <w:r w:rsidRPr="00356CFD">
              <w:rPr>
                <w:rFonts w:ascii="PT Astra Serif" w:hAnsi="PT Astra Serif" w:cs="Times New Roman"/>
                <w:b/>
                <w:caps/>
                <w:lang w:val="en-US"/>
              </w:rPr>
              <w:t xml:space="preserve">two microalgae, </w:t>
            </w:r>
            <w:proofErr w:type="spellStart"/>
            <w:r w:rsidRPr="00356CFD">
              <w:rPr>
                <w:rFonts w:ascii="PT Astra Serif" w:hAnsi="PT Astra Serif" w:cs="Times New Roman"/>
                <w:b/>
                <w:i/>
                <w:lang w:val="en-US"/>
              </w:rPr>
              <w:t>PHAEODACTYLUM</w:t>
            </w:r>
            <w:proofErr w:type="spellEnd"/>
            <w:r w:rsidRPr="00356CFD">
              <w:rPr>
                <w:rFonts w:ascii="PT Astra Serif" w:hAnsi="PT Astra Serif" w:cs="Times New Roman"/>
                <w:b/>
                <w:i/>
                <w:lang w:val="en-US"/>
              </w:rPr>
              <w:t xml:space="preserve"> </w:t>
            </w:r>
            <w:proofErr w:type="spellStart"/>
            <w:r w:rsidRPr="00356CFD">
              <w:rPr>
                <w:rFonts w:ascii="PT Astra Serif" w:hAnsi="PT Astra Serif" w:cs="Times New Roman"/>
                <w:b/>
                <w:i/>
                <w:lang w:val="en-US"/>
              </w:rPr>
              <w:t>TRICORNUTUM</w:t>
            </w:r>
            <w:proofErr w:type="spellEnd"/>
            <w:r w:rsidRPr="00356CFD">
              <w:rPr>
                <w:rFonts w:ascii="PT Astra Serif" w:hAnsi="PT Astra Serif" w:cs="Times New Roman"/>
                <w:b/>
                <w:lang w:val="en-US"/>
              </w:rPr>
              <w:t xml:space="preserve"> AND </w:t>
            </w:r>
            <w:proofErr w:type="spellStart"/>
            <w:r w:rsidRPr="00356CFD">
              <w:rPr>
                <w:rFonts w:ascii="PT Astra Serif" w:hAnsi="PT Astra Serif" w:cs="Times New Roman"/>
                <w:b/>
                <w:i/>
                <w:lang w:val="en-US"/>
              </w:rPr>
              <w:t>TETRASELMIS</w:t>
            </w:r>
            <w:proofErr w:type="spellEnd"/>
            <w:r w:rsidRPr="00356CFD">
              <w:rPr>
                <w:rFonts w:ascii="PT Astra Serif" w:hAnsi="PT Astra Serif" w:cs="Times New Roman"/>
                <w:b/>
                <w:i/>
                <w:lang w:val="en-US"/>
              </w:rPr>
              <w:t xml:space="preserve"> </w:t>
            </w:r>
            <w:proofErr w:type="spellStart"/>
            <w:r w:rsidRPr="00356CFD">
              <w:rPr>
                <w:rFonts w:ascii="PT Astra Serif" w:hAnsi="PT Astra Serif" w:cs="Times New Roman"/>
                <w:b/>
                <w:i/>
                <w:lang w:val="en-US"/>
              </w:rPr>
              <w:t>SUECIACA</w:t>
            </w:r>
            <w:proofErr w:type="spellEnd"/>
            <w:r w:rsidRPr="00356CFD">
              <w:rPr>
                <w:rFonts w:ascii="PT Astra Serif" w:hAnsi="PT Astra Serif" w:cs="Times New Roman"/>
                <w:lang w:val="en-US"/>
              </w:rPr>
              <w:t>,</w:t>
            </w:r>
            <w:r w:rsidRPr="00356CFD">
              <w:rPr>
                <w:rFonts w:ascii="PT Astra Serif" w:hAnsi="PT Astra Serif" w:cs="Times New Roman"/>
                <w:b/>
                <w:lang w:val="en-US"/>
              </w:rPr>
              <w:t xml:space="preserve"> </w:t>
            </w:r>
            <w:r w:rsidRPr="00356CFD">
              <w:rPr>
                <w:rFonts w:ascii="PT Astra Serif" w:hAnsi="PT Astra Serif" w:cs="Times New Roman"/>
                <w:b/>
                <w:lang w:val="en-US"/>
              </w:rPr>
              <w:br/>
              <w:t>IN CUMULATIVE CULTURES</w:t>
            </w:r>
          </w:p>
          <w:p w:rsidR="00356CFD" w:rsidRPr="00356CFD" w:rsidRDefault="00356CFD" w:rsidP="00356CFD">
            <w:pPr>
              <w:widowControl w:val="0"/>
              <w:kinsoku w:val="0"/>
              <w:overflowPunct w:val="0"/>
              <w:ind w:firstLine="397"/>
              <w:jc w:val="center"/>
              <w:rPr>
                <w:rFonts w:ascii="PT Astra Serif" w:hAnsi="PT Astra Serif" w:cs="Times New Roman"/>
                <w:b/>
                <w:lang w:val="en-US"/>
              </w:rPr>
            </w:pPr>
          </w:p>
          <w:p w:rsidR="00356CFD" w:rsidRPr="00356CFD" w:rsidRDefault="00356CFD" w:rsidP="00356CFD">
            <w:pPr>
              <w:widowControl w:val="0"/>
              <w:kinsoku w:val="0"/>
              <w:overflowPunct w:val="0"/>
              <w:rPr>
                <w:rFonts w:ascii="PT Astra Serif" w:hAnsi="PT Astra Serif" w:cs="Times New Roman"/>
                <w:lang w:val="en-US"/>
              </w:rPr>
            </w:pPr>
            <w:proofErr w:type="spellStart"/>
            <w:r w:rsidRPr="00356CFD">
              <w:rPr>
                <w:rFonts w:ascii="PT Astra Serif" w:hAnsi="PT Astra Serif" w:cs="Times New Roman"/>
                <w:lang w:val="en-US"/>
              </w:rPr>
              <w:t>Kovalev</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N.N.</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Leskova</w:t>
            </w:r>
            <w:proofErr w:type="spellEnd"/>
            <w:r w:rsidRPr="00356CFD">
              <w:rPr>
                <w:rFonts w:ascii="PT Astra Serif" w:hAnsi="PT Astra Serif" w:cs="Times New Roman"/>
                <w:lang w:val="en-US"/>
              </w:rPr>
              <w:t xml:space="preserve"> S.E., </w:t>
            </w:r>
            <w:proofErr w:type="spellStart"/>
            <w:r w:rsidRPr="00356CFD">
              <w:rPr>
                <w:rFonts w:ascii="PT Astra Serif" w:hAnsi="PT Astra Serif" w:cs="Times New Roman"/>
                <w:lang w:val="en-US"/>
              </w:rPr>
              <w:t>Mikheev</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E.V.</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Pozdnyakova</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Yu.M</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Esipenko</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R.V.</w:t>
            </w:r>
            <w:proofErr w:type="spellEnd"/>
          </w:p>
          <w:p w:rsidR="00356CFD" w:rsidRPr="00356CFD" w:rsidRDefault="00356CFD" w:rsidP="00356CFD">
            <w:pPr>
              <w:widowControl w:val="0"/>
              <w:kinsoku w:val="0"/>
              <w:overflowPunct w:val="0"/>
              <w:ind w:firstLine="397"/>
              <w:rPr>
                <w:rFonts w:ascii="PT Astra Serif" w:hAnsi="PT Astra Serif" w:cs="Times New Roman"/>
                <w:lang w:val="en-US"/>
              </w:rPr>
            </w:pPr>
          </w:p>
          <w:p w:rsidR="00356CFD" w:rsidRPr="00356CFD" w:rsidRDefault="00356CFD" w:rsidP="00356CFD">
            <w:pPr>
              <w:widowControl w:val="0"/>
              <w:kinsoku w:val="0"/>
              <w:overflowPunct w:val="0"/>
              <w:jc w:val="both"/>
              <w:rPr>
                <w:rFonts w:ascii="PT Astra Serif" w:hAnsi="PT Astra Serif" w:cs="Times New Roman"/>
                <w:lang w:val="en-US"/>
              </w:rPr>
            </w:pPr>
            <w:r w:rsidRPr="00356CFD">
              <w:rPr>
                <w:rFonts w:ascii="PT Astra Serif" w:hAnsi="PT Astra Serif" w:cs="Times New Roman"/>
                <w:spacing w:val="-2"/>
                <w:lang w:val="en-US"/>
              </w:rPr>
              <w:t xml:space="preserve">A comparative study of cultural and biochemical parameters of two </w:t>
            </w:r>
            <w:proofErr w:type="spellStart"/>
            <w:r w:rsidRPr="00356CFD">
              <w:rPr>
                <w:rFonts w:ascii="PT Astra Serif" w:hAnsi="PT Astra Serif" w:cs="Times New Roman"/>
                <w:spacing w:val="-2"/>
                <w:lang w:val="en-US"/>
              </w:rPr>
              <w:t>microalgal</w:t>
            </w:r>
            <w:proofErr w:type="spellEnd"/>
            <w:r w:rsidRPr="00356CFD">
              <w:rPr>
                <w:rFonts w:ascii="PT Astra Serif" w:hAnsi="PT Astra Serif" w:cs="Times New Roman"/>
                <w:spacing w:val="-2"/>
                <w:lang w:val="en-US"/>
              </w:rPr>
              <w:t xml:space="preserve"> species, </w:t>
            </w:r>
            <w:proofErr w:type="spellStart"/>
            <w:r w:rsidRPr="00356CFD">
              <w:rPr>
                <w:rFonts w:ascii="PT Astra Serif" w:hAnsi="PT Astra Serif" w:cs="Times New Roman"/>
                <w:i/>
                <w:spacing w:val="-2"/>
                <w:lang w:val="en-US"/>
              </w:rPr>
              <w:t>Tetraselmis</w:t>
            </w:r>
            <w:proofErr w:type="spellEnd"/>
            <w:r w:rsidRPr="00356CFD">
              <w:rPr>
                <w:rFonts w:ascii="PT Astra Serif" w:hAnsi="PT Astra Serif" w:cs="Times New Roman"/>
                <w:i/>
                <w:spacing w:val="-2"/>
                <w:lang w:val="en-US"/>
              </w:rPr>
              <w:t xml:space="preserve"> </w:t>
            </w:r>
            <w:proofErr w:type="spellStart"/>
            <w:r w:rsidRPr="00356CFD">
              <w:rPr>
                <w:rFonts w:ascii="PT Astra Serif" w:hAnsi="PT Astra Serif" w:cs="Times New Roman"/>
                <w:i/>
                <w:spacing w:val="-2"/>
                <w:lang w:val="en-US"/>
              </w:rPr>
              <w:t>sueciaca</w:t>
            </w:r>
            <w:proofErr w:type="spellEnd"/>
            <w:r w:rsidRPr="00356CFD">
              <w:rPr>
                <w:rFonts w:ascii="PT Astra Serif" w:hAnsi="PT Astra Serif" w:cs="Times New Roman"/>
                <w:spacing w:val="-2"/>
                <w:lang w:val="en-US"/>
              </w:rPr>
              <w:t xml:space="preserve"> and </w:t>
            </w:r>
            <w:proofErr w:type="spellStart"/>
            <w:r w:rsidRPr="00356CFD">
              <w:rPr>
                <w:rFonts w:ascii="PT Astra Serif" w:hAnsi="PT Astra Serif" w:cs="Times New Roman"/>
                <w:i/>
                <w:spacing w:val="-2"/>
                <w:lang w:val="en-US"/>
              </w:rPr>
              <w:t>Phaeodactylum</w:t>
            </w:r>
            <w:proofErr w:type="spellEnd"/>
            <w:r w:rsidRPr="00356CFD">
              <w:rPr>
                <w:rFonts w:ascii="PT Astra Serif" w:hAnsi="PT Astra Serif" w:cs="Times New Roman"/>
                <w:i/>
                <w:spacing w:val="-2"/>
                <w:lang w:val="en-US"/>
              </w:rPr>
              <w:t xml:space="preserve"> </w:t>
            </w:r>
            <w:proofErr w:type="spellStart"/>
            <w:r w:rsidRPr="00356CFD">
              <w:rPr>
                <w:rFonts w:ascii="PT Astra Serif" w:hAnsi="PT Astra Serif" w:cs="Times New Roman"/>
                <w:i/>
                <w:spacing w:val="-2"/>
                <w:lang w:val="en-US"/>
              </w:rPr>
              <w:t>tricornutum</w:t>
            </w:r>
            <w:proofErr w:type="spellEnd"/>
            <w:r w:rsidRPr="00356CFD">
              <w:rPr>
                <w:rFonts w:ascii="PT Astra Serif" w:hAnsi="PT Astra Serif" w:cs="Times New Roman"/>
                <w:spacing w:val="-2"/>
                <w:lang w:val="en-US"/>
              </w:rPr>
              <w:t>, was performed. Cell density in the storage culture was 2.88 mi</w:t>
            </w:r>
            <w:r w:rsidRPr="00356CFD">
              <w:rPr>
                <w:rFonts w:ascii="PT Astra Serif" w:hAnsi="PT Astra Serif" w:cs="Times New Roman"/>
                <w:spacing w:val="-2"/>
                <w:lang w:val="en-US"/>
              </w:rPr>
              <w:t>l</w:t>
            </w:r>
            <w:r w:rsidRPr="00356CFD">
              <w:rPr>
                <w:rFonts w:ascii="PT Astra Serif" w:hAnsi="PT Astra Serif" w:cs="Times New Roman"/>
                <w:spacing w:val="-2"/>
                <w:lang w:val="en-US"/>
              </w:rPr>
              <w:t xml:space="preserve">lion cells per one ml for </w:t>
            </w:r>
            <w:r w:rsidRPr="00356CFD">
              <w:rPr>
                <w:rFonts w:ascii="PT Astra Serif" w:hAnsi="PT Astra Serif" w:cs="Times New Roman"/>
                <w:i/>
                <w:spacing w:val="-2"/>
                <w:lang w:val="en-US"/>
              </w:rPr>
              <w:t xml:space="preserve">T. </w:t>
            </w:r>
            <w:proofErr w:type="spellStart"/>
            <w:r w:rsidRPr="00356CFD">
              <w:rPr>
                <w:rFonts w:ascii="PT Astra Serif" w:hAnsi="PT Astra Serif" w:cs="Times New Roman"/>
                <w:i/>
                <w:spacing w:val="-2"/>
                <w:lang w:val="en-US"/>
              </w:rPr>
              <w:t>sueciaca</w:t>
            </w:r>
            <w:proofErr w:type="spellEnd"/>
            <w:r w:rsidRPr="00356CFD">
              <w:rPr>
                <w:rFonts w:ascii="PT Astra Serif" w:hAnsi="PT Astra Serif" w:cs="Times New Roman"/>
                <w:spacing w:val="-2"/>
                <w:lang w:val="en-US"/>
              </w:rPr>
              <w:t xml:space="preserve"> and 20.37 million cells per one ml for </w:t>
            </w:r>
            <w:r w:rsidRPr="00356CFD">
              <w:rPr>
                <w:rFonts w:ascii="PT Astra Serif" w:hAnsi="PT Astra Serif" w:cs="Times New Roman"/>
                <w:i/>
                <w:spacing w:val="-2"/>
                <w:lang w:val="en-US"/>
              </w:rPr>
              <w:t xml:space="preserve">Ph. </w:t>
            </w:r>
            <w:proofErr w:type="spellStart"/>
            <w:r w:rsidRPr="00356CFD">
              <w:rPr>
                <w:rFonts w:ascii="PT Astra Serif" w:hAnsi="PT Astra Serif" w:cs="Times New Roman"/>
                <w:i/>
                <w:spacing w:val="-2"/>
                <w:lang w:val="en-US"/>
              </w:rPr>
              <w:t>tricornutum</w:t>
            </w:r>
            <w:proofErr w:type="spellEnd"/>
            <w:r w:rsidRPr="00356CFD">
              <w:rPr>
                <w:rFonts w:ascii="PT Astra Serif" w:hAnsi="PT Astra Serif" w:cs="Times New Roman"/>
                <w:i/>
                <w:spacing w:val="-2"/>
                <w:lang w:val="en-US"/>
              </w:rPr>
              <w:t>.</w:t>
            </w:r>
            <w:r w:rsidRPr="00356CFD">
              <w:rPr>
                <w:rFonts w:ascii="PT Astra Serif" w:hAnsi="PT Astra Serif" w:cs="Times New Roman"/>
                <w:spacing w:val="-2"/>
                <w:lang w:val="en-US"/>
              </w:rPr>
              <w:t xml:space="preserve"> As shown, d</w:t>
            </w:r>
            <w:r w:rsidRPr="00356CFD">
              <w:rPr>
                <w:rFonts w:ascii="PT Astra Serif" w:hAnsi="PT Astra Serif" w:cs="Times New Roman"/>
                <w:spacing w:val="-2"/>
                <w:lang w:val="en-US"/>
              </w:rPr>
              <w:t>e</w:t>
            </w:r>
            <w:r w:rsidRPr="00356CFD">
              <w:rPr>
                <w:rFonts w:ascii="PT Astra Serif" w:hAnsi="PT Astra Serif" w:cs="Times New Roman"/>
                <w:spacing w:val="-2"/>
                <w:lang w:val="en-US"/>
              </w:rPr>
              <w:t>termination of optical density of the culture medium is a more objective characteristic of the cumulative cu</w:t>
            </w:r>
            <w:r w:rsidRPr="00356CFD">
              <w:rPr>
                <w:rFonts w:ascii="PT Astra Serif" w:hAnsi="PT Astra Serif" w:cs="Times New Roman"/>
                <w:spacing w:val="-2"/>
                <w:lang w:val="en-US"/>
              </w:rPr>
              <w:t>l</w:t>
            </w:r>
            <w:r w:rsidRPr="00356CFD">
              <w:rPr>
                <w:rFonts w:ascii="PT Astra Serif" w:hAnsi="PT Astra Serif" w:cs="Times New Roman"/>
                <w:spacing w:val="-2"/>
                <w:lang w:val="en-US"/>
              </w:rPr>
              <w:t xml:space="preserve">ture growth. For </w:t>
            </w:r>
            <w:r w:rsidRPr="00356CFD">
              <w:rPr>
                <w:rFonts w:ascii="PT Astra Serif" w:hAnsi="PT Astra Serif" w:cs="Times New Roman"/>
                <w:i/>
                <w:spacing w:val="-2"/>
                <w:lang w:val="en-US"/>
              </w:rPr>
              <w:t xml:space="preserve">T. </w:t>
            </w:r>
            <w:proofErr w:type="spellStart"/>
            <w:r w:rsidRPr="00356CFD">
              <w:rPr>
                <w:rFonts w:ascii="PT Astra Serif" w:hAnsi="PT Astra Serif" w:cs="Times New Roman"/>
                <w:i/>
                <w:spacing w:val="-2"/>
                <w:lang w:val="en-US"/>
              </w:rPr>
              <w:t>sueciaca</w:t>
            </w:r>
            <w:proofErr w:type="spellEnd"/>
            <w:r w:rsidRPr="00356CFD">
              <w:rPr>
                <w:rFonts w:ascii="PT Astra Serif" w:hAnsi="PT Astra Serif" w:cs="Times New Roman"/>
                <w:spacing w:val="-2"/>
                <w:lang w:val="en-US"/>
              </w:rPr>
              <w:t xml:space="preserve">, cell growth rate during the course of experiment made 400% and for </w:t>
            </w:r>
            <w:r w:rsidRPr="00356CFD">
              <w:rPr>
                <w:rFonts w:ascii="PT Astra Serif" w:hAnsi="PT Astra Serif" w:cs="Times New Roman"/>
                <w:i/>
                <w:spacing w:val="-2"/>
                <w:lang w:val="en-US"/>
              </w:rPr>
              <w:t xml:space="preserve">Ph. </w:t>
            </w:r>
            <w:proofErr w:type="spellStart"/>
            <w:r w:rsidRPr="00356CFD">
              <w:rPr>
                <w:rFonts w:ascii="PT Astra Serif" w:hAnsi="PT Astra Serif" w:cs="Times New Roman"/>
                <w:i/>
                <w:spacing w:val="-2"/>
                <w:lang w:val="en-US"/>
              </w:rPr>
              <w:t>tricornutum</w:t>
            </w:r>
            <w:proofErr w:type="spellEnd"/>
            <w:r w:rsidRPr="00356CFD">
              <w:rPr>
                <w:rFonts w:ascii="PT Astra Serif" w:hAnsi="PT Astra Serif" w:cs="Times New Roman"/>
                <w:spacing w:val="-2"/>
                <w:lang w:val="en-US"/>
              </w:rPr>
              <w:t xml:space="preserve"> – 700%. Difference in the chemical composition of </w:t>
            </w:r>
            <w:proofErr w:type="spellStart"/>
            <w:r w:rsidRPr="00356CFD">
              <w:rPr>
                <w:rFonts w:ascii="PT Astra Serif" w:hAnsi="PT Astra Serif" w:cs="Times New Roman"/>
                <w:spacing w:val="-2"/>
                <w:lang w:val="en-US"/>
              </w:rPr>
              <w:t>microalgal</w:t>
            </w:r>
            <w:proofErr w:type="spellEnd"/>
            <w:r w:rsidRPr="00356CFD">
              <w:rPr>
                <w:rFonts w:ascii="PT Astra Serif" w:hAnsi="PT Astra Serif" w:cs="Times New Roman"/>
                <w:spacing w:val="-2"/>
                <w:lang w:val="en-US"/>
              </w:rPr>
              <w:t xml:space="preserve"> biomass was revealed. The m</w:t>
            </w:r>
            <w:r w:rsidRPr="00356CFD">
              <w:rPr>
                <w:rFonts w:ascii="PT Astra Serif" w:hAnsi="PT Astra Serif" w:cs="Times New Roman"/>
                <w:spacing w:val="-2"/>
                <w:lang w:val="en-US"/>
              </w:rPr>
              <w:t>i</w:t>
            </w:r>
            <w:r w:rsidRPr="00356CFD">
              <w:rPr>
                <w:rFonts w:ascii="PT Astra Serif" w:hAnsi="PT Astra Serif" w:cs="Times New Roman"/>
                <w:spacing w:val="-2"/>
                <w:lang w:val="en-US"/>
              </w:rPr>
              <w:t xml:space="preserve">croalgae did not differ in their energy value. The prospects of cumulative culture of microalgae in </w:t>
            </w:r>
            <w:proofErr w:type="spellStart"/>
            <w:r w:rsidRPr="00356CFD">
              <w:rPr>
                <w:rFonts w:ascii="PT Astra Serif" w:hAnsi="PT Astra Serif" w:cs="Times New Roman"/>
                <w:spacing w:val="-2"/>
                <w:lang w:val="en-US"/>
              </w:rPr>
              <w:t>maricu</w:t>
            </w:r>
            <w:r w:rsidRPr="00356CFD">
              <w:rPr>
                <w:rFonts w:ascii="PT Astra Serif" w:hAnsi="PT Astra Serif" w:cs="Times New Roman"/>
                <w:spacing w:val="-2"/>
                <w:lang w:val="en-US"/>
              </w:rPr>
              <w:t>l</w:t>
            </w:r>
            <w:r w:rsidRPr="00356CFD">
              <w:rPr>
                <w:rFonts w:ascii="PT Astra Serif" w:hAnsi="PT Astra Serif" w:cs="Times New Roman"/>
                <w:spacing w:val="-2"/>
                <w:lang w:val="en-US"/>
              </w:rPr>
              <w:t>ture</w:t>
            </w:r>
            <w:proofErr w:type="spellEnd"/>
            <w:r w:rsidRPr="00356CFD">
              <w:rPr>
                <w:rFonts w:ascii="PT Astra Serif" w:hAnsi="PT Astra Serif" w:cs="Times New Roman"/>
                <w:spacing w:val="-2"/>
                <w:lang w:val="en-US"/>
              </w:rPr>
              <w:t xml:space="preserve"> farms are discussed</w:t>
            </w:r>
            <w:r w:rsidRPr="00356CFD">
              <w:rPr>
                <w:rFonts w:ascii="PT Astra Serif" w:hAnsi="PT Astra Serif" w:cs="Times New Roman"/>
                <w:lang w:val="en-US"/>
              </w:rPr>
              <w:t>.</w:t>
            </w:r>
          </w:p>
          <w:p w:rsidR="00356CFD" w:rsidRPr="00356CFD" w:rsidRDefault="00356CFD" w:rsidP="00356CFD">
            <w:pPr>
              <w:widowControl w:val="0"/>
              <w:kinsoku w:val="0"/>
              <w:overflowPunct w:val="0"/>
              <w:ind w:firstLine="397"/>
              <w:jc w:val="both"/>
              <w:rPr>
                <w:rFonts w:ascii="PT Astra Serif" w:hAnsi="PT Astra Serif" w:cs="Times New Roman"/>
                <w:lang w:val="en-US"/>
              </w:rPr>
            </w:pPr>
          </w:p>
          <w:p w:rsidR="00356CFD" w:rsidRPr="00356CFD" w:rsidRDefault="00356CFD" w:rsidP="00356CFD">
            <w:pPr>
              <w:widowControl w:val="0"/>
              <w:kinsoku w:val="0"/>
              <w:overflowPunct w:val="0"/>
              <w:jc w:val="both"/>
              <w:rPr>
                <w:rFonts w:ascii="PT Astra Serif" w:hAnsi="PT Astra Serif" w:cs="Times New Roman"/>
                <w:lang w:val="en-US"/>
              </w:rPr>
            </w:pPr>
            <w:r w:rsidRPr="00356CFD">
              <w:rPr>
                <w:rFonts w:ascii="PT Astra Serif" w:hAnsi="PT Astra Serif" w:cs="Times New Roman"/>
                <w:b/>
                <w:lang w:val="en-US"/>
              </w:rPr>
              <w:t>Key words:</w:t>
            </w:r>
            <w:r w:rsidRPr="00356CFD">
              <w:rPr>
                <w:rFonts w:ascii="PT Astra Serif" w:hAnsi="PT Astra Serif" w:cs="Times New Roman"/>
                <w:lang w:val="en-US"/>
              </w:rPr>
              <w:t xml:space="preserve"> algae biomass, fatty acids, microalgae, cumulative culture, growth rate, chemical compos</w:t>
            </w:r>
            <w:r w:rsidRPr="00356CFD">
              <w:rPr>
                <w:rFonts w:ascii="PT Astra Serif" w:hAnsi="PT Astra Serif" w:cs="Times New Roman"/>
                <w:lang w:val="en-US"/>
              </w:rPr>
              <w:t>i</w:t>
            </w:r>
            <w:r w:rsidRPr="00356CFD">
              <w:rPr>
                <w:rFonts w:ascii="PT Astra Serif" w:hAnsi="PT Astra Serif" w:cs="Times New Roman"/>
                <w:lang w:val="en-US"/>
              </w:rPr>
              <w:t>tion, chlorophyll.</w:t>
            </w:r>
          </w:p>
          <w:p w:rsidR="00356CFD" w:rsidRPr="00356CFD" w:rsidRDefault="00356CFD" w:rsidP="00356CFD">
            <w:pPr>
              <w:rPr>
                <w:rFonts w:ascii="PT Astra Serif" w:hAnsi="PT Astra Serif"/>
              </w:rPr>
            </w:pPr>
          </w:p>
        </w:tc>
      </w:tr>
      <w:tr w:rsidR="00356CFD" w:rsidRPr="00356CFD" w:rsidTr="00356CFD">
        <w:trPr>
          <w:jc w:val="center"/>
        </w:trPr>
        <w:tc>
          <w:tcPr>
            <w:tcW w:w="9571" w:type="dxa"/>
          </w:tcPr>
          <w:p w:rsidR="00356CFD" w:rsidRPr="00356CFD" w:rsidRDefault="00356CFD" w:rsidP="00356CFD">
            <w:pPr>
              <w:jc w:val="both"/>
              <w:rPr>
                <w:rFonts w:ascii="PT Astra Serif" w:hAnsi="PT Astra Serif" w:cs="Times New Roman"/>
                <w:iCs/>
              </w:rPr>
            </w:pPr>
            <w:r w:rsidRPr="00356CFD">
              <w:rPr>
                <w:rFonts w:ascii="PT Astra Serif" w:hAnsi="PT Astra Serif" w:cs="Times New Roman"/>
              </w:rPr>
              <w:t>УДК 597.2/5</w:t>
            </w:r>
            <w:r w:rsidRPr="00356CFD">
              <w:rPr>
                <w:rFonts w:ascii="PT Astra Serif" w:hAnsi="PT Astra Serif" w:cs="Times New Roman"/>
                <w:iCs/>
              </w:rPr>
              <w:t xml:space="preserve"> (265.5)</w:t>
            </w:r>
            <w:r w:rsidRPr="00356CFD">
              <w:rPr>
                <w:rFonts w:ascii="PT Astra Serif" w:hAnsi="PT Astra Serif" w:cs="Times New Roman"/>
              </w:rPr>
              <w:t xml:space="preserve">  </w:t>
            </w:r>
            <w:r>
              <w:rPr>
                <w:rFonts w:ascii="PT Astra Serif" w:hAnsi="PT Astra Serif" w:cs="Times New Roman"/>
                <w:lang w:val="en-US"/>
              </w:rPr>
              <w:t xml:space="preserve">   </w:t>
            </w:r>
            <w:r w:rsidRPr="00356CFD">
              <w:rPr>
                <w:rFonts w:ascii="PT Astra Serif" w:hAnsi="PT Astra Serif" w:cs="Times New Roman"/>
              </w:rPr>
              <w:t xml:space="preserve">                                                       </w:t>
            </w:r>
            <w:proofErr w:type="spellStart"/>
            <w:r w:rsidRPr="00356CFD">
              <w:rPr>
                <w:rFonts w:ascii="PT Astra Serif" w:hAnsi="PT Astra Serif" w:cs="Times New Roman"/>
                <w:iCs/>
                <w:lang w:val="en-US"/>
              </w:rPr>
              <w:t>DOI</w:t>
            </w:r>
            <w:proofErr w:type="spellEnd"/>
            <w:r w:rsidRPr="00356CFD">
              <w:rPr>
                <w:rFonts w:ascii="PT Astra Serif" w:hAnsi="PT Astra Serif" w:cs="Times New Roman"/>
                <w:iCs/>
              </w:rPr>
              <w:t>: 10.17217/2079-0333-2020-53-66-80</w:t>
            </w:r>
          </w:p>
          <w:p w:rsidR="00356CFD" w:rsidRPr="00356CFD" w:rsidRDefault="00356CFD" w:rsidP="00356CFD">
            <w:pPr>
              <w:jc w:val="center"/>
              <w:rPr>
                <w:rFonts w:ascii="PT Astra Serif" w:hAnsi="PT Astra Serif" w:cs="Times New Roman"/>
              </w:rPr>
            </w:pPr>
          </w:p>
          <w:p w:rsidR="00356CFD" w:rsidRPr="00356CFD" w:rsidRDefault="00356CFD" w:rsidP="00356CFD">
            <w:pPr>
              <w:jc w:val="center"/>
              <w:rPr>
                <w:rFonts w:ascii="PT Astra Serif" w:hAnsi="PT Astra Serif" w:cs="Times New Roman"/>
                <w:b/>
                <w:caps/>
                <w:lang w:val="en-US"/>
              </w:rPr>
            </w:pPr>
            <w:proofErr w:type="spellStart"/>
            <w:r w:rsidRPr="00356CFD">
              <w:rPr>
                <w:rFonts w:ascii="PT Astra Serif" w:hAnsi="PT Astra Serif" w:cs="Times New Roman"/>
                <w:b/>
                <w:caps/>
                <w:lang w:val="en-US"/>
              </w:rPr>
              <w:t>ICHTHYOFAUNA</w:t>
            </w:r>
            <w:proofErr w:type="spellEnd"/>
            <w:r w:rsidRPr="00356CFD">
              <w:rPr>
                <w:rFonts w:ascii="PT Astra Serif" w:hAnsi="PT Astra Serif" w:cs="Times New Roman"/>
                <w:b/>
                <w:caps/>
                <w:lang w:val="en-US"/>
              </w:rPr>
              <w:t xml:space="preserve"> of INTERTIDAL ZONE FROM KAMCHATKA’s </w:t>
            </w:r>
            <w:proofErr w:type="spellStart"/>
            <w:r w:rsidRPr="00356CFD">
              <w:rPr>
                <w:rFonts w:ascii="PT Astra Serif" w:hAnsi="PT Astra Serif" w:cs="Times New Roman"/>
                <w:b/>
                <w:caps/>
                <w:lang w:val="en-US"/>
              </w:rPr>
              <w:t>neighbouring</w:t>
            </w:r>
            <w:proofErr w:type="spellEnd"/>
            <w:r w:rsidRPr="00356CFD">
              <w:rPr>
                <w:rFonts w:ascii="PT Astra Serif" w:hAnsi="PT Astra Serif" w:cs="Times New Roman"/>
                <w:b/>
                <w:caps/>
                <w:lang w:val="en-US"/>
              </w:rPr>
              <w:t xml:space="preserve"> </w:t>
            </w:r>
            <w:r>
              <w:rPr>
                <w:rFonts w:ascii="PT Astra Serif" w:hAnsi="PT Astra Serif" w:cs="Times New Roman"/>
                <w:b/>
                <w:caps/>
                <w:lang w:val="en-US"/>
              </w:rPr>
              <w:br/>
            </w:r>
            <w:r w:rsidRPr="00356CFD">
              <w:rPr>
                <w:rFonts w:ascii="PT Astra Serif" w:hAnsi="PT Astra Serif" w:cs="Times New Roman"/>
                <w:b/>
                <w:caps/>
                <w:lang w:val="en-US"/>
              </w:rPr>
              <w:t>W</w:t>
            </w:r>
            <w:r w:rsidRPr="00356CFD">
              <w:rPr>
                <w:rFonts w:ascii="PT Astra Serif" w:hAnsi="PT Astra Serif" w:cs="Times New Roman"/>
                <w:b/>
                <w:caps/>
                <w:lang w:val="en-US"/>
              </w:rPr>
              <w:t>A</w:t>
            </w:r>
            <w:r w:rsidRPr="00356CFD">
              <w:rPr>
                <w:rFonts w:ascii="PT Astra Serif" w:hAnsi="PT Astra Serif" w:cs="Times New Roman"/>
                <w:b/>
                <w:caps/>
                <w:lang w:val="en-US"/>
              </w:rPr>
              <w:t>TERS AND ADJACENT NORTH-WESTERN PART OF the BERING SEA</w:t>
            </w:r>
          </w:p>
          <w:p w:rsidR="00356CFD" w:rsidRPr="00356CFD" w:rsidRDefault="00356CFD" w:rsidP="00356CFD">
            <w:pPr>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proofErr w:type="spellStart"/>
            <w:r w:rsidRPr="00356CFD">
              <w:rPr>
                <w:rFonts w:ascii="PT Astra Serif" w:hAnsi="PT Astra Serif" w:cs="Times New Roman"/>
                <w:lang w:val="en-US"/>
              </w:rPr>
              <w:t>Tokranov</w:t>
            </w:r>
            <w:proofErr w:type="spellEnd"/>
            <w:r w:rsidRPr="00356CFD">
              <w:rPr>
                <w:rFonts w:ascii="PT Astra Serif" w:hAnsi="PT Astra Serif" w:cs="Times New Roman"/>
                <w:lang w:val="en-US"/>
              </w:rPr>
              <w:t xml:space="preserve"> A.M.</w:t>
            </w:r>
          </w:p>
          <w:p w:rsidR="00356CFD" w:rsidRPr="00356CFD" w:rsidRDefault="00356CFD" w:rsidP="00356CFD">
            <w:pPr>
              <w:ind w:firstLine="426"/>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lang w:val="en-US"/>
              </w:rPr>
              <w:t xml:space="preserve">The composition of intertidal </w:t>
            </w:r>
            <w:proofErr w:type="spellStart"/>
            <w:r w:rsidRPr="00356CFD">
              <w:rPr>
                <w:rFonts w:ascii="PT Astra Serif" w:hAnsi="PT Astra Serif" w:cs="Times New Roman"/>
                <w:lang w:val="en-US"/>
              </w:rPr>
              <w:t>ichthyofauna</w:t>
            </w:r>
            <w:proofErr w:type="spellEnd"/>
            <w:r w:rsidRPr="00356CFD">
              <w:rPr>
                <w:rFonts w:ascii="PT Astra Serif" w:hAnsi="PT Astra Serif" w:cs="Times New Roman"/>
                <w:lang w:val="en-US"/>
              </w:rPr>
              <w:t xml:space="preserve"> from Kamchatka’s neighboring areas is characterized. Since 1930-</w:t>
            </w:r>
            <w:proofErr w:type="spellStart"/>
            <w:r w:rsidRPr="00356CFD">
              <w:rPr>
                <w:rFonts w:ascii="PT Astra Serif" w:hAnsi="PT Astra Serif" w:cs="Times New Roman"/>
                <w:lang w:val="en-US"/>
              </w:rPr>
              <w:t>es</w:t>
            </w:r>
            <w:proofErr w:type="spellEnd"/>
            <w:r w:rsidRPr="00356CFD">
              <w:rPr>
                <w:rFonts w:ascii="PT Astra Serif" w:hAnsi="PT Astra Serif" w:cs="Times New Roman"/>
                <w:lang w:val="en-US"/>
              </w:rPr>
              <w:t xml:space="preserve">, 61 fish species from 17 families have been recorded in the intertidal zone, and most (82%) are representatives of </w:t>
            </w:r>
            <w:proofErr w:type="spellStart"/>
            <w:r w:rsidRPr="00356CFD">
              <w:rPr>
                <w:rFonts w:ascii="PT Astra Serif" w:hAnsi="PT Astra Serif" w:cs="Times New Roman"/>
                <w:lang w:val="en-US"/>
              </w:rPr>
              <w:t>Scorpaeniformes</w:t>
            </w:r>
            <w:proofErr w:type="spellEnd"/>
            <w:r w:rsidRPr="00356CFD">
              <w:rPr>
                <w:rFonts w:ascii="PT Astra Serif" w:hAnsi="PT Astra Serif" w:cs="Times New Roman"/>
                <w:lang w:val="en-US"/>
              </w:rPr>
              <w:t xml:space="preserve"> and </w:t>
            </w:r>
            <w:proofErr w:type="spellStart"/>
            <w:r w:rsidRPr="00356CFD">
              <w:rPr>
                <w:rFonts w:ascii="PT Astra Serif" w:hAnsi="PT Astra Serif" w:cs="Times New Roman"/>
                <w:lang w:val="en-US"/>
              </w:rPr>
              <w:t>Perciformes</w:t>
            </w:r>
            <w:proofErr w:type="spellEnd"/>
            <w:r w:rsidRPr="00356CFD">
              <w:rPr>
                <w:rFonts w:ascii="PT Astra Serif" w:hAnsi="PT Astra Serif" w:cs="Times New Roman"/>
                <w:lang w:val="en-US"/>
              </w:rPr>
              <w:t>. Fishes recorded in the intertidal zone are comp</w:t>
            </w:r>
            <w:r w:rsidRPr="00356CFD">
              <w:rPr>
                <w:rFonts w:ascii="PT Astra Serif" w:hAnsi="PT Astra Serif" w:cs="Times New Roman"/>
                <w:lang w:val="en-US"/>
              </w:rPr>
              <w:t>o</w:t>
            </w:r>
            <w:r w:rsidRPr="00356CFD">
              <w:rPr>
                <w:rFonts w:ascii="PT Astra Serif" w:hAnsi="PT Astra Serif" w:cs="Times New Roman"/>
                <w:lang w:val="en-US"/>
              </w:rPr>
              <w:t xml:space="preserve">nents of six </w:t>
            </w:r>
            <w:proofErr w:type="spellStart"/>
            <w:r w:rsidRPr="00356CFD">
              <w:rPr>
                <w:rFonts w:ascii="PT Astra Serif" w:hAnsi="PT Astra Serif" w:cs="Times New Roman"/>
                <w:lang w:val="en-US"/>
              </w:rPr>
              <w:t>ichthyocenes</w:t>
            </w:r>
            <w:proofErr w:type="spellEnd"/>
            <w:r w:rsidRPr="00356CFD">
              <w:rPr>
                <w:rFonts w:ascii="PT Astra Serif" w:hAnsi="PT Astra Serif" w:cs="Times New Roman"/>
                <w:lang w:val="en-US"/>
              </w:rPr>
              <w:t xml:space="preserve">, but its nucleus (86.9%) is formed by representatives of only 3 of them: littoral, </w:t>
            </w:r>
            <w:proofErr w:type="spellStart"/>
            <w:r w:rsidRPr="00356CFD">
              <w:rPr>
                <w:rFonts w:ascii="PT Astra Serif" w:hAnsi="PT Astra Serif" w:cs="Times New Roman"/>
                <w:lang w:val="en-US"/>
              </w:rPr>
              <w:t>sublittoral</w:t>
            </w:r>
            <w:proofErr w:type="spellEnd"/>
            <w:r w:rsidRPr="00356CFD">
              <w:rPr>
                <w:rFonts w:ascii="PT Astra Serif" w:hAnsi="PT Astra Serif" w:cs="Times New Roman"/>
                <w:lang w:val="en-US"/>
              </w:rPr>
              <w:t xml:space="preserve">, and </w:t>
            </w:r>
            <w:proofErr w:type="spellStart"/>
            <w:r w:rsidRPr="00356CFD">
              <w:rPr>
                <w:rFonts w:ascii="PT Astra Serif" w:hAnsi="PT Astra Serif" w:cs="Times New Roman"/>
                <w:lang w:val="en-US"/>
              </w:rPr>
              <w:t>elittoral</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ichthyocenes</w:t>
            </w:r>
            <w:proofErr w:type="spellEnd"/>
            <w:r w:rsidRPr="00356CFD">
              <w:rPr>
                <w:rFonts w:ascii="PT Astra Serif" w:hAnsi="PT Astra Serif" w:cs="Times New Roman"/>
                <w:lang w:val="en-US"/>
              </w:rPr>
              <w:t>. Most species are rare (56.3−81.8%). Juveniles constitute a prevai</w:t>
            </w:r>
            <w:r w:rsidRPr="00356CFD">
              <w:rPr>
                <w:rFonts w:ascii="PT Astra Serif" w:hAnsi="PT Astra Serif" w:cs="Times New Roman"/>
                <w:lang w:val="en-US"/>
              </w:rPr>
              <w:t>l</w:t>
            </w:r>
            <w:r w:rsidRPr="00356CFD">
              <w:rPr>
                <w:rFonts w:ascii="PT Astra Serif" w:hAnsi="PT Astra Serif" w:cs="Times New Roman"/>
                <w:lang w:val="en-US"/>
              </w:rPr>
              <w:lastRenderedPageBreak/>
              <w:t>ing proportion of fish species recorded in the intertidal zone near Kamchatka waters.</w:t>
            </w:r>
          </w:p>
          <w:p w:rsidR="00356CFD" w:rsidRPr="00356CFD" w:rsidRDefault="00356CFD" w:rsidP="00356CFD">
            <w:pPr>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b/>
                <w:lang w:val="en-US"/>
              </w:rPr>
              <w:t>Key words:</w:t>
            </w:r>
            <w:r w:rsidRPr="00356CFD">
              <w:rPr>
                <w:rFonts w:ascii="PT Astra Serif" w:hAnsi="PT Astra Serif" w:cs="Times New Roman"/>
                <w:lang w:val="en-US"/>
              </w:rPr>
              <w:t xml:space="preserve"> species composition, </w:t>
            </w:r>
            <w:proofErr w:type="spellStart"/>
            <w:r w:rsidRPr="00356CFD">
              <w:rPr>
                <w:rFonts w:ascii="PT Astra Serif" w:hAnsi="PT Astra Serif" w:cs="Times New Roman"/>
                <w:lang w:val="en-US"/>
              </w:rPr>
              <w:t>ichthyocenes</w:t>
            </w:r>
            <w:proofErr w:type="spellEnd"/>
            <w:r w:rsidRPr="00356CFD">
              <w:rPr>
                <w:rFonts w:ascii="PT Astra Serif" w:hAnsi="PT Astra Serif" w:cs="Times New Roman"/>
                <w:lang w:val="en-US"/>
              </w:rPr>
              <w:t>, abundance, intertidal zone, Kamchatka waters.</w:t>
            </w:r>
          </w:p>
          <w:p w:rsidR="00356CFD" w:rsidRPr="00356CFD" w:rsidRDefault="00356CFD" w:rsidP="00356CFD">
            <w:pPr>
              <w:rPr>
                <w:rFonts w:ascii="PT Astra Serif" w:hAnsi="PT Astra Serif"/>
              </w:rPr>
            </w:pPr>
          </w:p>
        </w:tc>
      </w:tr>
      <w:tr w:rsidR="00356CFD" w:rsidRPr="00356CFD" w:rsidTr="00356CFD">
        <w:trPr>
          <w:jc w:val="center"/>
        </w:trPr>
        <w:tc>
          <w:tcPr>
            <w:tcW w:w="9571" w:type="dxa"/>
          </w:tcPr>
          <w:p w:rsidR="00356CFD" w:rsidRPr="00356CFD" w:rsidRDefault="00356CFD" w:rsidP="00356CFD">
            <w:pPr>
              <w:jc w:val="both"/>
              <w:rPr>
                <w:rFonts w:ascii="PT Astra Serif" w:hAnsi="PT Astra Serif" w:cs="Times New Roman"/>
                <w:iCs/>
              </w:rPr>
            </w:pPr>
            <w:r w:rsidRPr="00356CFD">
              <w:rPr>
                <w:rFonts w:ascii="PT Astra Serif" w:hAnsi="PT Astra Serif" w:cs="Times New Roman"/>
              </w:rPr>
              <w:lastRenderedPageBreak/>
              <w:t>УДК 634.75</w:t>
            </w:r>
            <w:r w:rsidRPr="00356CFD">
              <w:rPr>
                <w:rFonts w:ascii="PT Astra Serif" w:hAnsi="PT Astra Serif" w:cs="Times New Roman"/>
                <w:snapToGrid w:val="0"/>
              </w:rPr>
              <w:t>:631.524.84:631.8</w:t>
            </w:r>
            <w:r w:rsidRPr="00356CFD">
              <w:rPr>
                <w:rFonts w:ascii="PT Astra Serif" w:hAnsi="PT Astra Serif" w:cs="Times New Roman"/>
              </w:rPr>
              <w:t xml:space="preserve">     </w:t>
            </w:r>
            <w:r>
              <w:rPr>
                <w:rFonts w:ascii="PT Astra Serif" w:hAnsi="PT Astra Serif" w:cs="Times New Roman"/>
                <w:lang w:val="en-US"/>
              </w:rPr>
              <w:t xml:space="preserve">      </w:t>
            </w:r>
            <w:r w:rsidRPr="00356CFD">
              <w:rPr>
                <w:rFonts w:ascii="PT Astra Serif" w:hAnsi="PT Astra Serif" w:cs="Times New Roman"/>
              </w:rPr>
              <w:t xml:space="preserve">                                     </w:t>
            </w:r>
            <w:proofErr w:type="spellStart"/>
            <w:r w:rsidRPr="00356CFD">
              <w:rPr>
                <w:rFonts w:ascii="PT Astra Serif" w:hAnsi="PT Astra Serif" w:cs="Times New Roman"/>
                <w:iCs/>
                <w:lang w:val="en-US"/>
              </w:rPr>
              <w:t>DOI</w:t>
            </w:r>
            <w:proofErr w:type="spellEnd"/>
            <w:r w:rsidRPr="00356CFD">
              <w:rPr>
                <w:rFonts w:ascii="PT Astra Serif" w:hAnsi="PT Astra Serif" w:cs="Times New Roman"/>
                <w:iCs/>
              </w:rPr>
              <w:t>: 10.17217/2079-0333-2020-53-81-92</w:t>
            </w:r>
          </w:p>
          <w:p w:rsidR="00356CFD" w:rsidRPr="00356CFD" w:rsidRDefault="00356CFD" w:rsidP="00356CFD">
            <w:pPr>
              <w:widowControl w:val="0"/>
              <w:kinsoku w:val="0"/>
              <w:overflowPunct w:val="0"/>
              <w:autoSpaceDE w:val="0"/>
              <w:autoSpaceDN w:val="0"/>
              <w:adjustRightInd w:val="0"/>
              <w:snapToGrid w:val="0"/>
              <w:rPr>
                <w:rFonts w:ascii="PT Astra Serif" w:hAnsi="PT Astra Serif" w:cs="Times New Roman"/>
              </w:rPr>
            </w:pPr>
          </w:p>
          <w:p w:rsidR="00356CFD" w:rsidRPr="00356CFD" w:rsidRDefault="00356CFD" w:rsidP="00356CFD">
            <w:pPr>
              <w:widowControl w:val="0"/>
              <w:kinsoku w:val="0"/>
              <w:overflowPunct w:val="0"/>
              <w:autoSpaceDE w:val="0"/>
              <w:autoSpaceDN w:val="0"/>
              <w:adjustRightInd w:val="0"/>
              <w:snapToGrid w:val="0"/>
              <w:jc w:val="center"/>
              <w:rPr>
                <w:rFonts w:ascii="PT Astra Serif" w:hAnsi="PT Astra Serif" w:cs="Times New Roman"/>
                <w:b/>
                <w:lang w:val="en-US"/>
              </w:rPr>
            </w:pPr>
            <w:r w:rsidRPr="00356CFD">
              <w:rPr>
                <w:rFonts w:ascii="PT Astra Serif" w:hAnsi="PT Astra Serif" w:cs="Times New Roman"/>
                <w:b/>
                <w:lang w:val="en-US"/>
              </w:rPr>
              <w:t>GENERATIVE AND VEGETATIVE PRODUCTIVITY OF LARGE-FRUITED STRA</w:t>
            </w:r>
            <w:r w:rsidRPr="00356CFD">
              <w:rPr>
                <w:rFonts w:ascii="PT Astra Serif" w:hAnsi="PT Astra Serif" w:cs="Times New Roman"/>
                <w:b/>
                <w:lang w:val="en-US"/>
              </w:rPr>
              <w:t>W</w:t>
            </w:r>
            <w:r w:rsidRPr="00356CFD">
              <w:rPr>
                <w:rFonts w:ascii="PT Astra Serif" w:hAnsi="PT Astra Serif" w:cs="Times New Roman"/>
                <w:b/>
                <w:lang w:val="en-US"/>
              </w:rPr>
              <w:t xml:space="preserve">BERRY </w:t>
            </w:r>
            <w:proofErr w:type="spellStart"/>
            <w:r w:rsidRPr="00356CFD">
              <w:rPr>
                <w:rFonts w:ascii="PT Astra Serif" w:hAnsi="PT Astra Serif" w:cs="Times New Roman"/>
                <w:b/>
                <w:i/>
                <w:lang w:val="en-US"/>
              </w:rPr>
              <w:t>FRAGARIA</w:t>
            </w:r>
            <w:proofErr w:type="spellEnd"/>
            <w:r w:rsidRPr="00356CFD">
              <w:rPr>
                <w:rFonts w:ascii="PT Astra Serif" w:hAnsi="PT Astra Serif" w:cs="Times New Roman"/>
                <w:b/>
                <w:i/>
                <w:lang w:val="en-US"/>
              </w:rPr>
              <w:t xml:space="preserve"> </w:t>
            </w:r>
            <w:proofErr w:type="spellStart"/>
            <w:r w:rsidRPr="00356CFD">
              <w:rPr>
                <w:rFonts w:ascii="PT Astra Serif" w:hAnsi="PT Astra Serif" w:cs="Times New Roman"/>
                <w:b/>
                <w:i/>
                <w:lang w:val="en-US"/>
              </w:rPr>
              <w:t>ANANASSA</w:t>
            </w:r>
            <w:proofErr w:type="spellEnd"/>
            <w:r w:rsidRPr="00356CFD">
              <w:rPr>
                <w:rFonts w:ascii="PT Astra Serif" w:hAnsi="PT Astra Serif" w:cs="Times New Roman"/>
                <w:b/>
                <w:lang w:val="en-US"/>
              </w:rPr>
              <w:t xml:space="preserve"> WHEN USING </w:t>
            </w:r>
            <w:proofErr w:type="spellStart"/>
            <w:r w:rsidRPr="00356CFD">
              <w:rPr>
                <w:rFonts w:ascii="PT Astra Serif" w:hAnsi="PT Astra Serif" w:cs="Times New Roman"/>
                <w:b/>
                <w:lang w:val="en-US"/>
              </w:rPr>
              <w:t>BIOSTIMULANTS</w:t>
            </w:r>
            <w:proofErr w:type="spellEnd"/>
            <w:r w:rsidRPr="00356CFD">
              <w:rPr>
                <w:rFonts w:ascii="PT Astra Serif" w:hAnsi="PT Astra Serif" w:cs="Times New Roman"/>
                <w:b/>
                <w:lang w:val="en-US"/>
              </w:rPr>
              <w:t xml:space="preserve"> FROM MARINE </w:t>
            </w:r>
            <w:proofErr w:type="spellStart"/>
            <w:r w:rsidRPr="00356CFD">
              <w:rPr>
                <w:rFonts w:ascii="PT Astra Serif" w:hAnsi="PT Astra Serif" w:cs="Times New Roman"/>
                <w:b/>
                <w:lang w:val="en-US"/>
              </w:rPr>
              <w:t>HYDROBIONTS</w:t>
            </w:r>
            <w:proofErr w:type="spellEnd"/>
            <w:r w:rsidRPr="00356CFD">
              <w:rPr>
                <w:rFonts w:ascii="PT Astra Serif" w:hAnsi="PT Astra Serif" w:cs="Times New Roman"/>
                <w:b/>
                <w:lang w:val="en-US"/>
              </w:rPr>
              <w:t xml:space="preserve"> OF KAMCHATKA</w:t>
            </w:r>
          </w:p>
          <w:p w:rsidR="00356CFD" w:rsidRPr="00356CFD" w:rsidRDefault="00356CFD" w:rsidP="00356CFD">
            <w:pPr>
              <w:widowControl w:val="0"/>
              <w:kinsoku w:val="0"/>
              <w:overflowPunct w:val="0"/>
              <w:autoSpaceDE w:val="0"/>
              <w:autoSpaceDN w:val="0"/>
              <w:adjustRightInd w:val="0"/>
              <w:snapToGrid w:val="0"/>
              <w:ind w:firstLine="426"/>
              <w:rPr>
                <w:rFonts w:ascii="PT Astra Serif" w:hAnsi="PT Astra Serif" w:cs="Times New Roman"/>
                <w:b/>
                <w:lang w:val="en-US"/>
              </w:rPr>
            </w:pPr>
          </w:p>
          <w:p w:rsidR="00356CFD" w:rsidRPr="00356CFD" w:rsidRDefault="00356CFD" w:rsidP="00356CFD">
            <w:pPr>
              <w:widowControl w:val="0"/>
              <w:kinsoku w:val="0"/>
              <w:overflowPunct w:val="0"/>
              <w:autoSpaceDE w:val="0"/>
              <w:autoSpaceDN w:val="0"/>
              <w:adjustRightInd w:val="0"/>
              <w:snapToGrid w:val="0"/>
              <w:jc w:val="both"/>
              <w:rPr>
                <w:rFonts w:ascii="PT Astra Serif" w:hAnsi="PT Astra Serif" w:cs="Times New Roman"/>
                <w:lang w:val="en-US"/>
              </w:rPr>
            </w:pPr>
            <w:proofErr w:type="spellStart"/>
            <w:r w:rsidRPr="00356CFD">
              <w:rPr>
                <w:rFonts w:ascii="PT Astra Serif" w:hAnsi="PT Astra Serif" w:cs="Times New Roman"/>
                <w:lang w:val="en-US"/>
              </w:rPr>
              <w:t>Dakhno</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T.G.</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Dakhno</w:t>
            </w:r>
            <w:proofErr w:type="spellEnd"/>
            <w:r w:rsidRPr="00356CFD">
              <w:rPr>
                <w:rFonts w:ascii="PT Astra Serif" w:hAnsi="PT Astra Serif" w:cs="Times New Roman"/>
                <w:lang w:val="en-US"/>
              </w:rPr>
              <w:t xml:space="preserve"> </w:t>
            </w:r>
            <w:proofErr w:type="spellStart"/>
            <w:r w:rsidRPr="00356CFD">
              <w:rPr>
                <w:rFonts w:ascii="PT Astra Serif" w:hAnsi="PT Astra Serif" w:cs="Times New Roman"/>
                <w:lang w:val="en-US"/>
              </w:rPr>
              <w:t>O.A.</w:t>
            </w:r>
            <w:proofErr w:type="spellEnd"/>
          </w:p>
          <w:p w:rsidR="00356CFD" w:rsidRPr="00356CFD" w:rsidRDefault="00356CFD" w:rsidP="00356CFD">
            <w:pPr>
              <w:ind w:firstLine="426"/>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lang w:val="en-US"/>
              </w:rPr>
              <w:t>The influence of organic fertilizers (</w:t>
            </w:r>
            <w:proofErr w:type="spellStart"/>
            <w:r w:rsidRPr="00356CFD">
              <w:rPr>
                <w:rFonts w:ascii="PT Astra Serif" w:hAnsi="PT Astra Serif" w:cs="Times New Roman"/>
                <w:lang w:val="en-US"/>
              </w:rPr>
              <w:t>biostimulants</w:t>
            </w:r>
            <w:proofErr w:type="spellEnd"/>
            <w:r w:rsidRPr="00356CFD">
              <w:rPr>
                <w:rFonts w:ascii="PT Astra Serif" w:hAnsi="PT Astra Serif" w:cs="Times New Roman"/>
                <w:lang w:val="en-US"/>
              </w:rPr>
              <w:t>) “Bio-</w:t>
            </w:r>
            <w:proofErr w:type="spellStart"/>
            <w:r w:rsidRPr="00356CFD">
              <w:rPr>
                <w:rFonts w:ascii="PT Astra Serif" w:hAnsi="PT Astra Serif" w:cs="Times New Roman"/>
                <w:lang w:val="en-US"/>
              </w:rPr>
              <w:t>Algo</w:t>
            </w:r>
            <w:proofErr w:type="spellEnd"/>
            <w:r w:rsidRPr="00356CFD">
              <w:rPr>
                <w:rFonts w:ascii="PT Astra Serif" w:hAnsi="PT Astra Serif" w:cs="Times New Roman"/>
                <w:lang w:val="en-US"/>
              </w:rPr>
              <w:t>”, “Bio-Mix” and “Bio-Fish” made from Ka</w:t>
            </w:r>
            <w:r w:rsidRPr="00356CFD">
              <w:rPr>
                <w:rFonts w:ascii="PT Astra Serif" w:hAnsi="PT Astra Serif" w:cs="Times New Roman"/>
                <w:lang w:val="en-US"/>
              </w:rPr>
              <w:t>m</w:t>
            </w:r>
            <w:r w:rsidRPr="00356CFD">
              <w:rPr>
                <w:rFonts w:ascii="PT Astra Serif" w:hAnsi="PT Astra Serif" w:cs="Times New Roman"/>
                <w:lang w:val="en-US"/>
              </w:rPr>
              <w:t>chatka’s marine organisms on the indicators of generative and vegetative productivity of large-fruited stra</w:t>
            </w:r>
            <w:r w:rsidRPr="00356CFD">
              <w:rPr>
                <w:rFonts w:ascii="PT Astra Serif" w:hAnsi="PT Astra Serif" w:cs="Times New Roman"/>
                <w:lang w:val="en-US"/>
              </w:rPr>
              <w:t>w</w:t>
            </w:r>
            <w:r w:rsidRPr="00356CFD">
              <w:rPr>
                <w:rFonts w:ascii="PT Astra Serif" w:hAnsi="PT Astra Serif" w:cs="Times New Roman"/>
                <w:lang w:val="en-US"/>
              </w:rPr>
              <w:t xml:space="preserve">berries were represented. Comparison of organic </w:t>
            </w:r>
            <w:proofErr w:type="spellStart"/>
            <w:r w:rsidRPr="00356CFD">
              <w:rPr>
                <w:rFonts w:ascii="PT Astra Serif" w:hAnsi="PT Astra Serif" w:cs="Times New Roman"/>
                <w:lang w:val="en-US"/>
              </w:rPr>
              <w:t>biostimulants</w:t>
            </w:r>
            <w:proofErr w:type="spellEnd"/>
            <w:r w:rsidRPr="00356CFD">
              <w:rPr>
                <w:rFonts w:ascii="PT Astra Serif" w:hAnsi="PT Astra Serif" w:cs="Times New Roman"/>
                <w:lang w:val="en-US"/>
              </w:rPr>
              <w:t xml:space="preserve"> effect on such indicators as winter hardiness, general condition and pathogen damage revealed that the most effective biological product is “Bio-</w:t>
            </w:r>
            <w:proofErr w:type="spellStart"/>
            <w:r w:rsidRPr="00356CFD">
              <w:rPr>
                <w:rFonts w:ascii="PT Astra Serif" w:hAnsi="PT Astra Serif" w:cs="Times New Roman"/>
                <w:lang w:val="en-US"/>
              </w:rPr>
              <w:t>Algo</w:t>
            </w:r>
            <w:proofErr w:type="spellEnd"/>
            <w:r w:rsidRPr="00356CFD">
              <w:rPr>
                <w:rFonts w:ascii="PT Astra Serif" w:hAnsi="PT Astra Serif" w:cs="Times New Roman"/>
                <w:lang w:val="en-US"/>
              </w:rPr>
              <w:t>”, the use of which had a positive effect on the development of strawberry plants and subsequent recovery processes after overwintering, increasing their generative and vegetative productiv</w:t>
            </w:r>
            <w:r w:rsidRPr="00356CFD">
              <w:rPr>
                <w:rFonts w:ascii="PT Astra Serif" w:hAnsi="PT Astra Serif" w:cs="Times New Roman"/>
                <w:lang w:val="en-US"/>
              </w:rPr>
              <w:t>i</w:t>
            </w:r>
            <w:r w:rsidRPr="00356CFD">
              <w:rPr>
                <w:rFonts w:ascii="PT Astra Serif" w:hAnsi="PT Astra Serif" w:cs="Times New Roman"/>
                <w:lang w:val="en-US"/>
              </w:rPr>
              <w:t>ty. When processing strawberry plants with the preparation an increase in the mass of the berry was no</w:t>
            </w:r>
            <w:r w:rsidRPr="00356CFD">
              <w:rPr>
                <w:rFonts w:ascii="PT Astra Serif" w:hAnsi="PT Astra Serif" w:cs="Times New Roman"/>
                <w:lang w:val="en-US"/>
              </w:rPr>
              <w:t>t</w:t>
            </w:r>
            <w:r w:rsidRPr="00356CFD">
              <w:rPr>
                <w:rFonts w:ascii="PT Astra Serif" w:hAnsi="PT Astra Serif" w:cs="Times New Roman"/>
                <w:lang w:val="en-US"/>
              </w:rPr>
              <w:t>ed, this ultimately increases generative productivity, without reducing the quality characteristics of the fruit – the content of ascorbic acid and soluble dry substances. It was stated that the use of organic fert</w:t>
            </w:r>
            <w:r w:rsidRPr="00356CFD">
              <w:rPr>
                <w:rFonts w:ascii="PT Astra Serif" w:hAnsi="PT Astra Serif" w:cs="Times New Roman"/>
                <w:lang w:val="en-US"/>
              </w:rPr>
              <w:t>i</w:t>
            </w:r>
            <w:r w:rsidRPr="00356CFD">
              <w:rPr>
                <w:rFonts w:ascii="PT Astra Serif" w:hAnsi="PT Astra Serif" w:cs="Times New Roman"/>
                <w:lang w:val="en-US"/>
              </w:rPr>
              <w:t>lizer Bio-</w:t>
            </w:r>
            <w:proofErr w:type="spellStart"/>
            <w:r w:rsidRPr="00356CFD">
              <w:rPr>
                <w:rFonts w:ascii="PT Astra Serif" w:hAnsi="PT Astra Serif" w:cs="Times New Roman"/>
                <w:lang w:val="en-US"/>
              </w:rPr>
              <w:t>Algo</w:t>
            </w:r>
            <w:proofErr w:type="spellEnd"/>
            <w:r w:rsidRPr="00356CFD">
              <w:rPr>
                <w:rFonts w:ascii="PT Astra Serif" w:hAnsi="PT Astra Serif" w:cs="Times New Roman"/>
                <w:lang w:val="en-US"/>
              </w:rPr>
              <w:t xml:space="preserve"> increases the generative productivity of large-fruited strawberries by 1.3 times and the generative productivity by 1.6 times.</w:t>
            </w:r>
          </w:p>
          <w:p w:rsidR="00356CFD" w:rsidRPr="00356CFD" w:rsidRDefault="00356CFD" w:rsidP="00356CFD">
            <w:pPr>
              <w:ind w:firstLine="426"/>
              <w:jc w:val="both"/>
              <w:rPr>
                <w:rFonts w:ascii="PT Astra Serif" w:hAnsi="PT Astra Serif" w:cs="Times New Roman"/>
                <w:lang w:val="en-US"/>
              </w:rPr>
            </w:pPr>
          </w:p>
          <w:p w:rsidR="00356CFD" w:rsidRPr="00356CFD" w:rsidRDefault="00356CFD" w:rsidP="00356CFD">
            <w:pPr>
              <w:jc w:val="both"/>
              <w:rPr>
                <w:rFonts w:ascii="PT Astra Serif" w:hAnsi="PT Astra Serif" w:cs="Times New Roman"/>
                <w:lang w:val="en-US"/>
              </w:rPr>
            </w:pPr>
            <w:r w:rsidRPr="00356CFD">
              <w:rPr>
                <w:rFonts w:ascii="PT Astra Serif" w:hAnsi="PT Astra Serif" w:cs="Times New Roman"/>
                <w:b/>
                <w:lang w:val="en-US"/>
              </w:rPr>
              <w:t>Key words:</w:t>
            </w:r>
            <w:r w:rsidRPr="00356CFD">
              <w:rPr>
                <w:rFonts w:ascii="PT Astra Serif" w:hAnsi="PT Astra Serif" w:cs="Times New Roman"/>
                <w:lang w:val="en-US"/>
              </w:rPr>
              <w:t xml:space="preserve"> organic fertilizers, </w:t>
            </w:r>
            <w:proofErr w:type="spellStart"/>
            <w:r w:rsidRPr="00356CFD">
              <w:rPr>
                <w:rFonts w:ascii="PT Astra Serif" w:hAnsi="PT Astra Serif" w:cs="Times New Roman"/>
                <w:lang w:val="en-US"/>
              </w:rPr>
              <w:t>biostimulants</w:t>
            </w:r>
            <w:proofErr w:type="spellEnd"/>
            <w:r w:rsidRPr="00356CFD">
              <w:rPr>
                <w:rFonts w:ascii="PT Astra Serif" w:hAnsi="PT Astra Serif" w:cs="Times New Roman"/>
                <w:lang w:val="en-US"/>
              </w:rPr>
              <w:t>, “Bio-</w:t>
            </w:r>
            <w:proofErr w:type="spellStart"/>
            <w:r w:rsidRPr="00356CFD">
              <w:rPr>
                <w:rFonts w:ascii="PT Astra Serif" w:hAnsi="PT Astra Serif" w:cs="Times New Roman"/>
                <w:lang w:val="en-US"/>
              </w:rPr>
              <w:t>Algo</w:t>
            </w:r>
            <w:proofErr w:type="spellEnd"/>
            <w:r w:rsidRPr="00356CFD">
              <w:rPr>
                <w:rFonts w:ascii="PT Astra Serif" w:hAnsi="PT Astra Serif" w:cs="Times New Roman"/>
                <w:lang w:val="en-US"/>
              </w:rPr>
              <w:t>”, “Bio-Mix”, “Bio-Fish”, large-fruited stra</w:t>
            </w:r>
            <w:r w:rsidRPr="00356CFD">
              <w:rPr>
                <w:rFonts w:ascii="PT Astra Serif" w:hAnsi="PT Astra Serif" w:cs="Times New Roman"/>
                <w:lang w:val="en-US"/>
              </w:rPr>
              <w:t>w</w:t>
            </w:r>
            <w:r w:rsidRPr="00356CFD">
              <w:rPr>
                <w:rFonts w:ascii="PT Astra Serif" w:hAnsi="PT Astra Serif" w:cs="Times New Roman"/>
                <w:lang w:val="en-US"/>
              </w:rPr>
              <w:t xml:space="preserve">berries, </w:t>
            </w:r>
            <w:proofErr w:type="spellStart"/>
            <w:r w:rsidRPr="00356CFD">
              <w:rPr>
                <w:rFonts w:ascii="PT Astra Serif" w:hAnsi="PT Astra Serif" w:cs="Times New Roman"/>
                <w:i/>
                <w:lang w:val="en-US"/>
              </w:rPr>
              <w:t>Fragaria</w:t>
            </w:r>
            <w:proofErr w:type="spellEnd"/>
            <w:r w:rsidRPr="00356CFD">
              <w:rPr>
                <w:rFonts w:ascii="PT Astra Serif" w:hAnsi="PT Astra Serif" w:cs="Times New Roman"/>
                <w:i/>
                <w:lang w:val="en-US"/>
              </w:rPr>
              <w:t xml:space="preserve"> </w:t>
            </w:r>
            <w:proofErr w:type="spellStart"/>
            <w:r w:rsidRPr="00356CFD">
              <w:rPr>
                <w:rFonts w:ascii="PT Astra Serif" w:hAnsi="PT Astra Serif" w:cs="Times New Roman"/>
                <w:i/>
                <w:lang w:val="en-US"/>
              </w:rPr>
              <w:t>ananassa</w:t>
            </w:r>
            <w:proofErr w:type="spellEnd"/>
            <w:r w:rsidRPr="00356CFD">
              <w:rPr>
                <w:rFonts w:ascii="PT Astra Serif" w:hAnsi="PT Astra Serif" w:cs="Times New Roman"/>
                <w:lang w:val="en-US"/>
              </w:rPr>
              <w:t>, generative productivity, vegetative productivity.</w:t>
            </w:r>
          </w:p>
          <w:p w:rsidR="00356CFD" w:rsidRPr="00356CFD" w:rsidRDefault="00356CFD" w:rsidP="00356CFD">
            <w:pPr>
              <w:rPr>
                <w:rFonts w:ascii="PT Astra Serif" w:hAnsi="PT Astra Serif"/>
              </w:rPr>
            </w:pPr>
          </w:p>
        </w:tc>
      </w:tr>
    </w:tbl>
    <w:p w:rsidR="00356CFD" w:rsidRPr="00356CFD" w:rsidRDefault="00356CFD" w:rsidP="00356CFD">
      <w:pPr>
        <w:spacing w:after="0" w:line="240" w:lineRule="auto"/>
        <w:rPr>
          <w:rFonts w:ascii="PT Astra Serif" w:hAnsi="PT Astra Serif"/>
        </w:rPr>
      </w:pPr>
    </w:p>
    <w:sectPr w:rsidR="00356CFD" w:rsidRPr="00356CFD" w:rsidSect="00356CF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03" w:rsidRDefault="00A11503" w:rsidP="00356CFD">
      <w:pPr>
        <w:spacing w:after="0" w:line="240" w:lineRule="auto"/>
      </w:pPr>
      <w:r>
        <w:separator/>
      </w:r>
    </w:p>
  </w:endnote>
  <w:endnote w:type="continuationSeparator" w:id="0">
    <w:p w:rsidR="00A11503" w:rsidRDefault="00A11503" w:rsidP="00356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03" w:rsidRDefault="00A11503" w:rsidP="00356CFD">
      <w:pPr>
        <w:spacing w:after="0" w:line="240" w:lineRule="auto"/>
      </w:pPr>
      <w:r>
        <w:separator/>
      </w:r>
    </w:p>
  </w:footnote>
  <w:footnote w:type="continuationSeparator" w:id="0">
    <w:p w:rsidR="00A11503" w:rsidRDefault="00A11503" w:rsidP="00356CFD">
      <w:pPr>
        <w:spacing w:after="0" w:line="240" w:lineRule="auto"/>
      </w:pPr>
      <w:r>
        <w:continuationSeparator/>
      </w:r>
    </w:p>
  </w:footnote>
  <w:footnote w:id="1">
    <w:p w:rsidR="00356CFD" w:rsidRPr="00356CFD" w:rsidRDefault="00356CFD" w:rsidP="00356CFD">
      <w:pPr>
        <w:pStyle w:val="a4"/>
        <w:jc w:val="both"/>
        <w:rPr>
          <w:rFonts w:ascii="PT Astra Serif" w:hAnsi="PT Astra Serif"/>
          <w:spacing w:val="-4"/>
          <w:lang w:val="en-US"/>
        </w:rPr>
      </w:pPr>
      <w:r w:rsidRPr="00356CFD">
        <w:rPr>
          <w:rStyle w:val="a6"/>
          <w:rFonts w:ascii="PT Astra Serif" w:hAnsi="PT Astra Serif"/>
          <w:spacing w:val="-4"/>
        </w:rPr>
        <w:sym w:font="Symbol" w:char="F02A"/>
      </w:r>
      <w:r w:rsidRPr="00356CFD">
        <w:rPr>
          <w:rFonts w:ascii="PT Astra Serif" w:hAnsi="PT Astra Serif"/>
          <w:spacing w:val="-4"/>
          <w:lang w:val="en-US"/>
        </w:rPr>
        <w:t> </w:t>
      </w:r>
      <w:r w:rsidRPr="00356CFD">
        <w:rPr>
          <w:rFonts w:ascii="PT Astra Serif" w:hAnsi="PT Astra Serif" w:cs="Times New Roman"/>
          <w:spacing w:val="-4"/>
          <w:lang w:val="en-US"/>
        </w:rPr>
        <w:t>This study was supported by the grant from Russian Foundation for Basic Research (</w:t>
      </w:r>
      <w:proofErr w:type="spellStart"/>
      <w:r w:rsidRPr="00356CFD">
        <w:rPr>
          <w:rFonts w:ascii="PT Astra Serif" w:hAnsi="PT Astra Serif" w:cs="Times New Roman"/>
          <w:spacing w:val="-4"/>
          <w:lang w:val="en-US"/>
        </w:rPr>
        <w:t>RFBR</w:t>
      </w:r>
      <w:proofErr w:type="spellEnd"/>
      <w:r w:rsidRPr="00356CFD">
        <w:rPr>
          <w:rFonts w:ascii="PT Astra Serif" w:hAnsi="PT Astra Serif" w:cs="Times New Roman"/>
          <w:spacing w:val="-4"/>
          <w:lang w:val="en-US"/>
        </w:rPr>
        <w:t xml:space="preserve">) (project № 19-04-00285 </w:t>
      </w:r>
      <w:r w:rsidRPr="00356CFD">
        <w:rPr>
          <w:rFonts w:ascii="PT Astra Serif" w:hAnsi="PT Astra Serif" w:cs="Times New Roman"/>
          <w:spacing w:val="-4"/>
        </w:rPr>
        <w:t>А</w:t>
      </w:r>
      <w:r w:rsidRPr="00356CFD">
        <w:rPr>
          <w:rFonts w:ascii="PT Astra Serif" w:hAnsi="PT Astra Serif" w:cs="Times New Roman"/>
          <w:spacing w:val="-4"/>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356CFD"/>
    <w:rsid w:val="00356CFD"/>
    <w:rsid w:val="004A39F1"/>
    <w:rsid w:val="009E231D"/>
    <w:rsid w:val="00A11503"/>
    <w:rsid w:val="00B01D8A"/>
    <w:rsid w:val="00C14D10"/>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paragraph" w:styleId="2">
    <w:name w:val="heading 2"/>
    <w:aliases w:val="Семейство"/>
    <w:basedOn w:val="a"/>
    <w:link w:val="20"/>
    <w:qFormat/>
    <w:rsid w:val="00356CFD"/>
    <w:pPr>
      <w:spacing w:before="150" w:after="0" w:line="270" w:lineRule="atLeast"/>
      <w:jc w:val="both"/>
      <w:outlineLvl w:val="1"/>
    </w:pPr>
    <w:rPr>
      <w:rFonts w:ascii="Verdana" w:eastAsia="Batang" w:hAnsi="Verdana" w:cs="Verdana"/>
      <w:b/>
      <w:bCs/>
      <w:color w:val="000000"/>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56CFD"/>
    <w:pPr>
      <w:spacing w:after="120" w:line="240" w:lineRule="auto"/>
      <w:ind w:left="283"/>
      <w:jc w:val="both"/>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rsid w:val="00356CFD"/>
    <w:rPr>
      <w:rFonts w:ascii="Calibri" w:eastAsia="Times New Roman" w:hAnsi="Calibri" w:cs="Calibri"/>
      <w:sz w:val="16"/>
      <w:szCs w:val="16"/>
      <w:lang w:eastAsia="ru-RU"/>
    </w:rPr>
  </w:style>
  <w:style w:type="character" w:customStyle="1" w:styleId="20">
    <w:name w:val="Заголовок 2 Знак"/>
    <w:aliases w:val="Семейство Знак"/>
    <w:basedOn w:val="a0"/>
    <w:link w:val="2"/>
    <w:rsid w:val="00356CFD"/>
    <w:rPr>
      <w:rFonts w:ascii="Verdana" w:eastAsia="Batang" w:hAnsi="Verdana" w:cs="Verdana"/>
      <w:b/>
      <w:bCs/>
      <w:color w:val="000000"/>
      <w:sz w:val="24"/>
      <w:szCs w:val="24"/>
      <w:lang w:eastAsia="ko-KR"/>
    </w:rPr>
  </w:style>
  <w:style w:type="paragraph" w:styleId="a4">
    <w:name w:val="footnote text"/>
    <w:basedOn w:val="a"/>
    <w:link w:val="a5"/>
    <w:uiPriority w:val="99"/>
    <w:semiHidden/>
    <w:unhideWhenUsed/>
    <w:rsid w:val="00356CFD"/>
    <w:pPr>
      <w:spacing w:after="0" w:line="240" w:lineRule="auto"/>
    </w:pPr>
    <w:rPr>
      <w:sz w:val="20"/>
      <w:szCs w:val="20"/>
    </w:rPr>
  </w:style>
  <w:style w:type="character" w:customStyle="1" w:styleId="a5">
    <w:name w:val="Текст сноски Знак"/>
    <w:basedOn w:val="a0"/>
    <w:link w:val="a4"/>
    <w:uiPriority w:val="99"/>
    <w:semiHidden/>
    <w:rsid w:val="00356CFD"/>
    <w:rPr>
      <w:sz w:val="20"/>
      <w:szCs w:val="20"/>
    </w:rPr>
  </w:style>
  <w:style w:type="character" w:styleId="a6">
    <w:name w:val="footnote reference"/>
    <w:basedOn w:val="a0"/>
    <w:uiPriority w:val="99"/>
    <w:semiHidden/>
    <w:unhideWhenUsed/>
    <w:rsid w:val="00356CF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A4BCE-3CC6-472F-8B1A-88CF395D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2023-09-27T22:53:00Z</dcterms:created>
  <dcterms:modified xsi:type="dcterms:W3CDTF">2023-09-27T23:06:00Z</dcterms:modified>
</cp:coreProperties>
</file>