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Default="00C25830" w:rsidP="00C25830">
      <w:pPr>
        <w:spacing w:after="0" w:line="240" w:lineRule="auto"/>
        <w:jc w:val="center"/>
        <w:rPr>
          <w:rFonts w:ascii="PT Astra Serif" w:hAnsi="PT Astra Serif"/>
          <w:b/>
          <w:lang w:val="en-US"/>
        </w:rPr>
      </w:pPr>
      <w:r w:rsidRPr="00C25830">
        <w:rPr>
          <w:rFonts w:ascii="PT Astra Serif" w:hAnsi="PT Astra Serif"/>
          <w:b/>
          <w:lang w:val="en-US"/>
        </w:rPr>
        <w:t>Bulletin 51</w:t>
      </w:r>
    </w:p>
    <w:p w:rsidR="00C25830" w:rsidRPr="00C25830" w:rsidRDefault="00C25830" w:rsidP="00C25830">
      <w:pPr>
        <w:spacing w:after="0" w:line="240" w:lineRule="auto"/>
        <w:jc w:val="center"/>
        <w:rPr>
          <w:rFonts w:ascii="PT Astra Serif" w:hAnsi="PT Astra Serif"/>
          <w:b/>
          <w:lang w:val="en-US"/>
        </w:rPr>
      </w:pPr>
    </w:p>
    <w:tbl>
      <w:tblPr>
        <w:tblStyle w:val="a3"/>
        <w:tblW w:w="0" w:type="auto"/>
        <w:jc w:val="center"/>
        <w:tblLook w:val="04A0"/>
      </w:tblPr>
      <w:tblGrid>
        <w:gridCol w:w="9571"/>
      </w:tblGrid>
      <w:tr w:rsidR="00C25830" w:rsidRPr="00C25830" w:rsidTr="00C25830">
        <w:trPr>
          <w:jc w:val="center"/>
        </w:trPr>
        <w:tc>
          <w:tcPr>
            <w:tcW w:w="9571" w:type="dxa"/>
          </w:tcPr>
          <w:p w:rsidR="00C25830" w:rsidRPr="00C25830" w:rsidRDefault="00C25830" w:rsidP="00C25830">
            <w:pPr>
              <w:rPr>
                <w:rFonts w:ascii="PT Astra Serif" w:hAnsi="PT Astra Serif" w:cs="Times New Roman"/>
              </w:rPr>
            </w:pPr>
            <w:r w:rsidRPr="00C25830">
              <w:rPr>
                <w:rFonts w:ascii="PT Astra Serif" w:hAnsi="PT Astra Serif" w:cs="Times New Roman"/>
              </w:rPr>
              <w:t>УДК 620.91(571.66)</w:t>
            </w:r>
          </w:p>
          <w:p w:rsidR="00C25830" w:rsidRPr="00C25830" w:rsidRDefault="00C25830" w:rsidP="00C25830">
            <w:pPr>
              <w:pStyle w:val="3"/>
              <w:shd w:val="clear" w:color="auto" w:fill="auto"/>
              <w:spacing w:before="0" w:line="240" w:lineRule="auto"/>
              <w:jc w:val="center"/>
              <w:rPr>
                <w:rFonts w:ascii="PT Astra Serif" w:hAnsi="PT Astra Serif" w:cs="Times New Roman"/>
                <w:color w:val="auto"/>
                <w:spacing w:val="0"/>
                <w:sz w:val="22"/>
                <w:szCs w:val="22"/>
              </w:rPr>
            </w:pPr>
          </w:p>
          <w:p w:rsidR="00C25830" w:rsidRPr="00C25830" w:rsidRDefault="00C25830" w:rsidP="00C25830">
            <w:pPr>
              <w:pStyle w:val="3"/>
              <w:shd w:val="clear" w:color="auto" w:fill="auto"/>
              <w:spacing w:before="0" w:line="240" w:lineRule="auto"/>
              <w:jc w:val="center"/>
              <w:rPr>
                <w:rFonts w:ascii="PT Astra Serif" w:hAnsi="PT Astra Serif" w:cs="Times New Roman"/>
                <w:b/>
                <w:color w:val="auto"/>
                <w:sz w:val="22"/>
                <w:szCs w:val="22"/>
              </w:rPr>
            </w:pPr>
            <w:r w:rsidRPr="00C25830">
              <w:rPr>
                <w:rFonts w:ascii="PT Astra Serif" w:hAnsi="PT Astra Serif" w:cs="Times New Roman"/>
                <w:b/>
                <w:color w:val="auto"/>
                <w:sz w:val="22"/>
                <w:szCs w:val="22"/>
                <w:lang w:val="en-US"/>
              </w:rPr>
              <w:t>D</w:t>
            </w:r>
            <w:r w:rsidRPr="00C25830">
              <w:rPr>
                <w:rFonts w:ascii="PT Astra Serif" w:hAnsi="PT Astra Serif" w:cs="Times New Roman"/>
                <w:b/>
                <w:color w:val="auto"/>
                <w:sz w:val="22"/>
                <w:szCs w:val="22"/>
              </w:rPr>
              <w:t>.</w:t>
            </w:r>
            <w:r w:rsidRPr="00C25830">
              <w:rPr>
                <w:rFonts w:ascii="PT Astra Serif" w:hAnsi="PT Astra Serif" w:cs="Times New Roman"/>
                <w:b/>
                <w:color w:val="auto"/>
                <w:sz w:val="22"/>
                <w:szCs w:val="22"/>
                <w:lang w:val="en-US"/>
              </w:rPr>
              <w:t>S</w:t>
            </w:r>
            <w:r w:rsidRPr="00C25830">
              <w:rPr>
                <w:rFonts w:ascii="PT Astra Serif" w:hAnsi="PT Astra Serif" w:cs="Times New Roman"/>
                <w:b/>
                <w:color w:val="auto"/>
                <w:sz w:val="22"/>
                <w:szCs w:val="22"/>
              </w:rPr>
              <w:t xml:space="preserve">. </w:t>
            </w:r>
            <w:proofErr w:type="spellStart"/>
            <w:r w:rsidRPr="00C25830">
              <w:rPr>
                <w:rFonts w:ascii="PT Astra Serif" w:hAnsi="PT Astra Serif" w:cs="Times New Roman"/>
                <w:b/>
                <w:color w:val="auto"/>
                <w:sz w:val="22"/>
                <w:szCs w:val="22"/>
                <w:lang w:val="en-US"/>
              </w:rPr>
              <w:t>Krotenko</w:t>
            </w:r>
            <w:proofErr w:type="spellEnd"/>
            <w:r w:rsidRPr="00C25830">
              <w:rPr>
                <w:rFonts w:ascii="PT Astra Serif" w:hAnsi="PT Astra Serif" w:cs="Times New Roman"/>
                <w:b/>
                <w:color w:val="auto"/>
                <w:sz w:val="22"/>
                <w:szCs w:val="22"/>
              </w:rPr>
              <w:t xml:space="preserve">, </w:t>
            </w:r>
            <w:r w:rsidRPr="00C25830">
              <w:rPr>
                <w:rFonts w:ascii="PT Astra Serif" w:hAnsi="PT Astra Serif" w:cs="Times New Roman"/>
                <w:b/>
                <w:color w:val="auto"/>
                <w:sz w:val="22"/>
                <w:szCs w:val="22"/>
                <w:lang w:val="en-US"/>
              </w:rPr>
              <w:t>V</w:t>
            </w:r>
            <w:r w:rsidRPr="00C25830">
              <w:rPr>
                <w:rFonts w:ascii="PT Astra Serif" w:hAnsi="PT Astra Serif" w:cs="Times New Roman"/>
                <w:b/>
                <w:color w:val="auto"/>
                <w:sz w:val="22"/>
                <w:szCs w:val="22"/>
              </w:rPr>
              <w:t>.</w:t>
            </w:r>
            <w:r w:rsidRPr="00C25830">
              <w:rPr>
                <w:rFonts w:ascii="PT Astra Serif" w:hAnsi="PT Astra Serif" w:cs="Times New Roman"/>
                <w:b/>
                <w:color w:val="auto"/>
                <w:sz w:val="22"/>
                <w:szCs w:val="22"/>
                <w:lang w:val="en-US"/>
              </w:rPr>
              <w:t>A</w:t>
            </w:r>
            <w:r w:rsidRPr="00C25830">
              <w:rPr>
                <w:rFonts w:ascii="PT Astra Serif" w:hAnsi="PT Astra Serif" w:cs="Times New Roman"/>
                <w:b/>
                <w:color w:val="auto"/>
                <w:sz w:val="22"/>
                <w:szCs w:val="22"/>
              </w:rPr>
              <w:t xml:space="preserve">. </w:t>
            </w:r>
            <w:proofErr w:type="spellStart"/>
            <w:r w:rsidRPr="00C25830">
              <w:rPr>
                <w:rFonts w:ascii="PT Astra Serif" w:hAnsi="PT Astra Serif" w:cs="Times New Roman"/>
                <w:b/>
                <w:color w:val="auto"/>
                <w:sz w:val="22"/>
                <w:szCs w:val="22"/>
                <w:lang w:val="en-US"/>
              </w:rPr>
              <w:t>Semchev</w:t>
            </w:r>
            <w:proofErr w:type="spellEnd"/>
            <w:r w:rsidRPr="00C25830">
              <w:rPr>
                <w:rFonts w:ascii="PT Astra Serif" w:hAnsi="PT Astra Serif" w:cs="Times New Roman"/>
                <w:b/>
                <w:color w:val="auto"/>
                <w:sz w:val="22"/>
                <w:szCs w:val="22"/>
              </w:rPr>
              <w:t xml:space="preserve">, </w:t>
            </w:r>
            <w:r w:rsidRPr="00C25830">
              <w:rPr>
                <w:rFonts w:ascii="PT Astra Serif" w:hAnsi="PT Astra Serif" w:cs="Times New Roman"/>
                <w:b/>
                <w:color w:val="auto"/>
                <w:sz w:val="22"/>
                <w:szCs w:val="22"/>
                <w:lang w:val="en-US"/>
              </w:rPr>
              <w:t>O</w:t>
            </w:r>
            <w:r w:rsidRPr="00C25830">
              <w:rPr>
                <w:rFonts w:ascii="PT Astra Serif" w:hAnsi="PT Astra Serif" w:cs="Times New Roman"/>
                <w:b/>
                <w:color w:val="auto"/>
                <w:sz w:val="22"/>
                <w:szCs w:val="22"/>
              </w:rPr>
              <w:t>.</w:t>
            </w:r>
            <w:r w:rsidRPr="00C25830">
              <w:rPr>
                <w:rFonts w:ascii="PT Astra Serif" w:hAnsi="PT Astra Serif" w:cs="Times New Roman"/>
                <w:b/>
                <w:color w:val="auto"/>
                <w:sz w:val="22"/>
                <w:szCs w:val="22"/>
                <w:lang w:val="en-US"/>
              </w:rPr>
              <w:t>A</w:t>
            </w:r>
            <w:r w:rsidRPr="00C25830">
              <w:rPr>
                <w:rFonts w:ascii="PT Astra Serif" w:hAnsi="PT Astra Serif" w:cs="Times New Roman"/>
                <w:b/>
                <w:color w:val="auto"/>
                <w:sz w:val="22"/>
                <w:szCs w:val="22"/>
              </w:rPr>
              <w:t xml:space="preserve">. </w:t>
            </w:r>
            <w:proofErr w:type="spellStart"/>
            <w:r w:rsidRPr="00C25830">
              <w:rPr>
                <w:rFonts w:ascii="PT Astra Serif" w:hAnsi="PT Astra Serif" w:cs="Times New Roman"/>
                <w:b/>
                <w:color w:val="auto"/>
                <w:sz w:val="22"/>
                <w:szCs w:val="22"/>
                <w:lang w:val="en-US"/>
              </w:rPr>
              <w:t>Belov</w:t>
            </w:r>
            <w:proofErr w:type="spellEnd"/>
            <w:r w:rsidRPr="00C25830">
              <w:rPr>
                <w:rFonts w:ascii="PT Astra Serif" w:hAnsi="PT Astra Serif" w:cs="Times New Roman"/>
                <w:b/>
                <w:color w:val="auto"/>
                <w:sz w:val="22"/>
                <w:szCs w:val="22"/>
              </w:rPr>
              <w:t xml:space="preserve">, </w:t>
            </w:r>
            <w:r w:rsidRPr="00C25830">
              <w:rPr>
                <w:rFonts w:ascii="PT Astra Serif" w:hAnsi="PT Astra Serif" w:cs="Times New Roman"/>
                <w:b/>
                <w:color w:val="auto"/>
                <w:sz w:val="22"/>
                <w:szCs w:val="22"/>
                <w:lang w:val="en-US"/>
              </w:rPr>
              <w:t>S</w:t>
            </w:r>
            <w:r w:rsidRPr="00C25830">
              <w:rPr>
                <w:rFonts w:ascii="PT Astra Serif" w:hAnsi="PT Astra Serif" w:cs="Times New Roman"/>
                <w:b/>
                <w:color w:val="auto"/>
                <w:sz w:val="22"/>
                <w:szCs w:val="22"/>
              </w:rPr>
              <w:t>.</w:t>
            </w:r>
            <w:r w:rsidRPr="00C25830">
              <w:rPr>
                <w:rFonts w:ascii="PT Astra Serif" w:hAnsi="PT Astra Serif" w:cs="Times New Roman"/>
                <w:b/>
                <w:color w:val="auto"/>
                <w:sz w:val="22"/>
                <w:szCs w:val="22"/>
                <w:lang w:val="en-US"/>
              </w:rPr>
              <w:t>A</w:t>
            </w:r>
            <w:r w:rsidRPr="00C25830">
              <w:rPr>
                <w:rFonts w:ascii="PT Astra Serif" w:hAnsi="PT Astra Serif" w:cs="Times New Roman"/>
                <w:b/>
                <w:color w:val="auto"/>
                <w:sz w:val="22"/>
                <w:szCs w:val="22"/>
              </w:rPr>
              <w:t xml:space="preserve">. </w:t>
            </w:r>
            <w:r w:rsidRPr="00C25830">
              <w:rPr>
                <w:rFonts w:ascii="PT Astra Serif" w:hAnsi="PT Astra Serif" w:cs="Times New Roman"/>
                <w:b/>
                <w:color w:val="auto"/>
                <w:sz w:val="22"/>
                <w:szCs w:val="22"/>
                <w:lang w:val="en-US"/>
              </w:rPr>
              <w:t>Zhukov</w:t>
            </w:r>
          </w:p>
          <w:p w:rsidR="00C25830" w:rsidRPr="00C25830" w:rsidRDefault="00C25830" w:rsidP="00C25830">
            <w:pPr>
              <w:pStyle w:val="3"/>
              <w:shd w:val="clear" w:color="auto" w:fill="auto"/>
              <w:spacing w:before="0" w:line="240" w:lineRule="auto"/>
              <w:jc w:val="center"/>
              <w:rPr>
                <w:rFonts w:ascii="PT Astra Serif" w:hAnsi="PT Astra Serif" w:cs="Times New Roman"/>
                <w:b/>
                <w:color w:val="auto"/>
                <w:sz w:val="22"/>
                <w:szCs w:val="22"/>
              </w:rPr>
            </w:pPr>
          </w:p>
          <w:p w:rsidR="00C25830" w:rsidRPr="00C25830" w:rsidRDefault="00C25830" w:rsidP="00C25830">
            <w:pPr>
              <w:pStyle w:val="3"/>
              <w:shd w:val="clear" w:color="auto" w:fill="auto"/>
              <w:spacing w:before="0" w:line="240" w:lineRule="auto"/>
              <w:jc w:val="center"/>
              <w:rPr>
                <w:rFonts w:ascii="PT Astra Serif" w:hAnsi="PT Astra Serif" w:cs="Times New Roman"/>
                <w:b/>
                <w:color w:val="auto"/>
                <w:sz w:val="22"/>
                <w:szCs w:val="22"/>
                <w:lang w:val="en-US"/>
              </w:rPr>
            </w:pPr>
            <w:r w:rsidRPr="00C25830">
              <w:rPr>
                <w:rFonts w:ascii="PT Astra Serif" w:hAnsi="PT Astra Serif" w:cs="Times New Roman"/>
                <w:b/>
                <w:color w:val="auto"/>
                <w:sz w:val="22"/>
                <w:szCs w:val="22"/>
                <w:lang w:val="en-US"/>
              </w:rPr>
              <w:t>ANALYSIS OF FUTURE ENERGY SUPPLY DEVELOPMENT IN KAMCHATKA</w:t>
            </w:r>
          </w:p>
          <w:p w:rsidR="00C25830" w:rsidRPr="00C25830" w:rsidRDefault="00C25830" w:rsidP="00C25830">
            <w:pPr>
              <w:pStyle w:val="3"/>
              <w:shd w:val="clear" w:color="auto" w:fill="auto"/>
              <w:spacing w:before="0" w:line="240" w:lineRule="auto"/>
              <w:ind w:firstLine="397"/>
              <w:rPr>
                <w:rFonts w:ascii="PT Astra Serif" w:hAnsi="PT Astra Serif" w:cs="Times New Roman"/>
                <w:color w:val="auto"/>
                <w:sz w:val="22"/>
                <w:szCs w:val="22"/>
                <w:lang w:val="en-US"/>
              </w:rPr>
            </w:pPr>
          </w:p>
          <w:p w:rsidR="00C25830" w:rsidRPr="00C25830" w:rsidRDefault="00C25830" w:rsidP="00C25830">
            <w:pPr>
              <w:pStyle w:val="2"/>
              <w:shd w:val="clear" w:color="auto" w:fill="auto"/>
              <w:spacing w:line="240" w:lineRule="auto"/>
              <w:ind w:firstLine="397"/>
              <w:rPr>
                <w:rFonts w:ascii="PT Astra Serif" w:hAnsi="PT Astra Serif"/>
                <w:sz w:val="22"/>
                <w:szCs w:val="22"/>
                <w:lang w:val="en-US"/>
              </w:rPr>
            </w:pPr>
            <w:r w:rsidRPr="00C25830">
              <w:rPr>
                <w:rFonts w:ascii="PT Astra Serif" w:hAnsi="PT Astra Serif"/>
                <w:sz w:val="22"/>
                <w:szCs w:val="22"/>
                <w:lang w:val="en-US"/>
              </w:rPr>
              <w:t>Regional energy supply is an urgent social, economic and technical task, the main idea of which is to produce electricity and heat for human life by means of natural energy resources use. The basis of energy supply can be both non-renewable energy resources of the Earth (coal, oil, gas) and renewable energy resources (energy of ri</w:t>
            </w:r>
            <w:r w:rsidRPr="00C25830">
              <w:rPr>
                <w:rFonts w:ascii="PT Astra Serif" w:hAnsi="PT Astra Serif"/>
                <w:sz w:val="22"/>
                <w:szCs w:val="22"/>
                <w:lang w:val="en-US"/>
              </w:rPr>
              <w:t>v</w:t>
            </w:r>
            <w:r w:rsidRPr="00C25830">
              <w:rPr>
                <w:rFonts w:ascii="PT Astra Serif" w:hAnsi="PT Astra Serif"/>
                <w:sz w:val="22"/>
                <w:szCs w:val="22"/>
                <w:lang w:val="en-US"/>
              </w:rPr>
              <w:t>ers, sea tides, heat of the Earth, wind and solar energy). Any region tries to have its own energy using its regional natural energy resource to the maximum. Of cause the price of this r</w:t>
            </w:r>
            <w:r w:rsidRPr="00C25830">
              <w:rPr>
                <w:rFonts w:ascii="PT Astra Serif" w:hAnsi="PT Astra Serif"/>
                <w:sz w:val="22"/>
                <w:szCs w:val="22"/>
                <w:lang w:val="en-US"/>
              </w:rPr>
              <w:t>e</w:t>
            </w:r>
            <w:r w:rsidRPr="00C25830">
              <w:rPr>
                <w:rFonts w:ascii="PT Astra Serif" w:hAnsi="PT Astra Serif"/>
                <w:sz w:val="22"/>
                <w:szCs w:val="22"/>
                <w:lang w:val="en-US"/>
              </w:rPr>
              <w:t>source have to be as low as possible in comparison with other neighboring regions or countries. This d</w:t>
            </w:r>
            <w:r w:rsidRPr="00C25830">
              <w:rPr>
                <w:rFonts w:ascii="PT Astra Serif" w:hAnsi="PT Astra Serif"/>
                <w:sz w:val="22"/>
                <w:szCs w:val="22"/>
                <w:lang w:val="en-US"/>
              </w:rPr>
              <w:t>e</w:t>
            </w:r>
            <w:r w:rsidRPr="00C25830">
              <w:rPr>
                <w:rFonts w:ascii="PT Astra Serif" w:hAnsi="PT Astra Serif"/>
                <w:sz w:val="22"/>
                <w:szCs w:val="22"/>
                <w:lang w:val="en-US"/>
              </w:rPr>
              <w:t>termines the socio-economic prestige of the territory, the stan</w:t>
            </w:r>
            <w:r w:rsidRPr="00C25830">
              <w:rPr>
                <w:rFonts w:ascii="PT Astra Serif" w:hAnsi="PT Astra Serif"/>
                <w:sz w:val="22"/>
                <w:szCs w:val="22"/>
                <w:lang w:val="en-US"/>
              </w:rPr>
              <w:t>d</w:t>
            </w:r>
            <w:r w:rsidRPr="00C25830">
              <w:rPr>
                <w:rFonts w:ascii="PT Astra Serif" w:hAnsi="PT Astra Serif"/>
                <w:sz w:val="22"/>
                <w:szCs w:val="22"/>
                <w:lang w:val="en-US"/>
              </w:rPr>
              <w:t>ard of population living and the investment attractiveness status of the region or country. Kamchatka has significant natural energy resources that make it possible to develop effective energy supply in this territory and implement major economic pr</w:t>
            </w:r>
            <w:r w:rsidRPr="00C25830">
              <w:rPr>
                <w:rFonts w:ascii="PT Astra Serif" w:hAnsi="PT Astra Serif"/>
                <w:sz w:val="22"/>
                <w:szCs w:val="22"/>
                <w:lang w:val="en-US"/>
              </w:rPr>
              <w:t>o</w:t>
            </w:r>
            <w:r w:rsidRPr="00C25830">
              <w:rPr>
                <w:rFonts w:ascii="PT Astra Serif" w:hAnsi="PT Astra Serif"/>
                <w:sz w:val="22"/>
                <w:szCs w:val="22"/>
                <w:lang w:val="en-US"/>
              </w:rPr>
              <w:t>jects. The most promising projects concern the development of hydropower using unique hydr</w:t>
            </w:r>
            <w:r w:rsidRPr="00C25830">
              <w:rPr>
                <w:rFonts w:ascii="PT Astra Serif" w:hAnsi="PT Astra Serif"/>
                <w:sz w:val="22"/>
                <w:szCs w:val="22"/>
                <w:lang w:val="en-US"/>
              </w:rPr>
              <w:t>o</w:t>
            </w:r>
            <w:r w:rsidRPr="00C25830">
              <w:rPr>
                <w:rFonts w:ascii="PT Astra Serif" w:hAnsi="PT Astra Serif"/>
                <w:sz w:val="22"/>
                <w:szCs w:val="22"/>
                <w:lang w:val="en-US"/>
              </w:rPr>
              <w:t>electric resources of Kamchatka.</w:t>
            </w:r>
          </w:p>
          <w:p w:rsidR="00C25830" w:rsidRPr="00C25830" w:rsidRDefault="00C25830" w:rsidP="00C25830">
            <w:pPr>
              <w:pStyle w:val="2"/>
              <w:shd w:val="clear" w:color="auto" w:fill="auto"/>
              <w:spacing w:line="240" w:lineRule="auto"/>
              <w:ind w:firstLine="397"/>
              <w:rPr>
                <w:rFonts w:ascii="PT Astra Serif" w:hAnsi="PT Astra Serif"/>
                <w:sz w:val="22"/>
                <w:szCs w:val="22"/>
                <w:lang w:val="en-US"/>
              </w:rPr>
            </w:pPr>
          </w:p>
          <w:p w:rsidR="00C25830" w:rsidRPr="00C25830" w:rsidRDefault="00C25830" w:rsidP="00C25830">
            <w:pPr>
              <w:pStyle w:val="2"/>
              <w:shd w:val="clear" w:color="auto" w:fill="auto"/>
              <w:spacing w:line="240" w:lineRule="auto"/>
              <w:ind w:firstLine="397"/>
              <w:rPr>
                <w:rFonts w:ascii="PT Astra Serif" w:hAnsi="PT Astra Serif"/>
                <w:sz w:val="22"/>
                <w:szCs w:val="22"/>
                <w:lang w:val="en-US"/>
              </w:rPr>
            </w:pPr>
            <w:r w:rsidRPr="00C25830">
              <w:rPr>
                <w:rFonts w:ascii="PT Astra Serif" w:hAnsi="PT Astra Serif"/>
                <w:b/>
                <w:sz w:val="22"/>
                <w:szCs w:val="22"/>
                <w:lang w:val="en-US"/>
              </w:rPr>
              <w:t>Key words:</w:t>
            </w:r>
            <w:r w:rsidRPr="00C25830">
              <w:rPr>
                <w:rFonts w:ascii="PT Astra Serif" w:hAnsi="PT Astra Serif"/>
                <w:sz w:val="22"/>
                <w:szCs w:val="22"/>
                <w:lang w:val="en-US"/>
              </w:rPr>
              <w:t xml:space="preserve"> energy supply, energy resource, electric power, thermal energy, generation, energy rate, hydr</w:t>
            </w:r>
            <w:r w:rsidRPr="00C25830">
              <w:rPr>
                <w:rFonts w:ascii="PT Astra Serif" w:hAnsi="PT Astra Serif"/>
                <w:sz w:val="22"/>
                <w:szCs w:val="22"/>
                <w:lang w:val="en-US"/>
              </w:rPr>
              <w:t>o</w:t>
            </w:r>
            <w:r w:rsidRPr="00C25830">
              <w:rPr>
                <w:rFonts w:ascii="PT Astra Serif" w:hAnsi="PT Astra Serif"/>
                <w:sz w:val="22"/>
                <w:szCs w:val="22"/>
                <w:lang w:val="en-US"/>
              </w:rPr>
              <w:t>power, geothermal energy, nuclear energy.</w:t>
            </w:r>
          </w:p>
          <w:p w:rsidR="00C25830" w:rsidRDefault="00C25830" w:rsidP="00C25830">
            <w:pPr>
              <w:rPr>
                <w:rFonts w:ascii="PT Astra Serif" w:hAnsi="PT Astra Serif"/>
                <w:i/>
                <w:iCs/>
                <w:lang w:val="en-US"/>
              </w:rPr>
            </w:pPr>
          </w:p>
          <w:p w:rsidR="00C25830" w:rsidRDefault="00C25830" w:rsidP="00C25830">
            <w:pPr>
              <w:jc w:val="right"/>
              <w:rPr>
                <w:rFonts w:ascii="PT Astra Serif" w:hAnsi="PT Astra Serif"/>
                <w:i/>
                <w:iCs/>
                <w:lang w:val="en-US"/>
              </w:rPr>
            </w:pPr>
            <w:proofErr w:type="spellStart"/>
            <w:r w:rsidRPr="00C25830">
              <w:rPr>
                <w:rFonts w:ascii="PT Astra Serif" w:hAnsi="PT Astra Serif"/>
                <w:i/>
                <w:iCs/>
                <w:lang w:val="en-US"/>
              </w:rPr>
              <w:t>DOI</w:t>
            </w:r>
            <w:proofErr w:type="spellEnd"/>
            <w:r w:rsidRPr="00C25830">
              <w:rPr>
                <w:rFonts w:ascii="PT Astra Serif" w:hAnsi="PT Astra Serif"/>
                <w:i/>
                <w:iCs/>
              </w:rPr>
              <w:t>: 10.17217/2079-0333-2020-51-6-11</w:t>
            </w:r>
          </w:p>
          <w:p w:rsidR="00C25830" w:rsidRPr="00C25830" w:rsidRDefault="00C25830" w:rsidP="00C25830">
            <w:pPr>
              <w:jc w:val="right"/>
              <w:rPr>
                <w:rFonts w:ascii="PT Astra Serif" w:hAnsi="PT Astra Serif"/>
                <w:lang w:val="en-US"/>
              </w:rPr>
            </w:pPr>
          </w:p>
        </w:tc>
      </w:tr>
      <w:tr w:rsidR="00C25830" w:rsidRPr="00C25830" w:rsidTr="00C25830">
        <w:trPr>
          <w:jc w:val="center"/>
        </w:trPr>
        <w:tc>
          <w:tcPr>
            <w:tcW w:w="9571" w:type="dxa"/>
          </w:tcPr>
          <w:p w:rsidR="00C25830" w:rsidRPr="00C25830" w:rsidRDefault="00C25830" w:rsidP="00C25830">
            <w:pPr>
              <w:rPr>
                <w:rFonts w:ascii="PT Astra Serif" w:hAnsi="PT Astra Serif"/>
                <w:caps/>
              </w:rPr>
            </w:pPr>
            <w:r w:rsidRPr="00C25830">
              <w:rPr>
                <w:rFonts w:ascii="PT Astra Serif" w:hAnsi="PT Astra Serif"/>
                <w:caps/>
              </w:rPr>
              <w:t>УДК 621.3</w:t>
            </w:r>
          </w:p>
          <w:p w:rsidR="00C25830" w:rsidRPr="00C25830" w:rsidRDefault="00C25830" w:rsidP="00C25830">
            <w:pPr>
              <w:widowControl w:val="0"/>
              <w:contextualSpacing/>
              <w:jc w:val="both"/>
              <w:rPr>
                <w:rFonts w:ascii="PT Astra Serif" w:hAnsi="PT Astra Serif"/>
              </w:rPr>
            </w:pPr>
          </w:p>
          <w:p w:rsidR="00C25830" w:rsidRPr="00C25830" w:rsidRDefault="00C25830" w:rsidP="00C25830">
            <w:pPr>
              <w:widowControl w:val="0"/>
              <w:jc w:val="center"/>
              <w:rPr>
                <w:rFonts w:ascii="PT Astra Serif" w:hAnsi="PT Astra Serif"/>
                <w:b/>
                <w:lang w:val="en-US"/>
              </w:rPr>
            </w:pPr>
            <w:proofErr w:type="spellStart"/>
            <w:r w:rsidRPr="00C25830">
              <w:rPr>
                <w:rFonts w:ascii="PT Astra Serif" w:hAnsi="PT Astra Serif"/>
                <w:b/>
                <w:lang w:val="en-US"/>
              </w:rPr>
              <w:t>S.Y.</w:t>
            </w:r>
            <w:proofErr w:type="spellEnd"/>
            <w:r w:rsidRPr="00C25830">
              <w:rPr>
                <w:rFonts w:ascii="PT Astra Serif" w:hAnsi="PT Astra Serif"/>
                <w:b/>
                <w:lang w:val="en-US"/>
              </w:rPr>
              <w:t xml:space="preserve"> </w:t>
            </w:r>
            <w:proofErr w:type="spellStart"/>
            <w:r w:rsidRPr="00C25830">
              <w:rPr>
                <w:rFonts w:ascii="PT Astra Serif" w:hAnsi="PT Astra Serif"/>
                <w:b/>
                <w:lang w:val="en-US"/>
              </w:rPr>
              <w:t>Trudnev</w:t>
            </w:r>
            <w:proofErr w:type="spellEnd"/>
          </w:p>
          <w:p w:rsidR="00C25830" w:rsidRPr="00C25830" w:rsidRDefault="00C25830" w:rsidP="00C25830">
            <w:pPr>
              <w:widowControl w:val="0"/>
              <w:jc w:val="center"/>
              <w:rPr>
                <w:rFonts w:ascii="PT Astra Serif" w:hAnsi="PT Astra Serif"/>
                <w:b/>
                <w:lang w:val="en-US"/>
              </w:rPr>
            </w:pPr>
          </w:p>
          <w:p w:rsidR="00C25830" w:rsidRPr="00C25830" w:rsidRDefault="00C25830" w:rsidP="00C25830">
            <w:pPr>
              <w:widowControl w:val="0"/>
              <w:tabs>
                <w:tab w:val="left" w:pos="3060"/>
              </w:tabs>
              <w:jc w:val="center"/>
              <w:rPr>
                <w:rFonts w:ascii="PT Astra Serif" w:hAnsi="PT Astra Serif"/>
                <w:b/>
                <w:iCs/>
                <w:caps/>
                <w:lang w:val="en-US"/>
              </w:rPr>
            </w:pPr>
            <w:r w:rsidRPr="00C25830">
              <w:rPr>
                <w:rFonts w:ascii="PT Astra Serif" w:hAnsi="PT Astra Serif"/>
                <w:b/>
                <w:iCs/>
                <w:caps/>
                <w:lang w:val="en-US"/>
              </w:rPr>
              <w:t xml:space="preserve">Computer simulation of DC motor control system by example </w:t>
            </w:r>
            <w:r>
              <w:rPr>
                <w:rFonts w:ascii="PT Astra Serif" w:hAnsi="PT Astra Serif"/>
                <w:b/>
                <w:iCs/>
                <w:caps/>
                <w:lang w:val="en-US"/>
              </w:rPr>
              <w:br/>
            </w:r>
            <w:r w:rsidRPr="00C25830">
              <w:rPr>
                <w:rFonts w:ascii="PT Astra Serif" w:hAnsi="PT Astra Serif"/>
                <w:b/>
                <w:iCs/>
                <w:caps/>
                <w:lang w:val="en-US"/>
              </w:rPr>
              <w:t xml:space="preserve">of trawl winch electric drive </w:t>
            </w:r>
          </w:p>
          <w:p w:rsidR="00C25830" w:rsidRPr="00C25830" w:rsidRDefault="00C25830" w:rsidP="00C25830">
            <w:pPr>
              <w:widowControl w:val="0"/>
              <w:tabs>
                <w:tab w:val="left" w:pos="3060"/>
              </w:tabs>
              <w:ind w:firstLine="397"/>
              <w:jc w:val="center"/>
              <w:rPr>
                <w:rFonts w:ascii="PT Astra Serif" w:hAnsi="PT Astra Serif"/>
                <w:b/>
                <w:iCs/>
                <w:caps/>
                <w:lang w:val="en-US"/>
              </w:rPr>
            </w:pPr>
          </w:p>
          <w:p w:rsidR="00C25830" w:rsidRPr="00C25830" w:rsidRDefault="00C25830" w:rsidP="00C25830">
            <w:pPr>
              <w:widowControl w:val="0"/>
              <w:tabs>
                <w:tab w:val="left" w:pos="3060"/>
              </w:tabs>
              <w:ind w:firstLine="397"/>
              <w:jc w:val="both"/>
              <w:rPr>
                <w:rFonts w:ascii="PT Astra Serif" w:hAnsi="PT Astra Serif"/>
                <w:iCs/>
                <w:lang w:val="en-US"/>
              </w:rPr>
            </w:pPr>
            <w:r w:rsidRPr="00C25830">
              <w:rPr>
                <w:rFonts w:ascii="PT Astra Serif" w:hAnsi="PT Astra Serif"/>
                <w:iCs/>
                <w:lang w:val="en-US"/>
              </w:rPr>
              <w:t>The control system of a DC motor as part of trawl winch electric drive is described in the article. The analysis of widely used systems for regulating the DC motor speed is carried out: by changing the exte</w:t>
            </w:r>
            <w:r w:rsidRPr="00C25830">
              <w:rPr>
                <w:rFonts w:ascii="PT Astra Serif" w:hAnsi="PT Astra Serif"/>
                <w:iCs/>
                <w:lang w:val="en-US"/>
              </w:rPr>
              <w:t>r</w:t>
            </w:r>
            <w:r w:rsidRPr="00C25830">
              <w:rPr>
                <w:rFonts w:ascii="PT Astra Serif" w:hAnsi="PT Astra Serif"/>
                <w:iCs/>
                <w:lang w:val="en-US"/>
              </w:rPr>
              <w:t>nal voltage, by changing the circuit resistance and magnetic flux. The mathematical description of the control processes is given. On its basis and taking into account the characteristics of each method the computer models of each described speed control methods are developed in the Matlab program accor</w:t>
            </w:r>
            <w:r w:rsidRPr="00C25830">
              <w:rPr>
                <w:rFonts w:ascii="PT Astra Serif" w:hAnsi="PT Astra Serif"/>
                <w:iCs/>
                <w:lang w:val="en-US"/>
              </w:rPr>
              <w:t>d</w:t>
            </w:r>
            <w:r w:rsidRPr="00C25830">
              <w:rPr>
                <w:rFonts w:ascii="PT Astra Serif" w:hAnsi="PT Astra Serif"/>
                <w:iCs/>
                <w:lang w:val="en-US"/>
              </w:rPr>
              <w:t>ing to the structural diagram. A series of e</w:t>
            </w:r>
            <w:r w:rsidRPr="00C25830">
              <w:rPr>
                <w:rFonts w:ascii="PT Astra Serif" w:hAnsi="PT Astra Serif"/>
                <w:iCs/>
                <w:lang w:val="en-US"/>
              </w:rPr>
              <w:t>x</w:t>
            </w:r>
            <w:r w:rsidRPr="00C25830">
              <w:rPr>
                <w:rFonts w:ascii="PT Astra Serif" w:hAnsi="PT Astra Serif"/>
                <w:iCs/>
                <w:lang w:val="en-US"/>
              </w:rPr>
              <w:t>periments were carried out on each computer model, and the output electrical signals, changes in the mechanical moment and angular velocity were processed.</w:t>
            </w:r>
          </w:p>
          <w:p w:rsidR="00C25830" w:rsidRPr="00C25830" w:rsidRDefault="00C25830" w:rsidP="00C25830">
            <w:pPr>
              <w:widowControl w:val="0"/>
              <w:tabs>
                <w:tab w:val="left" w:pos="3060"/>
              </w:tabs>
              <w:ind w:firstLine="397"/>
              <w:jc w:val="both"/>
              <w:rPr>
                <w:rFonts w:ascii="PT Astra Serif" w:hAnsi="PT Astra Serif"/>
                <w:iCs/>
                <w:lang w:val="en-US"/>
              </w:rPr>
            </w:pPr>
          </w:p>
          <w:p w:rsidR="00C25830" w:rsidRPr="00C25830" w:rsidRDefault="00C25830" w:rsidP="00C25830">
            <w:pPr>
              <w:pStyle w:val="HTML"/>
              <w:widowControl w:val="0"/>
              <w:shd w:val="clear" w:color="auto" w:fill="FFFFFF"/>
              <w:rPr>
                <w:rFonts w:ascii="PT Astra Serif" w:hAnsi="PT Astra Serif"/>
                <w:sz w:val="22"/>
                <w:szCs w:val="22"/>
                <w:lang w:val="en-US"/>
              </w:rPr>
            </w:pPr>
            <w:r w:rsidRPr="00C25830">
              <w:rPr>
                <w:rFonts w:ascii="PT Astra Serif" w:hAnsi="PT Astra Serif"/>
                <w:b/>
                <w:sz w:val="22"/>
                <w:szCs w:val="22"/>
                <w:lang w:val="en-US"/>
              </w:rPr>
              <w:t xml:space="preserve">Key words: </w:t>
            </w:r>
            <w:r w:rsidRPr="00C25830">
              <w:rPr>
                <w:rFonts w:ascii="PT Astra Serif" w:hAnsi="PT Astra Serif"/>
                <w:sz w:val="22"/>
                <w:szCs w:val="22"/>
                <w:lang w:val="en-US"/>
              </w:rPr>
              <w:t>frequency, DC motor, computer model, magnetic flux, angular velocity.</w:t>
            </w:r>
          </w:p>
          <w:p w:rsidR="00C25830" w:rsidRDefault="00C25830" w:rsidP="00C25830">
            <w:pPr>
              <w:rPr>
                <w:rFonts w:ascii="PT Astra Serif" w:hAnsi="PT Astra Serif"/>
                <w:i/>
                <w:iCs/>
                <w:lang w:val="en-US"/>
              </w:rPr>
            </w:pPr>
          </w:p>
          <w:p w:rsidR="00C25830" w:rsidRDefault="00C25830" w:rsidP="00C25830">
            <w:pPr>
              <w:jc w:val="right"/>
              <w:rPr>
                <w:rFonts w:ascii="PT Astra Serif" w:hAnsi="PT Astra Serif"/>
                <w:i/>
                <w:iCs/>
                <w:lang w:val="en-US"/>
              </w:rPr>
            </w:pPr>
            <w:proofErr w:type="spellStart"/>
            <w:r w:rsidRPr="00C25830">
              <w:rPr>
                <w:rFonts w:ascii="PT Astra Serif" w:hAnsi="PT Astra Serif"/>
                <w:i/>
                <w:iCs/>
                <w:lang w:val="en-US"/>
              </w:rPr>
              <w:t>DOI</w:t>
            </w:r>
            <w:proofErr w:type="spellEnd"/>
            <w:r w:rsidRPr="00C25830">
              <w:rPr>
                <w:rFonts w:ascii="PT Astra Serif" w:hAnsi="PT Astra Serif"/>
                <w:i/>
                <w:iCs/>
              </w:rPr>
              <w:t>: 10.17217/2079-0333-2020-51-12-18</w:t>
            </w:r>
          </w:p>
          <w:p w:rsidR="00C25830" w:rsidRPr="00C25830" w:rsidRDefault="00C25830" w:rsidP="00C25830">
            <w:pPr>
              <w:jc w:val="right"/>
              <w:rPr>
                <w:rFonts w:ascii="PT Astra Serif" w:hAnsi="PT Astra Serif"/>
                <w:lang w:val="en-US"/>
              </w:rPr>
            </w:pPr>
          </w:p>
        </w:tc>
      </w:tr>
      <w:tr w:rsidR="00C25830" w:rsidRPr="00C25830" w:rsidTr="00C25830">
        <w:trPr>
          <w:jc w:val="center"/>
        </w:trPr>
        <w:tc>
          <w:tcPr>
            <w:tcW w:w="9571" w:type="dxa"/>
          </w:tcPr>
          <w:p w:rsidR="00C25830" w:rsidRPr="00C25830" w:rsidRDefault="00C25830" w:rsidP="00C25830">
            <w:pPr>
              <w:rPr>
                <w:rFonts w:ascii="PT Astra Serif" w:hAnsi="PT Astra Serif"/>
                <w:lang w:eastAsia="ru-RU"/>
              </w:rPr>
            </w:pPr>
            <w:r w:rsidRPr="00C25830">
              <w:rPr>
                <w:rFonts w:ascii="PT Astra Serif" w:hAnsi="PT Astra Serif"/>
                <w:snapToGrid w:val="0"/>
                <w:lang w:eastAsia="ru-RU"/>
              </w:rPr>
              <w:t xml:space="preserve">УДК </w:t>
            </w:r>
            <w:r w:rsidRPr="00C25830">
              <w:rPr>
                <w:rFonts w:ascii="PT Astra Serif" w:hAnsi="PT Astra Serif"/>
                <w:lang w:eastAsia="ru-RU"/>
              </w:rPr>
              <w:t>637.071</w:t>
            </w:r>
          </w:p>
          <w:p w:rsidR="00C25830" w:rsidRPr="00C25830" w:rsidRDefault="00C25830" w:rsidP="00C25830">
            <w:pPr>
              <w:pStyle w:val="a5"/>
              <w:widowControl w:val="0"/>
              <w:shd w:val="clear" w:color="auto" w:fill="FFFFFF"/>
              <w:spacing w:before="0" w:beforeAutospacing="0" w:after="0" w:afterAutospacing="0" w:line="240" w:lineRule="auto"/>
              <w:ind w:firstLine="0"/>
              <w:textAlignment w:val="baseline"/>
              <w:rPr>
                <w:rStyle w:val="a4"/>
                <w:rFonts w:ascii="PT Astra Serif" w:hAnsi="PT Astra Serif"/>
                <w:szCs w:val="22"/>
                <w:shd w:val="clear" w:color="auto" w:fill="FFFFFF"/>
              </w:rPr>
            </w:pPr>
          </w:p>
          <w:p w:rsidR="00C25830" w:rsidRPr="00C25830" w:rsidRDefault="00C25830" w:rsidP="00C25830">
            <w:pPr>
              <w:widowControl w:val="0"/>
              <w:jc w:val="center"/>
              <w:rPr>
                <w:rStyle w:val="a4"/>
                <w:rFonts w:ascii="PT Astra Serif" w:hAnsi="PT Astra Serif"/>
                <w:b/>
                <w:i/>
                <w:shd w:val="clear" w:color="auto" w:fill="FFFFFF"/>
                <w:lang w:val="en-US"/>
              </w:rPr>
            </w:pPr>
            <w:proofErr w:type="spellStart"/>
            <w:r w:rsidRPr="00C25830">
              <w:rPr>
                <w:rStyle w:val="a4"/>
                <w:rFonts w:ascii="PT Astra Serif" w:hAnsi="PT Astra Serif"/>
                <w:b/>
                <w:shd w:val="clear" w:color="auto" w:fill="FFFFFF"/>
                <w:lang w:val="en-US"/>
              </w:rPr>
              <w:t>O.A.</w:t>
            </w:r>
            <w:proofErr w:type="spellEnd"/>
            <w:r w:rsidRPr="00C25830">
              <w:rPr>
                <w:rStyle w:val="a4"/>
                <w:rFonts w:ascii="PT Astra Serif" w:hAnsi="PT Astra Serif"/>
                <w:b/>
                <w:shd w:val="clear" w:color="auto" w:fill="FFFFFF"/>
                <w:lang w:val="en-US"/>
              </w:rPr>
              <w:t xml:space="preserve"> </w:t>
            </w:r>
            <w:proofErr w:type="spellStart"/>
            <w:r w:rsidRPr="00C25830">
              <w:rPr>
                <w:rStyle w:val="a4"/>
                <w:rFonts w:ascii="PT Astra Serif" w:hAnsi="PT Astra Serif"/>
                <w:b/>
                <w:shd w:val="clear" w:color="auto" w:fill="FFFFFF"/>
                <w:lang w:val="en-US"/>
              </w:rPr>
              <w:t>Kovaleva</w:t>
            </w:r>
            <w:proofErr w:type="spellEnd"/>
            <w:r w:rsidRPr="00C25830">
              <w:rPr>
                <w:rStyle w:val="a4"/>
                <w:rFonts w:ascii="PT Astra Serif" w:hAnsi="PT Astra Serif"/>
                <w:b/>
                <w:shd w:val="clear" w:color="auto" w:fill="FFFFFF"/>
                <w:lang w:val="en-US"/>
              </w:rPr>
              <w:t xml:space="preserve">, </w:t>
            </w:r>
            <w:proofErr w:type="spellStart"/>
            <w:r w:rsidRPr="00C25830">
              <w:rPr>
                <w:rStyle w:val="a4"/>
                <w:rFonts w:ascii="PT Astra Serif" w:hAnsi="PT Astra Serif"/>
                <w:b/>
                <w:shd w:val="clear" w:color="auto" w:fill="FFFFFF"/>
                <w:lang w:val="en-US"/>
              </w:rPr>
              <w:t>N.N.</w:t>
            </w:r>
            <w:proofErr w:type="spellEnd"/>
            <w:r w:rsidRPr="00C25830">
              <w:rPr>
                <w:rStyle w:val="a4"/>
                <w:rFonts w:ascii="PT Astra Serif" w:hAnsi="PT Astra Serif"/>
                <w:b/>
                <w:shd w:val="clear" w:color="auto" w:fill="FFFFFF"/>
                <w:lang w:val="en-US"/>
              </w:rPr>
              <w:t xml:space="preserve"> </w:t>
            </w:r>
            <w:proofErr w:type="spellStart"/>
            <w:r w:rsidRPr="00C25830">
              <w:rPr>
                <w:rStyle w:val="a4"/>
                <w:rFonts w:ascii="PT Astra Serif" w:hAnsi="PT Astra Serif"/>
                <w:b/>
                <w:shd w:val="clear" w:color="auto" w:fill="FFFFFF"/>
                <w:lang w:val="en-US"/>
              </w:rPr>
              <w:t>Popovicheva</w:t>
            </w:r>
            <w:proofErr w:type="spellEnd"/>
          </w:p>
          <w:p w:rsidR="00C25830" w:rsidRPr="00C25830" w:rsidRDefault="00C25830" w:rsidP="00C25830">
            <w:pPr>
              <w:widowControl w:val="0"/>
              <w:jc w:val="center"/>
              <w:rPr>
                <w:rStyle w:val="a4"/>
                <w:rFonts w:ascii="PT Astra Serif" w:hAnsi="PT Astra Serif"/>
                <w:b/>
                <w:i/>
                <w:shd w:val="clear" w:color="auto" w:fill="FFFFFF"/>
                <w:lang w:val="en-US"/>
              </w:rPr>
            </w:pPr>
          </w:p>
          <w:p w:rsidR="00C25830" w:rsidRPr="00C25830" w:rsidRDefault="00C25830" w:rsidP="00C25830">
            <w:pPr>
              <w:widowControl w:val="0"/>
              <w:jc w:val="center"/>
              <w:rPr>
                <w:rStyle w:val="a4"/>
                <w:rFonts w:ascii="PT Astra Serif" w:hAnsi="PT Astra Serif"/>
                <w:b/>
                <w:i/>
                <w:shd w:val="clear" w:color="auto" w:fill="FFFFFF"/>
                <w:lang w:val="en-US"/>
              </w:rPr>
            </w:pPr>
            <w:r w:rsidRPr="00C25830">
              <w:rPr>
                <w:rStyle w:val="a4"/>
                <w:rFonts w:ascii="PT Astra Serif" w:hAnsi="PT Astra Serif"/>
                <w:b/>
                <w:shd w:val="clear" w:color="auto" w:fill="FFFFFF"/>
                <w:lang w:val="en-US"/>
              </w:rPr>
              <w:t>INFLUENCE OF BIOLOGICALLY ACTIVE ADDITIVES "</w:t>
            </w:r>
            <w:proofErr w:type="spellStart"/>
            <w:r w:rsidRPr="00C25830">
              <w:rPr>
                <w:rStyle w:val="a4"/>
                <w:rFonts w:ascii="PT Astra Serif" w:hAnsi="PT Astra Serif"/>
                <w:b/>
                <w:shd w:val="clear" w:color="auto" w:fill="FFFFFF"/>
                <w:lang w:val="en-US"/>
              </w:rPr>
              <w:t>IODONORM</w:t>
            </w:r>
            <w:proofErr w:type="spellEnd"/>
            <w:r w:rsidRPr="00C25830">
              <w:rPr>
                <w:rStyle w:val="a4"/>
                <w:rFonts w:ascii="PT Astra Serif" w:hAnsi="PT Astra Serif"/>
                <w:b/>
                <w:shd w:val="clear" w:color="auto" w:fill="FFFFFF"/>
                <w:lang w:val="en-US"/>
              </w:rPr>
              <w:t>" ON </w:t>
            </w:r>
            <w:proofErr w:type="spellStart"/>
            <w:r w:rsidRPr="00C25830">
              <w:rPr>
                <w:rStyle w:val="a4"/>
                <w:rFonts w:ascii="PT Astra Serif" w:hAnsi="PT Astra Serif"/>
                <w:b/>
                <w:shd w:val="clear" w:color="auto" w:fill="FFFFFF"/>
                <w:lang w:val="en-US"/>
              </w:rPr>
              <w:t>ORGANOLEPTIC</w:t>
            </w:r>
            <w:proofErr w:type="spellEnd"/>
            <w:r w:rsidRPr="00C25830">
              <w:rPr>
                <w:rStyle w:val="a4"/>
                <w:rFonts w:ascii="PT Astra Serif" w:hAnsi="PT Astra Serif"/>
                <w:b/>
                <w:shd w:val="clear" w:color="auto" w:fill="FFFFFF"/>
                <w:lang w:val="en-US"/>
              </w:rPr>
              <w:t xml:space="preserve">, </w:t>
            </w:r>
            <w:proofErr w:type="spellStart"/>
            <w:r w:rsidRPr="00C25830">
              <w:rPr>
                <w:rStyle w:val="a4"/>
                <w:rFonts w:ascii="PT Astra Serif" w:hAnsi="PT Astra Serif"/>
                <w:b/>
                <w:shd w:val="clear" w:color="auto" w:fill="FFFFFF"/>
                <w:lang w:val="en-US"/>
              </w:rPr>
              <w:t>PHYSICO</w:t>
            </w:r>
            <w:proofErr w:type="spellEnd"/>
            <w:r w:rsidRPr="00C25830">
              <w:rPr>
                <w:rStyle w:val="a4"/>
                <w:rFonts w:ascii="PT Astra Serif" w:hAnsi="PT Astra Serif"/>
                <w:b/>
                <w:shd w:val="clear" w:color="auto" w:fill="FFFFFF"/>
                <w:lang w:val="en-US"/>
              </w:rPr>
              <w:t>-CHEMICAL AND FUNCTIONAL INDICATORS OF FERMENTED MILK PRODUCTS</w:t>
            </w:r>
          </w:p>
          <w:p w:rsidR="00C25830" w:rsidRPr="00C25830" w:rsidRDefault="00C25830" w:rsidP="00C25830">
            <w:pPr>
              <w:widowControl w:val="0"/>
              <w:jc w:val="both"/>
              <w:rPr>
                <w:rStyle w:val="a4"/>
                <w:rFonts w:ascii="PT Astra Serif" w:hAnsi="PT Astra Serif"/>
                <w:b/>
                <w:i/>
                <w:shd w:val="clear" w:color="auto" w:fill="FFFFFF"/>
                <w:lang w:val="en-US"/>
              </w:rPr>
            </w:pPr>
          </w:p>
          <w:p w:rsidR="00C25830" w:rsidRPr="00C25830" w:rsidRDefault="00C25830" w:rsidP="00C25830">
            <w:pPr>
              <w:widowControl w:val="0"/>
              <w:ind w:firstLine="397"/>
              <w:jc w:val="both"/>
              <w:rPr>
                <w:rStyle w:val="a4"/>
                <w:rFonts w:ascii="PT Astra Serif" w:hAnsi="PT Astra Serif"/>
                <w:i/>
                <w:shd w:val="clear" w:color="auto" w:fill="FFFFFF"/>
                <w:lang w:val="en-US"/>
              </w:rPr>
            </w:pPr>
            <w:r w:rsidRPr="00C25830">
              <w:rPr>
                <w:rStyle w:val="a4"/>
                <w:rFonts w:ascii="PT Astra Serif" w:hAnsi="PT Astra Serif"/>
                <w:lang w:val="en-US"/>
              </w:rPr>
              <w:t>The possibility of using an iodized food additive in kefir corresponding to State standard 31454-2012 was studied. The kefir with the additive “</w:t>
            </w:r>
            <w:proofErr w:type="spellStart"/>
            <w:r w:rsidRPr="00C25830">
              <w:rPr>
                <w:rStyle w:val="a4"/>
                <w:rFonts w:ascii="PT Astra Serif" w:hAnsi="PT Astra Serif"/>
                <w:lang w:val="en-US"/>
              </w:rPr>
              <w:t>Iodonorm</w:t>
            </w:r>
            <w:proofErr w:type="spellEnd"/>
            <w:r w:rsidRPr="00C25830">
              <w:rPr>
                <w:rStyle w:val="a4"/>
                <w:rFonts w:ascii="PT Astra Serif" w:hAnsi="PT Astra Serif"/>
                <w:lang w:val="en-US"/>
              </w:rPr>
              <w:t>” was produced under laboratory conditions in a the</w:t>
            </w:r>
            <w:r w:rsidRPr="00C25830">
              <w:rPr>
                <w:rStyle w:val="a4"/>
                <w:rFonts w:ascii="PT Astra Serif" w:hAnsi="PT Astra Serif"/>
                <w:lang w:val="en-US"/>
              </w:rPr>
              <w:t>r</w:t>
            </w:r>
            <w:r w:rsidRPr="00C25830">
              <w:rPr>
                <w:rStyle w:val="a4"/>
                <w:rFonts w:ascii="PT Astra Serif" w:hAnsi="PT Astra Serif"/>
                <w:lang w:val="en-US"/>
              </w:rPr>
              <w:t>mostat at a temper</w:t>
            </w:r>
            <w:r w:rsidRPr="00C25830">
              <w:rPr>
                <w:rStyle w:val="a4"/>
                <w:rFonts w:ascii="PT Astra Serif" w:hAnsi="PT Astra Serif"/>
                <w:lang w:val="en-US"/>
              </w:rPr>
              <w:t>a</w:t>
            </w:r>
            <w:r w:rsidRPr="00C25830">
              <w:rPr>
                <w:rStyle w:val="a4"/>
                <w:rFonts w:ascii="PT Astra Serif" w:hAnsi="PT Astra Serif"/>
                <w:lang w:val="en-US"/>
              </w:rPr>
              <w:t>ture of (28 ± 2</w:t>
            </w:r>
            <w:proofErr w:type="gramStart"/>
            <w:r w:rsidRPr="00C25830">
              <w:rPr>
                <w:rStyle w:val="a4"/>
                <w:rFonts w:ascii="PT Astra Serif" w:hAnsi="PT Astra Serif"/>
                <w:lang w:val="en-US"/>
              </w:rPr>
              <w:t>)º</w:t>
            </w:r>
            <w:proofErr w:type="gramEnd"/>
            <w:r w:rsidRPr="00C25830">
              <w:rPr>
                <w:rStyle w:val="a4"/>
                <w:rFonts w:ascii="PT Astra Serif" w:hAnsi="PT Astra Serif"/>
                <w:lang w:val="en-US"/>
              </w:rPr>
              <w:t>C. To assess the possible toxic effects of additives “</w:t>
            </w:r>
            <w:proofErr w:type="spellStart"/>
            <w:r w:rsidRPr="00C25830">
              <w:rPr>
                <w:rStyle w:val="a4"/>
                <w:rFonts w:ascii="PT Astra Serif" w:hAnsi="PT Astra Serif"/>
                <w:lang w:val="en-US"/>
              </w:rPr>
              <w:t>Iodonorm</w:t>
            </w:r>
            <w:proofErr w:type="spellEnd"/>
            <w:r w:rsidRPr="00C25830">
              <w:rPr>
                <w:rStyle w:val="a4"/>
                <w:rFonts w:ascii="PT Astra Serif" w:hAnsi="PT Astra Serif"/>
                <w:lang w:val="en-US"/>
              </w:rPr>
              <w:t xml:space="preserve">” using the method of </w:t>
            </w:r>
            <w:proofErr w:type="spellStart"/>
            <w:r w:rsidRPr="00C25830">
              <w:rPr>
                <w:rStyle w:val="a4"/>
                <w:rFonts w:ascii="PT Astra Serif" w:hAnsi="PT Astra Serif"/>
                <w:lang w:val="en-US"/>
              </w:rPr>
              <w:t>elisa</w:t>
            </w:r>
            <w:proofErr w:type="spellEnd"/>
            <w:r w:rsidRPr="00C25830">
              <w:rPr>
                <w:rStyle w:val="a4"/>
                <w:rFonts w:ascii="PT Astra Serif" w:hAnsi="PT Astra Serif"/>
                <w:lang w:val="en-US"/>
              </w:rPr>
              <w:t xml:space="preserve"> and a standard set of reagents “</w:t>
            </w:r>
            <w:proofErr w:type="spellStart"/>
            <w:r w:rsidRPr="00C25830">
              <w:rPr>
                <w:rStyle w:val="a4"/>
                <w:rFonts w:ascii="PT Astra Serif" w:hAnsi="PT Astra Serif"/>
                <w:lang w:val="en-US"/>
              </w:rPr>
              <w:t>Tirodite</w:t>
            </w:r>
            <w:proofErr w:type="spellEnd"/>
            <w:r w:rsidRPr="00C25830">
              <w:rPr>
                <w:rStyle w:val="a4"/>
                <w:rFonts w:ascii="PT Astra Serif" w:hAnsi="PT Astra Serif"/>
                <w:lang w:val="en-US"/>
              </w:rPr>
              <w:t xml:space="preserve">-free </w:t>
            </w:r>
            <w:proofErr w:type="spellStart"/>
            <w:r w:rsidRPr="00C25830">
              <w:rPr>
                <w:rStyle w:val="a4"/>
                <w:rFonts w:ascii="PT Astra Serif" w:hAnsi="PT Astra Serif"/>
                <w:lang w:val="en-US"/>
              </w:rPr>
              <w:t>T4</w:t>
            </w:r>
            <w:proofErr w:type="spellEnd"/>
            <w:r w:rsidRPr="00C25830">
              <w:rPr>
                <w:rStyle w:val="a4"/>
                <w:rFonts w:ascii="PT Astra Serif" w:hAnsi="PT Astra Serif"/>
                <w:lang w:val="en-US"/>
              </w:rPr>
              <w:t>” and “</w:t>
            </w:r>
            <w:proofErr w:type="spellStart"/>
            <w:r w:rsidRPr="00C25830">
              <w:rPr>
                <w:rStyle w:val="a4"/>
                <w:rFonts w:ascii="PT Astra Serif" w:hAnsi="PT Astra Serif"/>
                <w:lang w:val="en-US"/>
              </w:rPr>
              <w:t>Thyroideia-triiodothyronine</w:t>
            </w:r>
            <w:proofErr w:type="spellEnd"/>
            <w:r w:rsidRPr="00C25830">
              <w:rPr>
                <w:rStyle w:val="a4"/>
                <w:rFonts w:ascii="PT Astra Serif" w:hAnsi="PT Astra Serif"/>
                <w:lang w:val="en-US"/>
              </w:rPr>
              <w:t>-01” the biochemical compos</w:t>
            </w:r>
            <w:r w:rsidRPr="00C25830">
              <w:rPr>
                <w:rStyle w:val="a4"/>
                <w:rFonts w:ascii="PT Astra Serif" w:hAnsi="PT Astra Serif"/>
                <w:lang w:val="en-US"/>
              </w:rPr>
              <w:t>i</w:t>
            </w:r>
            <w:r w:rsidRPr="00C25830">
              <w:rPr>
                <w:rStyle w:val="a4"/>
                <w:rFonts w:ascii="PT Astra Serif" w:hAnsi="PT Astra Serif"/>
                <w:lang w:val="en-US"/>
              </w:rPr>
              <w:t xml:space="preserve">tion of laboratory </w:t>
            </w:r>
            <w:proofErr w:type="gramStart"/>
            <w:r w:rsidRPr="00C25830">
              <w:rPr>
                <w:rStyle w:val="a4"/>
                <w:rFonts w:ascii="PT Astra Serif" w:hAnsi="PT Astra Serif"/>
                <w:lang w:val="en-US"/>
              </w:rPr>
              <w:t>animals</w:t>
            </w:r>
            <w:proofErr w:type="gramEnd"/>
            <w:r w:rsidRPr="00C25830">
              <w:rPr>
                <w:rStyle w:val="a4"/>
                <w:rFonts w:ascii="PT Astra Serif" w:hAnsi="PT Astra Serif"/>
                <w:lang w:val="en-US"/>
              </w:rPr>
              <w:t xml:space="preserve"> blood which were fed yogurt with and without </w:t>
            </w:r>
            <w:r w:rsidRPr="00C25830">
              <w:rPr>
                <w:rStyle w:val="a4"/>
                <w:rFonts w:ascii="PT Astra Serif" w:hAnsi="PT Astra Serif"/>
                <w:lang w:val="en-US"/>
              </w:rPr>
              <w:lastRenderedPageBreak/>
              <w:t>additive “</w:t>
            </w:r>
            <w:proofErr w:type="spellStart"/>
            <w:r w:rsidRPr="00C25830">
              <w:rPr>
                <w:rStyle w:val="a4"/>
                <w:rFonts w:ascii="PT Astra Serif" w:hAnsi="PT Astra Serif"/>
                <w:lang w:val="en-US"/>
              </w:rPr>
              <w:t>Iodonorm</w:t>
            </w:r>
            <w:proofErr w:type="spellEnd"/>
            <w:r w:rsidRPr="00C25830">
              <w:rPr>
                <w:rStyle w:val="a4"/>
                <w:rFonts w:ascii="PT Astra Serif" w:hAnsi="PT Astra Serif"/>
                <w:lang w:val="en-US"/>
              </w:rPr>
              <w:t>” was studied. Data on the biochemical composition of the experimental animal blood showed the physiological feasibility of introducing the fermented milk product enriched with a biologica</w:t>
            </w:r>
            <w:r w:rsidRPr="00C25830">
              <w:rPr>
                <w:rStyle w:val="a4"/>
                <w:rFonts w:ascii="PT Astra Serif" w:hAnsi="PT Astra Serif"/>
                <w:lang w:val="en-US"/>
              </w:rPr>
              <w:t>l</w:t>
            </w:r>
            <w:r w:rsidRPr="00C25830">
              <w:rPr>
                <w:rStyle w:val="a4"/>
                <w:rFonts w:ascii="PT Astra Serif" w:hAnsi="PT Astra Serif"/>
                <w:lang w:val="en-US"/>
              </w:rPr>
              <w:t xml:space="preserve">ly active form of iodine into their diet. Determination of </w:t>
            </w:r>
            <w:proofErr w:type="spellStart"/>
            <w:r w:rsidRPr="00C25830">
              <w:rPr>
                <w:rStyle w:val="a4"/>
                <w:rFonts w:ascii="PT Astra Serif" w:hAnsi="PT Astra Serif"/>
                <w:lang w:val="en-US"/>
              </w:rPr>
              <w:t>organ</w:t>
            </w:r>
            <w:r w:rsidRPr="00C25830">
              <w:rPr>
                <w:rStyle w:val="a4"/>
                <w:rFonts w:ascii="PT Astra Serif" w:hAnsi="PT Astra Serif"/>
                <w:lang w:val="en-US"/>
              </w:rPr>
              <w:t>o</w:t>
            </w:r>
            <w:r w:rsidRPr="00C25830">
              <w:rPr>
                <w:rStyle w:val="a4"/>
                <w:rFonts w:ascii="PT Astra Serif" w:hAnsi="PT Astra Serif"/>
                <w:lang w:val="en-US"/>
              </w:rPr>
              <w:t>leptic</w:t>
            </w:r>
            <w:proofErr w:type="spellEnd"/>
            <w:r w:rsidRPr="00C25830">
              <w:rPr>
                <w:rStyle w:val="a4"/>
                <w:rFonts w:ascii="PT Astra Serif" w:hAnsi="PT Astra Serif"/>
                <w:lang w:val="en-US"/>
              </w:rPr>
              <w:t xml:space="preserve"> indicators of titrated acidity during the kefir with the additive “</w:t>
            </w:r>
            <w:proofErr w:type="spellStart"/>
            <w:r w:rsidRPr="00C25830">
              <w:rPr>
                <w:rStyle w:val="a4"/>
                <w:rFonts w:ascii="PT Astra Serif" w:hAnsi="PT Astra Serif"/>
                <w:lang w:val="en-US"/>
              </w:rPr>
              <w:t>Iodonorm</w:t>
            </w:r>
            <w:proofErr w:type="spellEnd"/>
            <w:r w:rsidRPr="00C25830">
              <w:rPr>
                <w:rStyle w:val="a4"/>
                <w:rFonts w:ascii="PT Astra Serif" w:hAnsi="PT Astra Serif"/>
                <w:lang w:val="en-US"/>
              </w:rPr>
              <w:t>” storage showed that its introduction into the product does not r</w:t>
            </w:r>
            <w:r w:rsidRPr="00C25830">
              <w:rPr>
                <w:rStyle w:val="a4"/>
                <w:rFonts w:ascii="PT Astra Serif" w:hAnsi="PT Astra Serif"/>
                <w:lang w:val="en-US"/>
              </w:rPr>
              <w:t>e</w:t>
            </w:r>
            <w:r w:rsidRPr="00C25830">
              <w:rPr>
                <w:rStyle w:val="a4"/>
                <w:rFonts w:ascii="PT Astra Serif" w:hAnsi="PT Astra Serif"/>
                <w:lang w:val="en-US"/>
              </w:rPr>
              <w:t>duce its shelf life and does not change its taste, smell and appearance. The obtained results are important for clinical practice, especially for correcting the nutrition of patients with thyroid dysfunction or patho</w:t>
            </w:r>
            <w:r w:rsidRPr="00C25830">
              <w:rPr>
                <w:rStyle w:val="a4"/>
                <w:rFonts w:ascii="PT Astra Serif" w:hAnsi="PT Astra Serif"/>
                <w:lang w:val="en-US"/>
              </w:rPr>
              <w:t>l</w:t>
            </w:r>
            <w:r w:rsidRPr="00C25830">
              <w:rPr>
                <w:rStyle w:val="a4"/>
                <w:rFonts w:ascii="PT Astra Serif" w:hAnsi="PT Astra Serif"/>
                <w:lang w:val="en-US"/>
              </w:rPr>
              <w:t>ogy</w:t>
            </w:r>
            <w:r w:rsidRPr="00C25830">
              <w:rPr>
                <w:rStyle w:val="a4"/>
                <w:rFonts w:ascii="PT Astra Serif" w:hAnsi="PT Astra Serif"/>
                <w:shd w:val="clear" w:color="auto" w:fill="FFFFFF"/>
                <w:lang w:val="en-US"/>
              </w:rPr>
              <w:t>.</w:t>
            </w:r>
          </w:p>
          <w:p w:rsidR="00C25830" w:rsidRPr="00C25830" w:rsidRDefault="00C25830" w:rsidP="00C25830">
            <w:pPr>
              <w:widowControl w:val="0"/>
              <w:ind w:firstLine="397"/>
              <w:jc w:val="both"/>
              <w:rPr>
                <w:rStyle w:val="a4"/>
                <w:rFonts w:ascii="PT Astra Serif" w:hAnsi="PT Astra Serif"/>
                <w:i/>
                <w:shd w:val="clear" w:color="auto" w:fill="FFFFFF"/>
                <w:lang w:val="en-US"/>
              </w:rPr>
            </w:pPr>
          </w:p>
          <w:p w:rsidR="00C25830" w:rsidRPr="00C25830" w:rsidRDefault="00C25830" w:rsidP="00C25830">
            <w:pPr>
              <w:widowControl w:val="0"/>
              <w:ind w:firstLine="397"/>
              <w:jc w:val="both"/>
              <w:rPr>
                <w:rStyle w:val="a4"/>
                <w:rFonts w:ascii="PT Astra Serif" w:hAnsi="PT Astra Serif"/>
                <w:i/>
                <w:shd w:val="clear" w:color="auto" w:fill="FFFFFF"/>
                <w:lang w:val="en-US"/>
              </w:rPr>
            </w:pPr>
            <w:r w:rsidRPr="00C25830">
              <w:rPr>
                <w:rStyle w:val="a4"/>
                <w:rFonts w:ascii="PT Astra Serif" w:hAnsi="PT Astra Serif"/>
                <w:b/>
                <w:shd w:val="clear" w:color="auto" w:fill="FFFFFF"/>
                <w:lang w:val="en-US"/>
              </w:rPr>
              <w:t>Key words:</w:t>
            </w:r>
            <w:r w:rsidRPr="00C25830">
              <w:rPr>
                <w:rStyle w:val="a4"/>
                <w:rFonts w:ascii="PT Astra Serif" w:hAnsi="PT Astra Serif"/>
                <w:shd w:val="clear" w:color="auto" w:fill="FFFFFF"/>
                <w:lang w:val="en-US"/>
              </w:rPr>
              <w:t xml:space="preserve"> hormones, dairy products, iodine, functional products, </w:t>
            </w:r>
            <w:proofErr w:type="spellStart"/>
            <w:r w:rsidRPr="00C25830">
              <w:rPr>
                <w:rStyle w:val="a4"/>
                <w:rFonts w:ascii="PT Astra Serif" w:hAnsi="PT Astra Serif"/>
                <w:shd w:val="clear" w:color="auto" w:fill="FFFFFF"/>
                <w:lang w:val="en-US"/>
              </w:rPr>
              <w:t>bioadditive</w:t>
            </w:r>
            <w:proofErr w:type="spellEnd"/>
            <w:r w:rsidRPr="00C25830">
              <w:rPr>
                <w:rStyle w:val="a4"/>
                <w:rFonts w:ascii="PT Astra Serif" w:hAnsi="PT Astra Serif"/>
                <w:shd w:val="clear" w:color="auto" w:fill="FFFFFF"/>
                <w:lang w:val="en-US"/>
              </w:rPr>
              <w:t>, “</w:t>
            </w:r>
            <w:proofErr w:type="spellStart"/>
            <w:r w:rsidRPr="00C25830">
              <w:rPr>
                <w:rStyle w:val="a4"/>
                <w:rFonts w:ascii="PT Astra Serif" w:hAnsi="PT Astra Serif"/>
                <w:shd w:val="clear" w:color="auto" w:fill="FFFFFF"/>
                <w:lang w:val="en-US"/>
              </w:rPr>
              <w:t>Iodonorm</w:t>
            </w:r>
            <w:proofErr w:type="spellEnd"/>
            <w:r w:rsidRPr="00C25830">
              <w:rPr>
                <w:rStyle w:val="a4"/>
                <w:rFonts w:ascii="PT Astra Serif" w:hAnsi="PT Astra Serif"/>
                <w:shd w:val="clear" w:color="auto" w:fill="FFFFFF"/>
                <w:lang w:val="en-US"/>
              </w:rPr>
              <w:t>”, kefir, iodine def</w:t>
            </w:r>
            <w:r w:rsidRPr="00C25830">
              <w:rPr>
                <w:rStyle w:val="a4"/>
                <w:rFonts w:ascii="PT Astra Serif" w:hAnsi="PT Astra Serif"/>
                <w:shd w:val="clear" w:color="auto" w:fill="FFFFFF"/>
                <w:lang w:val="en-US"/>
              </w:rPr>
              <w:t>i</w:t>
            </w:r>
            <w:r w:rsidRPr="00C25830">
              <w:rPr>
                <w:rStyle w:val="a4"/>
                <w:rFonts w:ascii="PT Astra Serif" w:hAnsi="PT Astra Serif"/>
                <w:shd w:val="clear" w:color="auto" w:fill="FFFFFF"/>
                <w:lang w:val="en-US"/>
              </w:rPr>
              <w:t>ciency.</w:t>
            </w:r>
          </w:p>
          <w:p w:rsidR="00C25830" w:rsidRDefault="00C25830" w:rsidP="00C25830">
            <w:pPr>
              <w:rPr>
                <w:rFonts w:ascii="PT Astra Serif" w:hAnsi="PT Astra Serif"/>
                <w:i/>
                <w:iCs/>
                <w:lang w:val="en-US"/>
              </w:rPr>
            </w:pPr>
          </w:p>
          <w:p w:rsidR="00C25830" w:rsidRDefault="00C25830" w:rsidP="00C25830">
            <w:pPr>
              <w:jc w:val="right"/>
              <w:rPr>
                <w:rFonts w:ascii="PT Astra Serif" w:hAnsi="PT Astra Serif"/>
                <w:i/>
                <w:iCs/>
                <w:lang w:val="en-US"/>
              </w:rPr>
            </w:pPr>
            <w:proofErr w:type="spellStart"/>
            <w:r w:rsidRPr="00C25830">
              <w:rPr>
                <w:rFonts w:ascii="PT Astra Serif" w:hAnsi="PT Astra Serif"/>
                <w:i/>
                <w:iCs/>
                <w:lang w:val="en-US"/>
              </w:rPr>
              <w:t>DOI</w:t>
            </w:r>
            <w:proofErr w:type="spellEnd"/>
            <w:r w:rsidRPr="00C25830">
              <w:rPr>
                <w:rFonts w:ascii="PT Astra Serif" w:hAnsi="PT Astra Serif"/>
                <w:i/>
                <w:iCs/>
              </w:rPr>
              <w:t>: 10.17217/2079-0333-2020-51-19-25</w:t>
            </w:r>
          </w:p>
          <w:p w:rsidR="00C25830" w:rsidRPr="00C25830" w:rsidRDefault="00C25830" w:rsidP="00C25830">
            <w:pPr>
              <w:jc w:val="right"/>
              <w:rPr>
                <w:rFonts w:ascii="PT Astra Serif" w:hAnsi="PT Astra Serif"/>
                <w:lang w:val="en-US"/>
              </w:rPr>
            </w:pPr>
          </w:p>
        </w:tc>
      </w:tr>
      <w:tr w:rsidR="00C25830" w:rsidRPr="00C25830" w:rsidTr="00C25830">
        <w:trPr>
          <w:jc w:val="center"/>
        </w:trPr>
        <w:tc>
          <w:tcPr>
            <w:tcW w:w="9571" w:type="dxa"/>
          </w:tcPr>
          <w:p w:rsidR="00C25830" w:rsidRPr="00C25830" w:rsidRDefault="00C25830" w:rsidP="00C25830">
            <w:pPr>
              <w:rPr>
                <w:rFonts w:ascii="PT Astra Serif" w:hAnsi="PT Astra Serif"/>
                <w:bCs/>
              </w:rPr>
            </w:pPr>
            <w:r w:rsidRPr="00C25830">
              <w:rPr>
                <w:rFonts w:ascii="PT Astra Serif" w:hAnsi="PT Astra Serif"/>
                <w:bCs/>
              </w:rPr>
              <w:lastRenderedPageBreak/>
              <w:t>УДК 664.8.035.76</w:t>
            </w:r>
          </w:p>
          <w:p w:rsidR="00C25830" w:rsidRPr="00C25830" w:rsidRDefault="00C25830" w:rsidP="00C25830">
            <w:pPr>
              <w:widowControl w:val="0"/>
              <w:autoSpaceDE w:val="0"/>
              <w:autoSpaceDN w:val="0"/>
              <w:adjustRightInd w:val="0"/>
              <w:contextualSpacing/>
              <w:jc w:val="both"/>
              <w:rPr>
                <w:rFonts w:ascii="PT Astra Serif" w:hAnsi="PT Astra Serif"/>
                <w:bCs/>
              </w:rPr>
            </w:pPr>
          </w:p>
          <w:p w:rsidR="00C25830" w:rsidRPr="00C25830" w:rsidRDefault="00C25830" w:rsidP="00C25830">
            <w:pPr>
              <w:widowControl w:val="0"/>
              <w:autoSpaceDE w:val="0"/>
              <w:autoSpaceDN w:val="0"/>
              <w:adjustRightInd w:val="0"/>
              <w:contextualSpacing/>
              <w:jc w:val="center"/>
              <w:rPr>
                <w:rFonts w:ascii="PT Astra Serif" w:hAnsi="PT Astra Serif"/>
                <w:b/>
                <w:lang w:val="en-US"/>
              </w:rPr>
            </w:pPr>
            <w:proofErr w:type="spellStart"/>
            <w:r w:rsidRPr="00C25830">
              <w:rPr>
                <w:rFonts w:ascii="PT Astra Serif" w:hAnsi="PT Astra Serif"/>
                <w:b/>
                <w:lang w:val="en-US"/>
              </w:rPr>
              <w:t>N.V.</w:t>
            </w:r>
            <w:proofErr w:type="spellEnd"/>
            <w:r w:rsidRPr="00C25830">
              <w:rPr>
                <w:rFonts w:ascii="PT Astra Serif" w:hAnsi="PT Astra Serif"/>
                <w:b/>
                <w:lang w:val="en-US"/>
              </w:rPr>
              <w:t xml:space="preserve"> </w:t>
            </w:r>
            <w:proofErr w:type="spellStart"/>
            <w:r w:rsidRPr="00C25830">
              <w:rPr>
                <w:rFonts w:ascii="PT Astra Serif" w:hAnsi="PT Astra Serif"/>
                <w:b/>
                <w:lang w:val="en-US"/>
              </w:rPr>
              <w:t>Makarova</w:t>
            </w:r>
            <w:proofErr w:type="spellEnd"/>
            <w:r w:rsidRPr="00C25830">
              <w:rPr>
                <w:rFonts w:ascii="PT Astra Serif" w:hAnsi="PT Astra Serif"/>
                <w:b/>
                <w:lang w:val="en-US"/>
              </w:rPr>
              <w:t xml:space="preserve">, N.B. </w:t>
            </w:r>
            <w:proofErr w:type="spellStart"/>
            <w:r w:rsidRPr="00C25830">
              <w:rPr>
                <w:rFonts w:ascii="PT Astra Serif" w:hAnsi="PT Astra Serif"/>
                <w:b/>
                <w:lang w:val="en-US"/>
              </w:rPr>
              <w:t>Eremeeva</w:t>
            </w:r>
            <w:proofErr w:type="spellEnd"/>
            <w:r w:rsidRPr="00C25830">
              <w:rPr>
                <w:rFonts w:ascii="PT Astra Serif" w:hAnsi="PT Astra Serif"/>
                <w:b/>
                <w:lang w:val="en-US"/>
              </w:rPr>
              <w:t xml:space="preserve">, </w:t>
            </w:r>
            <w:proofErr w:type="spellStart"/>
            <w:r w:rsidRPr="00C25830">
              <w:rPr>
                <w:rFonts w:ascii="PT Astra Serif" w:hAnsi="PT Astra Serif"/>
                <w:b/>
                <w:lang w:val="en-US"/>
              </w:rPr>
              <w:t>Ya.V</w:t>
            </w:r>
            <w:proofErr w:type="spellEnd"/>
            <w:r w:rsidRPr="00C25830">
              <w:rPr>
                <w:rFonts w:ascii="PT Astra Serif" w:hAnsi="PT Astra Serif"/>
                <w:b/>
                <w:lang w:val="en-US"/>
              </w:rPr>
              <w:t xml:space="preserve">. </w:t>
            </w:r>
            <w:proofErr w:type="spellStart"/>
            <w:r w:rsidRPr="00C25830">
              <w:rPr>
                <w:rFonts w:ascii="PT Astra Serif" w:hAnsi="PT Astra Serif"/>
                <w:b/>
                <w:lang w:val="en-US"/>
              </w:rPr>
              <w:t>Davydova</w:t>
            </w:r>
            <w:proofErr w:type="spellEnd"/>
          </w:p>
          <w:p w:rsidR="00C25830" w:rsidRPr="00C25830" w:rsidRDefault="00C25830" w:rsidP="00C25830">
            <w:pPr>
              <w:widowControl w:val="0"/>
              <w:autoSpaceDE w:val="0"/>
              <w:autoSpaceDN w:val="0"/>
              <w:adjustRightInd w:val="0"/>
              <w:contextualSpacing/>
              <w:jc w:val="center"/>
              <w:rPr>
                <w:rFonts w:ascii="PT Astra Serif" w:hAnsi="PT Astra Serif"/>
                <w:b/>
                <w:lang w:val="en-US"/>
              </w:rPr>
            </w:pPr>
          </w:p>
          <w:p w:rsidR="00C25830" w:rsidRPr="00C25830" w:rsidRDefault="00C25830" w:rsidP="00C25830">
            <w:pPr>
              <w:widowControl w:val="0"/>
              <w:autoSpaceDE w:val="0"/>
              <w:autoSpaceDN w:val="0"/>
              <w:adjustRightInd w:val="0"/>
              <w:contextualSpacing/>
              <w:jc w:val="center"/>
              <w:rPr>
                <w:rFonts w:ascii="PT Astra Serif" w:hAnsi="PT Astra Serif"/>
                <w:b/>
                <w:lang w:val="en-US"/>
              </w:rPr>
            </w:pPr>
            <w:r w:rsidRPr="00C25830">
              <w:rPr>
                <w:rFonts w:ascii="PT Astra Serif" w:hAnsi="PT Astra Serif"/>
                <w:b/>
                <w:lang w:val="en-US"/>
              </w:rPr>
              <w:t>EDIBLE PACKING FROM APPLE PROCESSING WASTE</w:t>
            </w:r>
          </w:p>
          <w:p w:rsidR="00C25830" w:rsidRPr="00C25830" w:rsidRDefault="00C25830" w:rsidP="00C25830">
            <w:pPr>
              <w:widowControl w:val="0"/>
              <w:autoSpaceDE w:val="0"/>
              <w:autoSpaceDN w:val="0"/>
              <w:adjustRightInd w:val="0"/>
              <w:ind w:firstLine="397"/>
              <w:contextualSpacing/>
              <w:jc w:val="both"/>
              <w:rPr>
                <w:rFonts w:ascii="PT Astra Serif" w:hAnsi="PT Astra Serif"/>
                <w:lang w:val="en-US"/>
              </w:rPr>
            </w:pPr>
          </w:p>
          <w:p w:rsidR="00C25830" w:rsidRPr="00C25830" w:rsidRDefault="00C25830" w:rsidP="00C25830">
            <w:pPr>
              <w:widowControl w:val="0"/>
              <w:autoSpaceDE w:val="0"/>
              <w:autoSpaceDN w:val="0"/>
              <w:adjustRightInd w:val="0"/>
              <w:ind w:firstLine="397"/>
              <w:contextualSpacing/>
              <w:jc w:val="both"/>
              <w:rPr>
                <w:rFonts w:ascii="PT Astra Serif" w:hAnsi="PT Astra Serif"/>
                <w:lang w:val="en-US"/>
              </w:rPr>
            </w:pPr>
            <w:r w:rsidRPr="00C25830">
              <w:rPr>
                <w:rFonts w:ascii="PT Astra Serif" w:hAnsi="PT Astra Serif"/>
                <w:lang w:val="en-US"/>
              </w:rPr>
              <w:t>Food packaging occupies a prominent place in solid household waste structure. In this regard, there is a need to create a biodegradable and edible packaging material. The technological properties of multilayer edible packaging such as large and small glasses, plates and spoons made on the basis of apple raw mat</w:t>
            </w:r>
            <w:r w:rsidRPr="00C25830">
              <w:rPr>
                <w:rFonts w:ascii="PT Astra Serif" w:hAnsi="PT Astra Serif"/>
                <w:lang w:val="en-US"/>
              </w:rPr>
              <w:t>e</w:t>
            </w:r>
            <w:r w:rsidRPr="00C25830">
              <w:rPr>
                <w:rFonts w:ascii="PT Astra Serif" w:hAnsi="PT Astra Serif"/>
                <w:lang w:val="en-US"/>
              </w:rPr>
              <w:t xml:space="preserve">rials with the addition of a plasticizer – pectin in an amount of 2% are considered in the article. </w:t>
            </w:r>
            <w:proofErr w:type="gramStart"/>
            <w:r w:rsidRPr="00C25830">
              <w:rPr>
                <w:rFonts w:ascii="PT Astra Serif" w:hAnsi="PT Astra Serif"/>
                <w:lang w:val="en-US"/>
              </w:rPr>
              <w:t>Apple squeezes is</w:t>
            </w:r>
            <w:proofErr w:type="gramEnd"/>
            <w:r w:rsidRPr="00C25830">
              <w:rPr>
                <w:rFonts w:ascii="PT Astra Serif" w:hAnsi="PT Astra Serif"/>
                <w:lang w:val="en-US"/>
              </w:rPr>
              <w:t xml:space="preserve"> used as a reinforcing material in amount of 15% of the total mass of puree. Data on the study of </w:t>
            </w:r>
            <w:proofErr w:type="spellStart"/>
            <w:r w:rsidRPr="00C25830">
              <w:rPr>
                <w:rFonts w:ascii="PT Astra Serif" w:hAnsi="PT Astra Serif"/>
                <w:lang w:val="en-US"/>
              </w:rPr>
              <w:t>organoleptic</w:t>
            </w:r>
            <w:proofErr w:type="spellEnd"/>
            <w:r w:rsidRPr="00C25830">
              <w:rPr>
                <w:rFonts w:ascii="PT Astra Serif" w:hAnsi="PT Astra Serif"/>
                <w:lang w:val="en-US"/>
              </w:rPr>
              <w:t xml:space="preserve"> characteristics of manufactured products, their surface microstructure, water absorption capacity, and resistance to different temperature ranges (from low to high) are presented. The microstru</w:t>
            </w:r>
            <w:r w:rsidRPr="00C25830">
              <w:rPr>
                <w:rFonts w:ascii="PT Astra Serif" w:hAnsi="PT Astra Serif"/>
                <w:lang w:val="en-US"/>
              </w:rPr>
              <w:t>c</w:t>
            </w:r>
            <w:r w:rsidRPr="00C25830">
              <w:rPr>
                <w:rFonts w:ascii="PT Astra Serif" w:hAnsi="PT Astra Serif"/>
                <w:lang w:val="en-US"/>
              </w:rPr>
              <w:t>ture of the samples surface was studied in passing light and using laser microscopy. The chemical para</w:t>
            </w:r>
            <w:r w:rsidRPr="00C25830">
              <w:rPr>
                <w:rFonts w:ascii="PT Astra Serif" w:hAnsi="PT Astra Serif"/>
                <w:lang w:val="en-US"/>
              </w:rPr>
              <w:t>m</w:t>
            </w:r>
            <w:r w:rsidRPr="00C25830">
              <w:rPr>
                <w:rFonts w:ascii="PT Astra Serif" w:hAnsi="PT Astra Serif"/>
                <w:lang w:val="en-US"/>
              </w:rPr>
              <w:t xml:space="preserve">eters of the packaging material, in particular, the presence of hydroxyl groups, were determined with the help of </w:t>
            </w:r>
            <w:proofErr w:type="spellStart"/>
            <w:r w:rsidRPr="00C25830">
              <w:rPr>
                <w:rFonts w:ascii="PT Astra Serif" w:hAnsi="PT Astra Serif"/>
                <w:lang w:val="en-US"/>
              </w:rPr>
              <w:t>IR</w:t>
            </w:r>
            <w:proofErr w:type="spellEnd"/>
            <w:r w:rsidRPr="00C25830">
              <w:rPr>
                <w:rFonts w:ascii="PT Astra Serif" w:hAnsi="PT Astra Serif"/>
                <w:lang w:val="en-US"/>
              </w:rPr>
              <w:t xml:space="preserve"> spectroscopy. During the study of </w:t>
            </w:r>
            <w:proofErr w:type="spellStart"/>
            <w:r w:rsidRPr="00C25830">
              <w:rPr>
                <w:rFonts w:ascii="PT Astra Serif" w:hAnsi="PT Astra Serif"/>
                <w:lang w:val="en-US"/>
              </w:rPr>
              <w:t>organoleptic</w:t>
            </w:r>
            <w:proofErr w:type="spellEnd"/>
            <w:r w:rsidRPr="00C25830">
              <w:rPr>
                <w:rFonts w:ascii="PT Astra Serif" w:hAnsi="PT Astra Serif"/>
                <w:lang w:val="en-US"/>
              </w:rPr>
              <w:t xml:space="preserve"> and structural prope</w:t>
            </w:r>
            <w:r w:rsidRPr="00C25830">
              <w:rPr>
                <w:rFonts w:ascii="PT Astra Serif" w:hAnsi="PT Astra Serif"/>
                <w:lang w:val="en-US"/>
              </w:rPr>
              <w:t>r</w:t>
            </w:r>
            <w:r w:rsidRPr="00C25830">
              <w:rPr>
                <w:rFonts w:ascii="PT Astra Serif" w:hAnsi="PT Astra Serif"/>
                <w:lang w:val="en-US"/>
              </w:rPr>
              <w:t xml:space="preserve">ties, it was found that the packaging has acceptable </w:t>
            </w:r>
            <w:proofErr w:type="spellStart"/>
            <w:r w:rsidRPr="00C25830">
              <w:rPr>
                <w:rFonts w:ascii="PT Astra Serif" w:hAnsi="PT Astra Serif"/>
                <w:lang w:val="en-US"/>
              </w:rPr>
              <w:t>organoleptic</w:t>
            </w:r>
            <w:proofErr w:type="spellEnd"/>
            <w:r w:rsidRPr="00C25830">
              <w:rPr>
                <w:rFonts w:ascii="PT Astra Serif" w:hAnsi="PT Astra Serif"/>
                <w:lang w:val="en-US"/>
              </w:rPr>
              <w:t xml:space="preserve"> characteristics for the consumer. Although the m</w:t>
            </w:r>
            <w:r w:rsidRPr="00C25830">
              <w:rPr>
                <w:rFonts w:ascii="PT Astra Serif" w:hAnsi="PT Astra Serif"/>
                <w:lang w:val="en-US"/>
              </w:rPr>
              <w:t>i</w:t>
            </w:r>
            <w:r w:rsidRPr="00C25830">
              <w:rPr>
                <w:rFonts w:ascii="PT Astra Serif" w:hAnsi="PT Astra Serif"/>
                <w:lang w:val="en-US"/>
              </w:rPr>
              <w:t>crostructure of the packaging is heterogeneous, it is generally resistant to distilled water at different temperatures. Expe</w:t>
            </w:r>
            <w:r w:rsidRPr="00C25830">
              <w:rPr>
                <w:rFonts w:ascii="PT Astra Serif" w:hAnsi="PT Astra Serif"/>
                <w:lang w:val="en-US"/>
              </w:rPr>
              <w:t>r</w:t>
            </w:r>
            <w:r w:rsidRPr="00C25830">
              <w:rPr>
                <w:rFonts w:ascii="PT Astra Serif" w:hAnsi="PT Astra Serif"/>
                <w:lang w:val="en-US"/>
              </w:rPr>
              <w:t>iments showed that the best performance of the studied packaging samples has a ten-layer one. It does not lose its properties for a long time under the influence of hot liquid and being stored in the r</w:t>
            </w:r>
            <w:r w:rsidRPr="00C25830">
              <w:rPr>
                <w:rFonts w:ascii="PT Astra Serif" w:hAnsi="PT Astra Serif"/>
                <w:lang w:val="en-US"/>
              </w:rPr>
              <w:t>e</w:t>
            </w:r>
            <w:r w:rsidRPr="00C25830">
              <w:rPr>
                <w:rFonts w:ascii="PT Astra Serif" w:hAnsi="PT Astra Serif"/>
                <w:lang w:val="en-US"/>
              </w:rPr>
              <w:t>frigerator and freezer.</w:t>
            </w:r>
          </w:p>
          <w:p w:rsidR="00C25830" w:rsidRPr="00C25830" w:rsidRDefault="00C25830" w:rsidP="00C25830">
            <w:pPr>
              <w:widowControl w:val="0"/>
              <w:autoSpaceDE w:val="0"/>
              <w:autoSpaceDN w:val="0"/>
              <w:adjustRightInd w:val="0"/>
              <w:ind w:firstLine="397"/>
              <w:contextualSpacing/>
              <w:jc w:val="both"/>
              <w:rPr>
                <w:rFonts w:ascii="PT Astra Serif" w:hAnsi="PT Astra Serif"/>
                <w:lang w:val="en-US"/>
              </w:rPr>
            </w:pPr>
          </w:p>
          <w:p w:rsidR="00C25830" w:rsidRPr="00C25830" w:rsidRDefault="00C25830" w:rsidP="00C25830">
            <w:pPr>
              <w:widowControl w:val="0"/>
              <w:autoSpaceDE w:val="0"/>
              <w:autoSpaceDN w:val="0"/>
              <w:adjustRightInd w:val="0"/>
              <w:ind w:firstLine="397"/>
              <w:contextualSpacing/>
              <w:jc w:val="both"/>
              <w:rPr>
                <w:rFonts w:ascii="PT Astra Serif" w:hAnsi="PT Astra Serif"/>
                <w:lang w:val="en-US"/>
              </w:rPr>
            </w:pPr>
            <w:r w:rsidRPr="00C25830">
              <w:rPr>
                <w:rFonts w:ascii="PT Astra Serif" w:hAnsi="PT Astra Serif"/>
                <w:b/>
                <w:lang w:val="en-US"/>
              </w:rPr>
              <w:t>Key words:</w:t>
            </w:r>
            <w:r w:rsidRPr="00C25830">
              <w:rPr>
                <w:rFonts w:ascii="PT Astra Serif" w:hAnsi="PT Astra Serif"/>
                <w:lang w:val="en-US"/>
              </w:rPr>
              <w:t xml:space="preserve"> edible packaging, apples, apple squeezes, structure, </w:t>
            </w:r>
            <w:proofErr w:type="spellStart"/>
            <w:r w:rsidRPr="00C25830">
              <w:rPr>
                <w:rFonts w:ascii="PT Astra Serif" w:hAnsi="PT Astra Serif"/>
                <w:lang w:val="en-US"/>
              </w:rPr>
              <w:t>organoleptic</w:t>
            </w:r>
            <w:proofErr w:type="spellEnd"/>
            <w:r w:rsidRPr="00C25830">
              <w:rPr>
                <w:rFonts w:ascii="PT Astra Serif" w:hAnsi="PT Astra Serif"/>
                <w:lang w:val="en-US"/>
              </w:rPr>
              <w:t xml:space="preserve"> properties, water a</w:t>
            </w:r>
            <w:r w:rsidRPr="00C25830">
              <w:rPr>
                <w:rFonts w:ascii="PT Astra Serif" w:hAnsi="PT Astra Serif"/>
                <w:lang w:val="en-US"/>
              </w:rPr>
              <w:t>b</w:t>
            </w:r>
            <w:r w:rsidRPr="00C25830">
              <w:rPr>
                <w:rFonts w:ascii="PT Astra Serif" w:hAnsi="PT Astra Serif"/>
                <w:lang w:val="en-US"/>
              </w:rPr>
              <w:t>sorption, strength, water resistance, biodegradability.</w:t>
            </w:r>
          </w:p>
          <w:p w:rsidR="00C25830" w:rsidRDefault="00C25830" w:rsidP="00C25830">
            <w:pPr>
              <w:rPr>
                <w:rFonts w:ascii="PT Astra Serif" w:hAnsi="PT Astra Serif"/>
                <w:i/>
                <w:iCs/>
                <w:lang w:val="en-US"/>
              </w:rPr>
            </w:pPr>
          </w:p>
          <w:p w:rsidR="00C25830" w:rsidRDefault="00C25830" w:rsidP="00C25830">
            <w:pPr>
              <w:jc w:val="right"/>
              <w:rPr>
                <w:rFonts w:ascii="PT Astra Serif" w:hAnsi="PT Astra Serif"/>
                <w:i/>
                <w:iCs/>
                <w:lang w:val="en-US"/>
              </w:rPr>
            </w:pPr>
            <w:proofErr w:type="spellStart"/>
            <w:r w:rsidRPr="00C25830">
              <w:rPr>
                <w:rFonts w:ascii="PT Astra Serif" w:hAnsi="PT Astra Serif"/>
                <w:i/>
                <w:iCs/>
                <w:lang w:val="en-US"/>
              </w:rPr>
              <w:t>DOI</w:t>
            </w:r>
            <w:proofErr w:type="spellEnd"/>
            <w:r w:rsidRPr="00C25830">
              <w:rPr>
                <w:rFonts w:ascii="PT Astra Serif" w:hAnsi="PT Astra Serif"/>
                <w:i/>
                <w:iCs/>
              </w:rPr>
              <w:t>: 10.17217/2079-0333-2020-51-26-34</w:t>
            </w:r>
          </w:p>
          <w:p w:rsidR="00C25830" w:rsidRPr="00C25830" w:rsidRDefault="00C25830" w:rsidP="00C25830">
            <w:pPr>
              <w:jc w:val="right"/>
              <w:rPr>
                <w:rFonts w:ascii="PT Astra Serif" w:hAnsi="PT Astra Serif"/>
                <w:lang w:val="en-US"/>
              </w:rPr>
            </w:pPr>
          </w:p>
        </w:tc>
      </w:tr>
      <w:tr w:rsidR="00C25830" w:rsidRPr="00C25830" w:rsidTr="00C25830">
        <w:trPr>
          <w:jc w:val="center"/>
        </w:trPr>
        <w:tc>
          <w:tcPr>
            <w:tcW w:w="9571" w:type="dxa"/>
          </w:tcPr>
          <w:p w:rsidR="00C25830" w:rsidRPr="00C25830" w:rsidRDefault="00C25830" w:rsidP="00C25830">
            <w:pPr>
              <w:rPr>
                <w:rFonts w:ascii="PT Astra Serif" w:eastAsia="Arial+FPEF" w:hAnsi="PT Astra Serif"/>
              </w:rPr>
            </w:pPr>
            <w:r w:rsidRPr="00C25830">
              <w:rPr>
                <w:rFonts w:ascii="PT Astra Serif" w:hAnsi="PT Astra Serif"/>
                <w:snapToGrid w:val="0"/>
              </w:rPr>
              <w:t xml:space="preserve">УДК </w:t>
            </w:r>
            <w:r w:rsidRPr="00C25830">
              <w:rPr>
                <w:rFonts w:ascii="PT Astra Serif" w:eastAsia="Arial+FPEF" w:hAnsi="PT Astra Serif"/>
              </w:rPr>
              <w:t>664.66</w:t>
            </w:r>
          </w:p>
          <w:p w:rsidR="00C25830" w:rsidRPr="00C25830" w:rsidRDefault="00C25830" w:rsidP="00C25830">
            <w:pPr>
              <w:widowControl w:val="0"/>
              <w:autoSpaceDE w:val="0"/>
              <w:autoSpaceDN w:val="0"/>
              <w:adjustRightInd w:val="0"/>
              <w:jc w:val="center"/>
              <w:rPr>
                <w:rFonts w:ascii="PT Astra Serif" w:hAnsi="PT Astra Serif"/>
                <w:b/>
                <w:bCs/>
              </w:rPr>
            </w:pPr>
          </w:p>
          <w:p w:rsidR="00C25830" w:rsidRPr="00C25830" w:rsidRDefault="00C25830" w:rsidP="00C25830">
            <w:pPr>
              <w:pStyle w:val="a6"/>
              <w:widowControl w:val="0"/>
              <w:spacing w:line="240" w:lineRule="auto"/>
              <w:jc w:val="center"/>
              <w:rPr>
                <w:rFonts w:ascii="PT Astra Serif" w:eastAsia="TimesNewRoman" w:hAnsi="PT Astra Serif"/>
                <w:b/>
                <w:bCs/>
                <w:sz w:val="22"/>
                <w:szCs w:val="22"/>
                <w:lang w:val="pt-BR"/>
              </w:rPr>
            </w:pPr>
            <w:r w:rsidRPr="00C25830">
              <w:rPr>
                <w:rFonts w:ascii="PT Astra Serif" w:eastAsia="TimesNewRoman" w:hAnsi="PT Astra Serif"/>
                <w:b/>
                <w:bCs/>
                <w:sz w:val="22"/>
                <w:szCs w:val="22"/>
                <w:lang w:val="pt-BR"/>
              </w:rPr>
              <w:t>Y.A. Betz, N.L. Naumova</w:t>
            </w:r>
          </w:p>
          <w:p w:rsidR="00C25830" w:rsidRPr="00C25830" w:rsidRDefault="00C25830" w:rsidP="00C25830">
            <w:pPr>
              <w:pStyle w:val="a6"/>
              <w:widowControl w:val="0"/>
              <w:spacing w:line="240" w:lineRule="auto"/>
              <w:jc w:val="center"/>
              <w:rPr>
                <w:rFonts w:ascii="PT Astra Serif" w:eastAsia="TimesNewRoman" w:hAnsi="PT Astra Serif"/>
                <w:b/>
                <w:bCs/>
                <w:sz w:val="22"/>
                <w:szCs w:val="22"/>
                <w:lang w:val="pt-BR"/>
              </w:rPr>
            </w:pPr>
          </w:p>
          <w:p w:rsidR="00C25830" w:rsidRPr="00C25830" w:rsidRDefault="00C25830" w:rsidP="00C25830">
            <w:pPr>
              <w:pStyle w:val="a6"/>
              <w:widowControl w:val="0"/>
              <w:spacing w:line="240" w:lineRule="auto"/>
              <w:jc w:val="center"/>
              <w:rPr>
                <w:rFonts w:ascii="PT Astra Serif" w:eastAsia="TimesNewRoman" w:hAnsi="PT Astra Serif"/>
                <w:b/>
                <w:bCs/>
                <w:sz w:val="22"/>
                <w:szCs w:val="22"/>
                <w:lang w:val="pt-BR"/>
              </w:rPr>
            </w:pPr>
            <w:r w:rsidRPr="00C25830">
              <w:rPr>
                <w:rFonts w:ascii="PT Astra Serif" w:eastAsia="TimesNewRoman" w:hAnsi="PT Astra Serif"/>
                <w:b/>
                <w:bCs/>
                <w:sz w:val="22"/>
                <w:szCs w:val="22"/>
                <w:lang w:val="pt-BR"/>
              </w:rPr>
              <w:t xml:space="preserve">PASTRY PRODUCT DEVELOPMENT WITH APPLICATION OF </w:t>
            </w:r>
            <w:r w:rsidRPr="00C25830">
              <w:rPr>
                <w:rFonts w:ascii="PT Astra Serif" w:eastAsia="TimesNewRoman" w:hAnsi="PT Astra Serif"/>
                <w:b/>
                <w:bCs/>
                <w:sz w:val="22"/>
                <w:szCs w:val="22"/>
                <w:lang w:val="en-US"/>
              </w:rPr>
              <w:t> </w:t>
            </w:r>
            <w:r w:rsidRPr="00C25830">
              <w:rPr>
                <w:rFonts w:ascii="PT Astra Serif" w:eastAsia="TimesNewRoman" w:hAnsi="PT Astra Serif"/>
                <w:b/>
                <w:bCs/>
                <w:sz w:val="22"/>
                <w:szCs w:val="22"/>
                <w:lang w:val="pt-BR"/>
              </w:rPr>
              <w:t xml:space="preserve">WHOLEGRAIN </w:t>
            </w:r>
            <w:r w:rsidRPr="00C25830">
              <w:rPr>
                <w:rFonts w:ascii="PT Astra Serif" w:eastAsia="TimesNewRoman" w:hAnsi="PT Astra Serif"/>
                <w:b/>
                <w:bCs/>
                <w:sz w:val="22"/>
                <w:szCs w:val="22"/>
                <w:lang w:val="en-US"/>
              </w:rPr>
              <w:br/>
            </w:r>
            <w:r w:rsidRPr="00C25830">
              <w:rPr>
                <w:rFonts w:ascii="PT Astra Serif" w:eastAsia="TimesNewRoman" w:hAnsi="PT Astra Serif"/>
                <w:b/>
                <w:bCs/>
                <w:sz w:val="22"/>
                <w:szCs w:val="22"/>
                <w:lang w:val="pt-BR"/>
              </w:rPr>
              <w:t>QUINOA WHITE FLOUR</w:t>
            </w:r>
          </w:p>
          <w:p w:rsidR="00C25830" w:rsidRPr="00C25830" w:rsidRDefault="00C25830" w:rsidP="00C25830">
            <w:pPr>
              <w:widowControl w:val="0"/>
              <w:jc w:val="both"/>
              <w:rPr>
                <w:rFonts w:ascii="PT Astra Serif" w:eastAsia="TimesNewRoman" w:hAnsi="PT Astra Serif"/>
                <w:b/>
                <w:bCs/>
                <w:caps/>
                <w:lang w:val="pt-BR"/>
              </w:rPr>
            </w:pPr>
          </w:p>
          <w:p w:rsidR="00C25830" w:rsidRPr="00C25830" w:rsidRDefault="00C25830" w:rsidP="00C25830">
            <w:pPr>
              <w:widowControl w:val="0"/>
              <w:autoSpaceDE w:val="0"/>
              <w:autoSpaceDN w:val="0"/>
              <w:adjustRightInd w:val="0"/>
              <w:ind w:firstLine="397"/>
              <w:jc w:val="both"/>
              <w:rPr>
                <w:rFonts w:ascii="PT Astra Serif" w:eastAsia="Arial+FPEF" w:hAnsi="PT Astra Serif"/>
                <w:lang w:val="en-US"/>
              </w:rPr>
            </w:pPr>
            <w:r w:rsidRPr="00C25830">
              <w:rPr>
                <w:rFonts w:ascii="PT Astra Serif" w:eastAsia="Arial+FPEF" w:hAnsi="PT Astra Serif"/>
                <w:lang w:val="en-US"/>
              </w:rPr>
              <w:t xml:space="preserve">The results of pastry product development using wholegrain quinoa white flour are presented. The </w:t>
            </w:r>
            <w:proofErr w:type="spellStart"/>
            <w:r w:rsidRPr="00C25830">
              <w:rPr>
                <w:rFonts w:ascii="PT Astra Serif" w:eastAsia="Arial+FPEF" w:hAnsi="PT Astra Serif"/>
                <w:lang w:val="en-US"/>
              </w:rPr>
              <w:t>organole</w:t>
            </w:r>
            <w:r w:rsidRPr="00C25830">
              <w:rPr>
                <w:rFonts w:ascii="PT Astra Serif" w:eastAsia="Arial+FPEF" w:hAnsi="PT Astra Serif"/>
                <w:lang w:val="en-US"/>
              </w:rPr>
              <w:t>p</w:t>
            </w:r>
            <w:r w:rsidRPr="00C25830">
              <w:rPr>
                <w:rFonts w:ascii="PT Astra Serif" w:eastAsia="Arial+FPEF" w:hAnsi="PT Astra Serif"/>
                <w:lang w:val="en-US"/>
              </w:rPr>
              <w:t>tic</w:t>
            </w:r>
            <w:proofErr w:type="spellEnd"/>
            <w:r w:rsidRPr="00C25830">
              <w:rPr>
                <w:rFonts w:ascii="PT Astra Serif" w:eastAsia="Arial+FPEF" w:hAnsi="PT Astra Serif"/>
                <w:lang w:val="en-US"/>
              </w:rPr>
              <w:t xml:space="preserve"> properties and chemical composition of unconventional raw materials are compared with premium wheat flour ones. It was revealed that the studied quinoa flour has beige tones in color, chara</w:t>
            </w:r>
            <w:r w:rsidRPr="00C25830">
              <w:rPr>
                <w:rFonts w:ascii="PT Astra Serif" w:eastAsia="Arial+FPEF" w:hAnsi="PT Astra Serif"/>
                <w:lang w:val="en-US"/>
              </w:rPr>
              <w:t>c</w:t>
            </w:r>
            <w:r w:rsidRPr="00C25830">
              <w:rPr>
                <w:rFonts w:ascii="PT Astra Serif" w:eastAsia="Arial+FPEF" w:hAnsi="PT Astra Serif"/>
                <w:lang w:val="en-US"/>
              </w:rPr>
              <w:t xml:space="preserve">teristic shades of light bitterness in taste, high content of lipids, dietary fiber, sugars, protein, vitamins </w:t>
            </w:r>
            <w:proofErr w:type="spellStart"/>
            <w:r w:rsidRPr="00C25830">
              <w:rPr>
                <w:rFonts w:ascii="PT Astra Serif" w:eastAsia="Arial+FPEF" w:hAnsi="PT Astra Serif"/>
                <w:lang w:val="en-US"/>
              </w:rPr>
              <w:t>B</w:t>
            </w:r>
            <w:r w:rsidRPr="00C25830">
              <w:rPr>
                <w:rFonts w:ascii="PT Astra Serif" w:eastAsia="Arial+FPEF" w:hAnsi="PT Astra Serif"/>
                <w:vertAlign w:val="subscript"/>
                <w:lang w:val="en-US"/>
              </w:rPr>
              <w:t>1</w:t>
            </w:r>
            <w:proofErr w:type="spellEnd"/>
            <w:r w:rsidRPr="00C25830">
              <w:rPr>
                <w:rFonts w:ascii="PT Astra Serif" w:eastAsia="Arial+FPEF" w:hAnsi="PT Astra Serif"/>
                <w:lang w:val="en-US"/>
              </w:rPr>
              <w:t xml:space="preserve"> and </w:t>
            </w:r>
            <w:proofErr w:type="spellStart"/>
            <w:r w:rsidRPr="00C25830">
              <w:rPr>
                <w:rFonts w:ascii="PT Astra Serif" w:eastAsia="Arial+FPEF" w:hAnsi="PT Astra Serif"/>
                <w:lang w:val="en-US"/>
              </w:rPr>
              <w:t>B</w:t>
            </w:r>
            <w:r w:rsidRPr="00C25830">
              <w:rPr>
                <w:rFonts w:ascii="PT Astra Serif" w:eastAsia="Arial+FPEF" w:hAnsi="PT Astra Serif"/>
                <w:vertAlign w:val="subscript"/>
                <w:lang w:val="en-US"/>
              </w:rPr>
              <w:t>2</w:t>
            </w:r>
            <w:proofErr w:type="spellEnd"/>
            <w:r w:rsidRPr="00C25830">
              <w:rPr>
                <w:rFonts w:ascii="PT Astra Serif" w:eastAsia="Arial+FPEF" w:hAnsi="PT Astra Serif"/>
                <w:lang w:val="en-US"/>
              </w:rPr>
              <w:t>, mineral elements in the absence of gluten and slightly lower amounts of vitamin PP and macron</w:t>
            </w:r>
            <w:r w:rsidRPr="00C25830">
              <w:rPr>
                <w:rFonts w:ascii="PT Astra Serif" w:eastAsia="Arial+FPEF" w:hAnsi="PT Astra Serif"/>
                <w:lang w:val="en-US"/>
              </w:rPr>
              <w:t>u</w:t>
            </w:r>
            <w:r w:rsidRPr="00C25830">
              <w:rPr>
                <w:rFonts w:ascii="PT Astra Serif" w:eastAsia="Arial+FPEF" w:hAnsi="PT Astra Serif"/>
                <w:lang w:val="en-US"/>
              </w:rPr>
              <w:t xml:space="preserve">trient Ca. The quality and nutritional value of pastry product with a substitution of 13% wheat flour for a similar amount of white quinoa raw material in the formulation was studied. It was found that the content of mineral elements in products of the modified formulation is higher: Mg – 1,6 times, P and Cu – 1,3–1,4 times, Se – 28,6%, </w:t>
            </w:r>
            <w:proofErr w:type="spellStart"/>
            <w:r w:rsidRPr="00C25830">
              <w:rPr>
                <w:rFonts w:ascii="PT Astra Serif" w:eastAsia="Arial+FPEF" w:hAnsi="PT Astra Serif"/>
                <w:lang w:val="en-US"/>
              </w:rPr>
              <w:t>Mn</w:t>
            </w:r>
            <w:proofErr w:type="spellEnd"/>
            <w:r w:rsidRPr="00C25830">
              <w:rPr>
                <w:rFonts w:ascii="PT Astra Serif" w:eastAsia="Arial+FPEF" w:hAnsi="PT Astra Serif"/>
                <w:lang w:val="en-US"/>
              </w:rPr>
              <w:t xml:space="preserve"> – 17,3%, Zn – by 9,2%, Fe – by 7,1%; vit</w:t>
            </w:r>
            <w:r w:rsidRPr="00C25830">
              <w:rPr>
                <w:rFonts w:ascii="PT Astra Serif" w:eastAsia="Arial+FPEF" w:hAnsi="PT Astra Serif"/>
                <w:lang w:val="en-US"/>
              </w:rPr>
              <w:t>a</w:t>
            </w:r>
            <w:r w:rsidRPr="00C25830">
              <w:rPr>
                <w:rFonts w:ascii="PT Astra Serif" w:eastAsia="Arial+FPEF" w:hAnsi="PT Astra Serif"/>
                <w:lang w:val="en-US"/>
              </w:rPr>
              <w:t xml:space="preserve">min </w:t>
            </w:r>
            <w:proofErr w:type="spellStart"/>
            <w:r w:rsidRPr="00C25830">
              <w:rPr>
                <w:rFonts w:ascii="PT Astra Serif" w:eastAsia="Arial+FPEF" w:hAnsi="PT Astra Serif"/>
                <w:lang w:val="en-US"/>
              </w:rPr>
              <w:t>B</w:t>
            </w:r>
            <w:r w:rsidRPr="00C25830">
              <w:rPr>
                <w:rFonts w:ascii="PT Astra Serif" w:eastAsia="Arial+FPEF" w:hAnsi="PT Astra Serif"/>
                <w:vertAlign w:val="subscript"/>
                <w:lang w:val="en-US"/>
              </w:rPr>
              <w:t>2</w:t>
            </w:r>
            <w:proofErr w:type="spellEnd"/>
            <w:r w:rsidRPr="00C25830">
              <w:rPr>
                <w:rFonts w:ascii="PT Astra Serif" w:eastAsia="Arial+FPEF" w:hAnsi="PT Astra Serif"/>
                <w:lang w:val="en-US"/>
              </w:rPr>
              <w:t xml:space="preserve"> – by 14,1%; dietary fiber – by 6,3%.</w:t>
            </w:r>
          </w:p>
          <w:p w:rsidR="00C25830" w:rsidRPr="00C25830" w:rsidRDefault="00C25830" w:rsidP="00C25830">
            <w:pPr>
              <w:widowControl w:val="0"/>
              <w:autoSpaceDE w:val="0"/>
              <w:autoSpaceDN w:val="0"/>
              <w:adjustRightInd w:val="0"/>
              <w:ind w:firstLine="397"/>
              <w:jc w:val="both"/>
              <w:rPr>
                <w:rFonts w:ascii="PT Astra Serif" w:eastAsia="Arial+FPEF" w:hAnsi="PT Astra Serif"/>
                <w:lang w:val="en-US"/>
              </w:rPr>
            </w:pPr>
          </w:p>
          <w:p w:rsidR="00C25830" w:rsidRPr="00C25830" w:rsidRDefault="00C25830" w:rsidP="00C25830">
            <w:pPr>
              <w:widowControl w:val="0"/>
              <w:autoSpaceDE w:val="0"/>
              <w:autoSpaceDN w:val="0"/>
              <w:adjustRightInd w:val="0"/>
              <w:ind w:firstLine="397"/>
              <w:jc w:val="both"/>
              <w:rPr>
                <w:rFonts w:ascii="PT Astra Serif" w:hAnsi="PT Astra Serif"/>
                <w:lang w:val="en-US"/>
              </w:rPr>
            </w:pPr>
            <w:r w:rsidRPr="00C25830">
              <w:rPr>
                <w:rFonts w:ascii="PT Astra Serif" w:hAnsi="PT Astra Serif"/>
                <w:b/>
                <w:bCs/>
                <w:lang w:val="en-US"/>
              </w:rPr>
              <w:t xml:space="preserve">Key words: </w:t>
            </w:r>
            <w:r w:rsidRPr="00C25830">
              <w:rPr>
                <w:rFonts w:ascii="PT Astra Serif" w:hAnsi="PT Astra Serif"/>
                <w:lang w:val="en-US"/>
              </w:rPr>
              <w:t>wheat flour, wholegrain quinoa flour, chemical composition of raw materials, nutritional value of products.</w:t>
            </w:r>
          </w:p>
          <w:p w:rsidR="00C25830" w:rsidRDefault="00C25830" w:rsidP="00C25830">
            <w:pPr>
              <w:rPr>
                <w:rFonts w:ascii="PT Astra Serif" w:hAnsi="PT Astra Serif"/>
                <w:i/>
                <w:iCs/>
                <w:lang w:val="en-US"/>
              </w:rPr>
            </w:pPr>
          </w:p>
          <w:p w:rsidR="00C25830" w:rsidRDefault="00C25830" w:rsidP="00C25830">
            <w:pPr>
              <w:jc w:val="right"/>
              <w:rPr>
                <w:rFonts w:ascii="PT Astra Serif" w:hAnsi="PT Astra Serif"/>
                <w:i/>
                <w:iCs/>
                <w:lang w:val="en-US"/>
              </w:rPr>
            </w:pPr>
            <w:proofErr w:type="spellStart"/>
            <w:r w:rsidRPr="00C25830">
              <w:rPr>
                <w:rFonts w:ascii="PT Astra Serif" w:hAnsi="PT Astra Serif"/>
                <w:i/>
                <w:iCs/>
                <w:lang w:val="en-US"/>
              </w:rPr>
              <w:t>DOI</w:t>
            </w:r>
            <w:proofErr w:type="spellEnd"/>
            <w:r w:rsidRPr="00C25830">
              <w:rPr>
                <w:rFonts w:ascii="PT Astra Serif" w:hAnsi="PT Astra Serif"/>
                <w:i/>
                <w:iCs/>
              </w:rPr>
              <w:t>: 10.17217/2079-0333-2020-51-35-39</w:t>
            </w:r>
          </w:p>
          <w:p w:rsidR="00C25830" w:rsidRPr="00C25830" w:rsidRDefault="00C25830" w:rsidP="00C25830">
            <w:pPr>
              <w:jc w:val="right"/>
              <w:rPr>
                <w:rFonts w:ascii="PT Astra Serif" w:hAnsi="PT Astra Serif"/>
                <w:lang w:val="en-US"/>
              </w:rPr>
            </w:pPr>
          </w:p>
        </w:tc>
      </w:tr>
      <w:tr w:rsidR="00C25830" w:rsidRPr="00C25830" w:rsidTr="00C25830">
        <w:trPr>
          <w:jc w:val="center"/>
        </w:trPr>
        <w:tc>
          <w:tcPr>
            <w:tcW w:w="9571" w:type="dxa"/>
          </w:tcPr>
          <w:p w:rsidR="00C25830" w:rsidRPr="00C25830" w:rsidRDefault="00C25830" w:rsidP="00C25830">
            <w:pPr>
              <w:rPr>
                <w:rFonts w:ascii="PT Astra Serif" w:eastAsia="Arial+FPEF" w:hAnsi="PT Astra Serif"/>
              </w:rPr>
            </w:pPr>
            <w:r w:rsidRPr="00C25830">
              <w:rPr>
                <w:rFonts w:ascii="PT Astra Serif" w:hAnsi="PT Astra Serif"/>
                <w:snapToGrid w:val="0"/>
              </w:rPr>
              <w:lastRenderedPageBreak/>
              <w:t xml:space="preserve">УДК </w:t>
            </w:r>
            <w:r w:rsidRPr="00C25830">
              <w:rPr>
                <w:rFonts w:ascii="PT Astra Serif" w:eastAsia="Arial+FPEF" w:hAnsi="PT Astra Serif"/>
              </w:rPr>
              <w:t>664.66</w:t>
            </w:r>
          </w:p>
          <w:p w:rsidR="00C25830" w:rsidRPr="00C25830" w:rsidRDefault="00C25830" w:rsidP="00C25830">
            <w:pPr>
              <w:widowControl w:val="0"/>
              <w:autoSpaceDE w:val="0"/>
              <w:autoSpaceDN w:val="0"/>
              <w:adjustRightInd w:val="0"/>
              <w:jc w:val="center"/>
              <w:rPr>
                <w:rFonts w:ascii="PT Astra Serif" w:hAnsi="PT Astra Serif"/>
                <w:b/>
                <w:bCs/>
              </w:rPr>
            </w:pPr>
          </w:p>
          <w:p w:rsidR="00C25830" w:rsidRPr="00C25830" w:rsidRDefault="00C25830" w:rsidP="00C25830">
            <w:pPr>
              <w:pStyle w:val="a6"/>
              <w:widowControl w:val="0"/>
              <w:spacing w:line="240" w:lineRule="auto"/>
              <w:jc w:val="center"/>
              <w:rPr>
                <w:rFonts w:ascii="PT Astra Serif" w:eastAsia="TimesNewRoman" w:hAnsi="PT Astra Serif"/>
                <w:b/>
                <w:bCs/>
                <w:sz w:val="22"/>
                <w:szCs w:val="22"/>
                <w:lang w:val="en-US"/>
              </w:rPr>
            </w:pPr>
            <w:r w:rsidRPr="00C25830">
              <w:rPr>
                <w:rFonts w:ascii="PT Astra Serif" w:eastAsia="TimesNewRoman" w:hAnsi="PT Astra Serif"/>
                <w:b/>
                <w:bCs/>
                <w:sz w:val="22"/>
                <w:szCs w:val="22"/>
                <w:lang w:val="pt-BR"/>
              </w:rPr>
              <w:t>E.S. Fazylova, N.L. Naumova</w:t>
            </w:r>
            <w:r w:rsidRPr="00C25830">
              <w:rPr>
                <w:rFonts w:ascii="PT Astra Serif" w:eastAsia="TimesNewRoman" w:hAnsi="PT Astra Serif"/>
                <w:b/>
                <w:bCs/>
                <w:sz w:val="22"/>
                <w:szCs w:val="22"/>
                <w:lang w:val="en-US"/>
              </w:rPr>
              <w:t xml:space="preserve">, </w:t>
            </w:r>
            <w:proofErr w:type="spellStart"/>
            <w:r w:rsidRPr="00C25830">
              <w:rPr>
                <w:rFonts w:ascii="PT Astra Serif" w:eastAsia="TimesNewRoman" w:hAnsi="PT Astra Serif"/>
                <w:b/>
                <w:bCs/>
                <w:sz w:val="22"/>
                <w:szCs w:val="22"/>
                <w:lang w:val="en-US"/>
              </w:rPr>
              <w:t>J.K.</w:t>
            </w:r>
            <w:proofErr w:type="spellEnd"/>
            <w:r w:rsidRPr="00C25830">
              <w:rPr>
                <w:rFonts w:ascii="PT Astra Serif" w:eastAsia="TimesNewRoman" w:hAnsi="PT Astra Serif"/>
                <w:b/>
                <w:bCs/>
                <w:sz w:val="22"/>
                <w:szCs w:val="22"/>
                <w:lang w:val="en-US"/>
              </w:rPr>
              <w:t xml:space="preserve"> </w:t>
            </w:r>
            <w:proofErr w:type="spellStart"/>
            <w:r w:rsidRPr="00C25830">
              <w:rPr>
                <w:rFonts w:ascii="PT Astra Serif" w:eastAsia="TimesNewRoman" w:hAnsi="PT Astra Serif"/>
                <w:b/>
                <w:bCs/>
                <w:sz w:val="22"/>
                <w:szCs w:val="22"/>
                <w:lang w:val="en-US"/>
              </w:rPr>
              <w:t>Eremina</w:t>
            </w:r>
            <w:proofErr w:type="spellEnd"/>
          </w:p>
          <w:p w:rsidR="00C25830" w:rsidRPr="00C25830" w:rsidRDefault="00C25830" w:rsidP="00C25830">
            <w:pPr>
              <w:widowControl w:val="0"/>
              <w:jc w:val="both"/>
              <w:rPr>
                <w:rFonts w:ascii="PT Astra Serif" w:eastAsia="TimesNewRoman" w:hAnsi="PT Astra Serif"/>
                <w:b/>
                <w:bCs/>
                <w:caps/>
                <w:lang w:val="pt-BR"/>
              </w:rPr>
            </w:pPr>
          </w:p>
          <w:p w:rsidR="00C25830" w:rsidRPr="00C25830" w:rsidRDefault="00C25830" w:rsidP="00C25830">
            <w:pPr>
              <w:widowControl w:val="0"/>
              <w:jc w:val="center"/>
              <w:rPr>
                <w:rFonts w:ascii="PT Astra Serif" w:eastAsia="TimesNewRoman" w:hAnsi="PT Astra Serif"/>
                <w:b/>
                <w:bCs/>
                <w:caps/>
                <w:lang w:val="en-US"/>
              </w:rPr>
            </w:pPr>
            <w:r w:rsidRPr="00C25830">
              <w:rPr>
                <w:rFonts w:ascii="PT Astra Serif" w:eastAsia="TimesNewRoman" w:hAnsi="PT Astra Serif"/>
                <w:b/>
                <w:bCs/>
                <w:caps/>
                <w:lang w:val="en-US"/>
              </w:rPr>
              <w:t>FRENCH BAGUETTe WITH flax meal ADDItion</w:t>
            </w:r>
          </w:p>
          <w:p w:rsidR="00C25830" w:rsidRPr="00C25830" w:rsidRDefault="00C25830" w:rsidP="00C25830">
            <w:pPr>
              <w:widowControl w:val="0"/>
              <w:jc w:val="center"/>
              <w:rPr>
                <w:rFonts w:ascii="PT Astra Serif" w:eastAsia="TimesNewRoman" w:hAnsi="PT Astra Serif"/>
                <w:b/>
                <w:bCs/>
                <w:caps/>
                <w:lang w:val="en-US"/>
              </w:rPr>
            </w:pPr>
          </w:p>
          <w:p w:rsidR="00C25830" w:rsidRPr="00C25830" w:rsidRDefault="00C25830" w:rsidP="00C25830">
            <w:pPr>
              <w:widowControl w:val="0"/>
              <w:autoSpaceDE w:val="0"/>
              <w:autoSpaceDN w:val="0"/>
              <w:adjustRightInd w:val="0"/>
              <w:ind w:firstLine="397"/>
              <w:jc w:val="both"/>
              <w:rPr>
                <w:rFonts w:ascii="PT Astra Serif" w:eastAsia="Arial+FPEF" w:hAnsi="PT Astra Serif"/>
                <w:lang w:val="en-US"/>
              </w:rPr>
            </w:pPr>
            <w:r w:rsidRPr="00C25830">
              <w:rPr>
                <w:rFonts w:ascii="PT Astra Serif" w:eastAsia="Arial+FPEF" w:hAnsi="PT Astra Serif"/>
                <w:lang w:val="en-US"/>
              </w:rPr>
              <w:t xml:space="preserve">The study results of the effect of flax meal with selenium, potassium, magnesium produced by </w:t>
            </w:r>
            <w:proofErr w:type="spellStart"/>
            <w:r w:rsidRPr="00C25830">
              <w:rPr>
                <w:rFonts w:ascii="PT Astra Serif" w:eastAsia="Arial+FPEF" w:hAnsi="PT Astra Serif"/>
                <w:lang w:val="en-US"/>
              </w:rPr>
              <w:t>RPA</w:t>
            </w:r>
            <w:proofErr w:type="spellEnd"/>
            <w:r w:rsidRPr="00C25830">
              <w:rPr>
                <w:rFonts w:ascii="PT Astra Serif" w:eastAsia="Arial+FPEF" w:hAnsi="PT Astra Serif"/>
                <w:lang w:val="en-US"/>
              </w:rPr>
              <w:t xml:space="preserve"> “Co</w:t>
            </w:r>
            <w:r w:rsidRPr="00C25830">
              <w:rPr>
                <w:rFonts w:ascii="PT Astra Serif" w:eastAsia="Arial+FPEF" w:hAnsi="PT Astra Serif"/>
                <w:lang w:val="en-US"/>
              </w:rPr>
              <w:t>m</w:t>
            </w:r>
            <w:r w:rsidRPr="00C25830">
              <w:rPr>
                <w:rFonts w:ascii="PT Astra Serif" w:eastAsia="Arial+FPEF" w:hAnsi="PT Astra Serif"/>
                <w:lang w:val="en-US"/>
              </w:rPr>
              <w:t xml:space="preserve">pass of Health” LLC on the formation of consumer properties and nutritional value of baguette were </w:t>
            </w:r>
            <w:proofErr w:type="spellStart"/>
            <w:r w:rsidRPr="00C25830">
              <w:rPr>
                <w:rFonts w:ascii="PT Astra Serif" w:eastAsia="Arial+FPEF" w:hAnsi="PT Astra Serif"/>
                <w:lang w:val="en-US"/>
              </w:rPr>
              <w:t>resented</w:t>
            </w:r>
            <w:proofErr w:type="spellEnd"/>
            <w:r w:rsidRPr="00C25830">
              <w:rPr>
                <w:rFonts w:ascii="PT Astra Serif" w:eastAsia="Arial+FPEF" w:hAnsi="PT Astra Serif"/>
                <w:lang w:val="en-US"/>
              </w:rPr>
              <w:t xml:space="preserve"> in the art</w:t>
            </w:r>
            <w:r w:rsidRPr="00C25830">
              <w:rPr>
                <w:rFonts w:ascii="PT Astra Serif" w:eastAsia="Arial+FPEF" w:hAnsi="PT Astra Serif"/>
                <w:lang w:val="en-US"/>
              </w:rPr>
              <w:t>i</w:t>
            </w:r>
            <w:r w:rsidRPr="00C25830">
              <w:rPr>
                <w:rFonts w:ascii="PT Astra Serif" w:eastAsia="Arial+FPEF" w:hAnsi="PT Astra Serif"/>
                <w:lang w:val="en-US"/>
              </w:rPr>
              <w:t xml:space="preserve">cle. The </w:t>
            </w:r>
            <w:proofErr w:type="spellStart"/>
            <w:r w:rsidRPr="00C25830">
              <w:rPr>
                <w:rFonts w:ascii="PT Astra Serif" w:eastAsia="Arial+FPEF" w:hAnsi="PT Astra Serif"/>
                <w:lang w:val="en-US"/>
              </w:rPr>
              <w:t>physico</w:t>
            </w:r>
            <w:proofErr w:type="spellEnd"/>
            <w:r w:rsidRPr="00C25830">
              <w:rPr>
                <w:rFonts w:ascii="PT Astra Serif" w:eastAsia="Arial+FPEF" w:hAnsi="PT Astra Serif"/>
                <w:lang w:val="en-US"/>
              </w:rPr>
              <w:t>-chemical characteristics of flax raw materials in a comparison with wheat flour of the first grade are investigated. It was found that replacing wheat flour in a baguette recipe in a dosage of 20% with flax raw mat</w:t>
            </w:r>
            <w:r w:rsidRPr="00C25830">
              <w:rPr>
                <w:rFonts w:ascii="PT Astra Serif" w:eastAsia="Arial+FPEF" w:hAnsi="PT Astra Serif"/>
                <w:lang w:val="en-US"/>
              </w:rPr>
              <w:t>e</w:t>
            </w:r>
            <w:r w:rsidRPr="00C25830">
              <w:rPr>
                <w:rFonts w:ascii="PT Astra Serif" w:eastAsia="Arial+FPEF" w:hAnsi="PT Astra Serif"/>
                <w:lang w:val="en-US"/>
              </w:rPr>
              <w:t>rials worsens the consumer characteristics of the finished product, namely the color of the products b</w:t>
            </w:r>
            <w:r w:rsidRPr="00C25830">
              <w:rPr>
                <w:rFonts w:ascii="PT Astra Serif" w:eastAsia="Arial+FPEF" w:hAnsi="PT Astra Serif"/>
                <w:lang w:val="en-US"/>
              </w:rPr>
              <w:t>e</w:t>
            </w:r>
            <w:r w:rsidRPr="00C25830">
              <w:rPr>
                <w:rFonts w:ascii="PT Astra Serif" w:eastAsia="Arial+FPEF" w:hAnsi="PT Astra Serif"/>
                <w:lang w:val="en-US"/>
              </w:rPr>
              <w:t xml:space="preserve">comes brown, the crumb is less elastic, the porosity is less developed, </w:t>
            </w:r>
            <w:proofErr w:type="gramStart"/>
            <w:r w:rsidRPr="00C25830">
              <w:rPr>
                <w:rFonts w:ascii="PT Astra Serif" w:eastAsia="Arial+FPEF" w:hAnsi="PT Astra Serif"/>
                <w:lang w:val="en-US"/>
              </w:rPr>
              <w:t>the</w:t>
            </w:r>
            <w:proofErr w:type="gramEnd"/>
            <w:r w:rsidRPr="00C25830">
              <w:rPr>
                <w:rFonts w:ascii="PT Astra Serif" w:eastAsia="Arial+FPEF" w:hAnsi="PT Astra Serif"/>
                <w:lang w:val="en-US"/>
              </w:rPr>
              <w:t xml:space="preserve"> taste of flax appears. Replacing 15% of wheat flour with non-traditional material in the composition of the products allows to get a baguette with a high content of protein (1,9 times), fat (1,6 times), mineral elements (magnesium – 2,6 times, potassium – 2, 1 time, calcium and copper – 1,7 times, iron – 1,6 times, phosphorus and zinc – 1,5 times, manganese and silicon – 1,3–1,4 times), dietary fiber (36,6%).</w:t>
            </w:r>
          </w:p>
          <w:p w:rsidR="00C25830" w:rsidRPr="00C25830" w:rsidRDefault="00C25830" w:rsidP="00C25830">
            <w:pPr>
              <w:widowControl w:val="0"/>
              <w:autoSpaceDE w:val="0"/>
              <w:autoSpaceDN w:val="0"/>
              <w:adjustRightInd w:val="0"/>
              <w:ind w:firstLine="397"/>
              <w:jc w:val="both"/>
              <w:rPr>
                <w:rFonts w:ascii="PT Astra Serif" w:eastAsia="Arial+FPEF" w:hAnsi="PT Astra Serif"/>
                <w:lang w:val="en-US"/>
              </w:rPr>
            </w:pPr>
          </w:p>
          <w:p w:rsidR="00C25830" w:rsidRPr="00C25830" w:rsidRDefault="00C25830" w:rsidP="00C25830">
            <w:pPr>
              <w:widowControl w:val="0"/>
              <w:autoSpaceDE w:val="0"/>
              <w:autoSpaceDN w:val="0"/>
              <w:adjustRightInd w:val="0"/>
              <w:ind w:firstLine="397"/>
              <w:jc w:val="both"/>
              <w:rPr>
                <w:rFonts w:ascii="PT Astra Serif" w:hAnsi="PT Astra Serif"/>
                <w:lang w:val="en-US"/>
              </w:rPr>
            </w:pPr>
            <w:r w:rsidRPr="00C25830">
              <w:rPr>
                <w:rFonts w:ascii="PT Astra Serif" w:hAnsi="PT Astra Serif"/>
                <w:b/>
                <w:bCs/>
                <w:lang w:val="en-US"/>
              </w:rPr>
              <w:t xml:space="preserve">Key words: </w:t>
            </w:r>
            <w:r w:rsidRPr="00C25830">
              <w:rPr>
                <w:rFonts w:ascii="PT Astra Serif" w:hAnsi="PT Astra Serif"/>
                <w:lang w:val="en-US"/>
              </w:rPr>
              <w:t xml:space="preserve">wheat flour, </w:t>
            </w:r>
            <w:r w:rsidRPr="00C25830">
              <w:rPr>
                <w:rFonts w:ascii="PT Astra Serif" w:eastAsia="Arial+FPEF" w:hAnsi="PT Astra Serif"/>
                <w:lang w:val="en-US"/>
              </w:rPr>
              <w:t>flax meal,</w:t>
            </w:r>
            <w:r w:rsidRPr="00C25830">
              <w:rPr>
                <w:rFonts w:ascii="PT Astra Serif" w:hAnsi="PT Astra Serif"/>
                <w:lang w:val="en-US"/>
              </w:rPr>
              <w:t xml:space="preserve"> selenium, potassium, magnesium, chemical composition of raw mater</w:t>
            </w:r>
            <w:r w:rsidRPr="00C25830">
              <w:rPr>
                <w:rFonts w:ascii="PT Astra Serif" w:hAnsi="PT Astra Serif"/>
                <w:lang w:val="en-US"/>
              </w:rPr>
              <w:t>i</w:t>
            </w:r>
            <w:r w:rsidRPr="00C25830">
              <w:rPr>
                <w:rFonts w:ascii="PT Astra Serif" w:hAnsi="PT Astra Serif"/>
                <w:lang w:val="en-US"/>
              </w:rPr>
              <w:t>als, nutritional value of products.</w:t>
            </w:r>
          </w:p>
          <w:p w:rsidR="00BD1F1A" w:rsidRDefault="00BD1F1A" w:rsidP="00C25830">
            <w:pPr>
              <w:rPr>
                <w:rFonts w:ascii="PT Astra Serif" w:hAnsi="PT Astra Serif"/>
                <w:i/>
                <w:iCs/>
                <w:lang w:val="en-US"/>
              </w:rPr>
            </w:pPr>
          </w:p>
          <w:p w:rsidR="00C25830" w:rsidRDefault="00C25830" w:rsidP="00BD1F1A">
            <w:pPr>
              <w:jc w:val="right"/>
              <w:rPr>
                <w:rFonts w:ascii="PT Astra Serif" w:hAnsi="PT Astra Serif"/>
                <w:i/>
                <w:iCs/>
                <w:lang w:val="en-US"/>
              </w:rPr>
            </w:pPr>
            <w:proofErr w:type="spellStart"/>
            <w:r w:rsidRPr="00C25830">
              <w:rPr>
                <w:rFonts w:ascii="PT Astra Serif" w:hAnsi="PT Astra Serif"/>
                <w:i/>
                <w:iCs/>
                <w:lang w:val="en-US"/>
              </w:rPr>
              <w:t>DOI</w:t>
            </w:r>
            <w:proofErr w:type="spellEnd"/>
            <w:r w:rsidRPr="00C25830">
              <w:rPr>
                <w:rFonts w:ascii="PT Astra Serif" w:hAnsi="PT Astra Serif"/>
                <w:i/>
                <w:iCs/>
              </w:rPr>
              <w:t>: 10.17217/2079-0333-2020-51-40-45</w:t>
            </w:r>
          </w:p>
          <w:p w:rsidR="00BD1F1A" w:rsidRPr="00BD1F1A" w:rsidRDefault="00BD1F1A" w:rsidP="00BD1F1A">
            <w:pPr>
              <w:jc w:val="right"/>
              <w:rPr>
                <w:rFonts w:ascii="PT Astra Serif" w:hAnsi="PT Astra Serif"/>
                <w:lang w:val="en-US"/>
              </w:rPr>
            </w:pPr>
          </w:p>
        </w:tc>
      </w:tr>
      <w:tr w:rsidR="00C25830" w:rsidRPr="00C25830" w:rsidTr="00C25830">
        <w:trPr>
          <w:jc w:val="center"/>
        </w:trPr>
        <w:tc>
          <w:tcPr>
            <w:tcW w:w="9571" w:type="dxa"/>
          </w:tcPr>
          <w:p w:rsidR="00C25830" w:rsidRPr="00C25830" w:rsidRDefault="00C25830" w:rsidP="00C25830">
            <w:pPr>
              <w:widowControl w:val="0"/>
              <w:rPr>
                <w:rFonts w:ascii="PT Astra Serif" w:hAnsi="PT Astra Serif" w:cs="Times New Roman"/>
              </w:rPr>
            </w:pPr>
            <w:r w:rsidRPr="00C25830">
              <w:rPr>
                <w:rFonts w:ascii="PT Astra Serif" w:hAnsi="PT Astra Serif" w:cs="Times New Roman"/>
              </w:rPr>
              <w:t xml:space="preserve">УДК </w:t>
            </w:r>
            <w:r w:rsidRPr="00C25830">
              <w:rPr>
                <w:rFonts w:ascii="PT Astra Serif" w:hAnsi="PT Astra Serif" w:cs="Times New Roman"/>
              </w:rPr>
              <w:sym w:font="Symbol" w:char="F05B"/>
            </w:r>
            <w:r w:rsidRPr="00C25830">
              <w:rPr>
                <w:rFonts w:ascii="PT Astra Serif" w:hAnsi="PT Astra Serif" w:cs="Times New Roman"/>
              </w:rPr>
              <w:t>582.272.46:581.95</w:t>
            </w:r>
            <w:r w:rsidRPr="00C25830">
              <w:rPr>
                <w:rFonts w:ascii="PT Astra Serif" w:hAnsi="PT Astra Serif" w:cs="Times New Roman"/>
              </w:rPr>
              <w:sym w:font="Symbol" w:char="F05D"/>
            </w:r>
            <w:r w:rsidRPr="00C25830">
              <w:rPr>
                <w:rFonts w:ascii="PT Astra Serif" w:hAnsi="PT Astra Serif" w:cs="Times New Roman"/>
              </w:rPr>
              <w:t xml:space="preserve">"2018-2019" (265.53) </w:t>
            </w:r>
          </w:p>
          <w:p w:rsidR="00C25830" w:rsidRPr="00C25830" w:rsidRDefault="00C25830" w:rsidP="00C25830">
            <w:pPr>
              <w:widowControl w:val="0"/>
              <w:rPr>
                <w:rFonts w:ascii="PT Astra Serif" w:hAnsi="PT Astra Serif" w:cs="Times New Roman"/>
              </w:rPr>
            </w:pPr>
          </w:p>
          <w:p w:rsidR="00C25830" w:rsidRPr="00C25830" w:rsidRDefault="00C25830" w:rsidP="00C25830">
            <w:pPr>
              <w:widowControl w:val="0"/>
              <w:jc w:val="center"/>
              <w:rPr>
                <w:rFonts w:ascii="PT Astra Serif" w:hAnsi="PT Astra Serif" w:cs="Times New Roman"/>
                <w:lang w:val="en-US"/>
              </w:rPr>
            </w:pPr>
            <w:proofErr w:type="spellStart"/>
            <w:r w:rsidRPr="00C25830">
              <w:rPr>
                <w:rFonts w:ascii="PT Astra Serif" w:hAnsi="PT Astra Serif" w:cs="Times New Roman"/>
                <w:b/>
                <w:lang w:val="en-US"/>
              </w:rPr>
              <w:t>A.V.</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Klimova</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A.A.</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Matveev</w:t>
            </w:r>
            <w:proofErr w:type="spellEnd"/>
          </w:p>
          <w:p w:rsidR="00C25830" w:rsidRPr="00C25830" w:rsidRDefault="00C25830" w:rsidP="00C25830">
            <w:pPr>
              <w:widowControl w:val="0"/>
              <w:rPr>
                <w:rFonts w:ascii="PT Astra Serif" w:hAnsi="PT Astra Serif" w:cs="Times New Roman"/>
                <w:lang w:val="en-US"/>
              </w:rPr>
            </w:pPr>
          </w:p>
          <w:p w:rsidR="00C25830" w:rsidRPr="00C25830" w:rsidRDefault="00C25830" w:rsidP="00C25830">
            <w:pPr>
              <w:widowControl w:val="0"/>
              <w:jc w:val="center"/>
              <w:rPr>
                <w:rFonts w:ascii="PT Astra Serif" w:hAnsi="PT Astra Serif" w:cs="Times New Roman"/>
                <w:b/>
                <w:lang w:val="en-US"/>
              </w:rPr>
            </w:pPr>
            <w:r w:rsidRPr="00C25830">
              <w:rPr>
                <w:rFonts w:ascii="PT Astra Serif" w:hAnsi="PT Astra Serif" w:cs="Times New Roman"/>
                <w:b/>
                <w:lang w:val="en-US"/>
              </w:rPr>
              <w:t xml:space="preserve">KELP AND OTHER </w:t>
            </w:r>
            <w:proofErr w:type="spellStart"/>
            <w:r w:rsidRPr="00C25830">
              <w:rPr>
                <w:rFonts w:ascii="PT Astra Serif" w:hAnsi="PT Astra Serif" w:cs="Times New Roman"/>
                <w:b/>
                <w:lang w:val="en-US"/>
              </w:rPr>
              <w:t>MACROPHYTES</w:t>
            </w:r>
            <w:proofErr w:type="spellEnd"/>
            <w:r w:rsidRPr="00C25830">
              <w:rPr>
                <w:rFonts w:ascii="PT Astra Serif" w:hAnsi="PT Astra Serif" w:cs="Times New Roman"/>
                <w:b/>
                <w:lang w:val="en-US"/>
              </w:rPr>
              <w:t xml:space="preserve"> FINDS IN BOTTOM TRAWL CATCHES </w:t>
            </w:r>
          </w:p>
          <w:p w:rsidR="00C25830" w:rsidRPr="00C25830" w:rsidRDefault="00C25830" w:rsidP="00C25830">
            <w:pPr>
              <w:widowControl w:val="0"/>
              <w:jc w:val="center"/>
              <w:rPr>
                <w:rFonts w:ascii="PT Astra Serif" w:hAnsi="PT Astra Serif" w:cs="Times New Roman"/>
                <w:b/>
                <w:lang w:val="en-US"/>
              </w:rPr>
            </w:pPr>
            <w:r w:rsidRPr="00C25830">
              <w:rPr>
                <w:rFonts w:ascii="PT Astra Serif" w:hAnsi="PT Astra Serif" w:cs="Times New Roman"/>
                <w:b/>
                <w:lang w:val="en-US"/>
              </w:rPr>
              <w:t xml:space="preserve">AT THE WESTERN COAST OF KAMCHATKA DURING 2018–2019 </w:t>
            </w:r>
          </w:p>
          <w:p w:rsidR="00C25830" w:rsidRPr="00C25830" w:rsidRDefault="00C25830" w:rsidP="00C25830">
            <w:pPr>
              <w:widowControl w:val="0"/>
              <w:jc w:val="center"/>
              <w:rPr>
                <w:rFonts w:ascii="PT Astra Serif" w:hAnsi="PT Astra Serif" w:cs="Times New Roman"/>
                <w:lang w:val="en-US"/>
              </w:rPr>
            </w:pPr>
          </w:p>
          <w:p w:rsidR="00C25830" w:rsidRPr="00C25830" w:rsidRDefault="00C25830" w:rsidP="00BD1F1A">
            <w:pPr>
              <w:widowControl w:val="0"/>
              <w:ind w:firstLine="397"/>
              <w:jc w:val="both"/>
              <w:rPr>
                <w:rFonts w:ascii="PT Astra Serif" w:hAnsi="PT Astra Serif" w:cs="Times New Roman"/>
                <w:lang w:val="en-US"/>
              </w:rPr>
            </w:pPr>
            <w:r w:rsidRPr="00C25830">
              <w:rPr>
                <w:rFonts w:ascii="PT Astra Serif" w:hAnsi="PT Astra Serif" w:cs="Times New Roman"/>
                <w:lang w:val="en-US"/>
              </w:rPr>
              <w:t xml:space="preserve">The data on </w:t>
            </w:r>
            <w:proofErr w:type="spellStart"/>
            <w:r w:rsidRPr="00C25830">
              <w:rPr>
                <w:rFonts w:ascii="PT Astra Serif" w:hAnsi="PT Astra Serif" w:cs="Times New Roman"/>
                <w:lang w:val="en-US"/>
              </w:rPr>
              <w:t>macroalgae</w:t>
            </w:r>
            <w:proofErr w:type="spellEnd"/>
            <w:r w:rsidRPr="00C25830">
              <w:rPr>
                <w:rFonts w:ascii="PT Astra Serif" w:hAnsi="PT Astra Serif" w:cs="Times New Roman"/>
                <w:lang w:val="en-US"/>
              </w:rPr>
              <w:t xml:space="preserve"> found during summer bottom trawl surveys on the Western Kamchatka shelf during 2018–2019 are presented. The collected species were represented by almost whole </w:t>
            </w:r>
            <w:proofErr w:type="spellStart"/>
            <w:r w:rsidRPr="00C25830">
              <w:rPr>
                <w:rFonts w:ascii="PT Astra Serif" w:hAnsi="PT Astra Serif" w:cs="Times New Roman"/>
                <w:lang w:val="en-US"/>
              </w:rPr>
              <w:t>thallus</w:t>
            </w:r>
            <w:proofErr w:type="spellEnd"/>
            <w:r w:rsidRPr="00C25830">
              <w:rPr>
                <w:rFonts w:ascii="PT Astra Serif" w:hAnsi="PT Astra Serif" w:cs="Times New Roman"/>
                <w:lang w:val="en-US"/>
              </w:rPr>
              <w:t xml:space="preserve">, large well-identifiable fragments of </w:t>
            </w:r>
            <w:proofErr w:type="spellStart"/>
            <w:r w:rsidRPr="00C25830">
              <w:rPr>
                <w:rFonts w:ascii="PT Astra Serif" w:hAnsi="PT Astra Serif" w:cs="Times New Roman"/>
                <w:lang w:val="en-US"/>
              </w:rPr>
              <w:t>thallus</w:t>
            </w:r>
            <w:proofErr w:type="spellEnd"/>
            <w:r w:rsidRPr="00C25830">
              <w:rPr>
                <w:rFonts w:ascii="PT Astra Serif" w:hAnsi="PT Astra Serif" w:cs="Times New Roman"/>
                <w:lang w:val="en-US"/>
              </w:rPr>
              <w:t>, or in most cases, large-dispersed detritus, in which it was not po</w:t>
            </w:r>
            <w:r w:rsidRPr="00C25830">
              <w:rPr>
                <w:rFonts w:ascii="PT Astra Serif" w:hAnsi="PT Astra Serif" w:cs="Times New Roman"/>
                <w:lang w:val="en-US"/>
              </w:rPr>
              <w:t>s</w:t>
            </w:r>
            <w:r w:rsidRPr="00C25830">
              <w:rPr>
                <w:rFonts w:ascii="PT Astra Serif" w:hAnsi="PT Astra Serif" w:cs="Times New Roman"/>
                <w:lang w:val="en-US"/>
              </w:rPr>
              <w:t>sible to determine the r</w:t>
            </w:r>
            <w:r w:rsidRPr="00C25830">
              <w:rPr>
                <w:rFonts w:ascii="PT Astra Serif" w:hAnsi="PT Astra Serif" w:cs="Times New Roman"/>
                <w:lang w:val="en-US"/>
              </w:rPr>
              <w:t>e</w:t>
            </w:r>
            <w:r w:rsidRPr="00C25830">
              <w:rPr>
                <w:rFonts w:ascii="PT Astra Serif" w:hAnsi="PT Astra Serif" w:cs="Times New Roman"/>
                <w:lang w:val="en-US"/>
              </w:rPr>
              <w:t xml:space="preserve">mains of algae before the species. Totally, 9 species of algae have been identified, 6 of them belong to </w:t>
            </w:r>
            <w:proofErr w:type="spellStart"/>
            <w:r w:rsidRPr="00C25830">
              <w:rPr>
                <w:rFonts w:ascii="PT Astra Serif" w:hAnsi="PT Astra Serif" w:cs="Times New Roman"/>
                <w:i/>
                <w:lang w:val="en-US"/>
              </w:rPr>
              <w:t>Laminariales</w:t>
            </w:r>
            <w:proofErr w:type="spellEnd"/>
            <w:r w:rsidRPr="00C25830">
              <w:rPr>
                <w:rFonts w:ascii="PT Astra Serif" w:hAnsi="PT Astra Serif" w:cs="Times New Roman"/>
                <w:lang w:val="en-US"/>
              </w:rPr>
              <w:t xml:space="preserve">. One of the found species, </w:t>
            </w:r>
            <w:proofErr w:type="spellStart"/>
            <w:r w:rsidRPr="00C25830">
              <w:rPr>
                <w:rFonts w:ascii="PT Astra Serif" w:hAnsi="PT Astra Serif" w:cs="Times New Roman"/>
                <w:i/>
                <w:lang w:val="en-US"/>
              </w:rPr>
              <w:t>Thalassiophyllum</w:t>
            </w:r>
            <w:proofErr w:type="spellEnd"/>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clathrus</w:t>
            </w:r>
            <w:proofErr w:type="spellEnd"/>
            <w:r w:rsidRPr="00C25830">
              <w:rPr>
                <w:rFonts w:ascii="PT Astra Serif" w:hAnsi="PT Astra Serif" w:cs="Times New Roman"/>
                <w:lang w:val="en-US"/>
              </w:rPr>
              <w:t xml:space="preserve">, has been listed yet in the scientific literature containing information on the </w:t>
            </w:r>
            <w:proofErr w:type="spellStart"/>
            <w:r w:rsidRPr="00C25830">
              <w:rPr>
                <w:rFonts w:ascii="PT Astra Serif" w:hAnsi="PT Astra Serif" w:cs="Times New Roman"/>
                <w:lang w:val="en-US"/>
              </w:rPr>
              <w:t>algoflora</w:t>
            </w:r>
            <w:proofErr w:type="spellEnd"/>
            <w:r w:rsidRPr="00C25830">
              <w:rPr>
                <w:rFonts w:ascii="PT Astra Serif" w:hAnsi="PT Astra Serif" w:cs="Times New Roman"/>
                <w:lang w:val="en-US"/>
              </w:rPr>
              <w:t xml:space="preserve"> of south-western Kamchatka, ne</w:t>
            </w:r>
            <w:r w:rsidRPr="00C25830">
              <w:rPr>
                <w:rFonts w:ascii="PT Astra Serif" w:hAnsi="PT Astra Serif" w:cs="Times New Roman"/>
                <w:lang w:val="en-US"/>
              </w:rPr>
              <w:t>i</w:t>
            </w:r>
            <w:r w:rsidRPr="00C25830">
              <w:rPr>
                <w:rFonts w:ascii="PT Astra Serif" w:hAnsi="PT Astra Serif" w:cs="Times New Roman"/>
                <w:lang w:val="en-US"/>
              </w:rPr>
              <w:t xml:space="preserve">ther as a representative of the bottom flora nor as an alien species. </w:t>
            </w:r>
            <w:proofErr w:type="spellStart"/>
            <w:r w:rsidRPr="00C25830">
              <w:rPr>
                <w:rFonts w:ascii="PT Astra Serif" w:hAnsi="PT Astra Serif" w:cs="Times New Roman"/>
                <w:lang w:val="en-US"/>
              </w:rPr>
              <w:t>Macroalgae</w:t>
            </w:r>
            <w:proofErr w:type="spellEnd"/>
            <w:r w:rsidRPr="00C25830">
              <w:rPr>
                <w:rFonts w:ascii="PT Astra Serif" w:hAnsi="PT Astra Serif" w:cs="Times New Roman"/>
                <w:lang w:val="en-US"/>
              </w:rPr>
              <w:t xml:space="preserve"> were caught in bottom trawl gear at depths from 36 to 101 m. Almost all algological material processed by the authors was co</w:t>
            </w:r>
            <w:r w:rsidRPr="00C25830">
              <w:rPr>
                <w:rFonts w:ascii="PT Astra Serif" w:hAnsi="PT Astra Serif" w:cs="Times New Roman"/>
                <w:lang w:val="en-US"/>
              </w:rPr>
              <w:t>l</w:t>
            </w:r>
            <w:r w:rsidRPr="00C25830">
              <w:rPr>
                <w:rFonts w:ascii="PT Astra Serif" w:hAnsi="PT Astra Serif" w:cs="Times New Roman"/>
                <w:lang w:val="en-US"/>
              </w:rPr>
              <w:t xml:space="preserve">lected in the South of Kamchatka on the shelf areas located from </w:t>
            </w:r>
            <w:proofErr w:type="spellStart"/>
            <w:r w:rsidRPr="00C25830">
              <w:rPr>
                <w:rFonts w:ascii="PT Astra Serif" w:hAnsi="PT Astra Serif" w:cs="Times New Roman"/>
                <w:lang w:val="en-US"/>
              </w:rPr>
              <w:t>51°N</w:t>
            </w:r>
            <w:proofErr w:type="spellEnd"/>
            <w:r w:rsidRPr="00C25830">
              <w:rPr>
                <w:rFonts w:ascii="PT Astra Serif" w:hAnsi="PT Astra Serif" w:cs="Times New Roman"/>
                <w:lang w:val="en-US"/>
              </w:rPr>
              <w:t xml:space="preserve"> to </w:t>
            </w:r>
            <w:proofErr w:type="spellStart"/>
            <w:r w:rsidRPr="00C25830">
              <w:rPr>
                <w:rFonts w:ascii="PT Astra Serif" w:hAnsi="PT Astra Serif" w:cs="Times New Roman"/>
                <w:lang w:val="en-US"/>
              </w:rPr>
              <w:t>53°N</w:t>
            </w:r>
            <w:proofErr w:type="spellEnd"/>
            <w:r w:rsidRPr="00C25830">
              <w:rPr>
                <w:rFonts w:ascii="PT Astra Serif" w:hAnsi="PT Astra Serif" w:cs="Times New Roman"/>
                <w:lang w:val="en-US"/>
              </w:rPr>
              <w:t xml:space="preserve">. Two species, </w:t>
            </w:r>
            <w:proofErr w:type="spellStart"/>
            <w:r w:rsidRPr="00C25830">
              <w:rPr>
                <w:rFonts w:ascii="PT Astra Serif" w:hAnsi="PT Astra Serif" w:cs="Times New Roman"/>
                <w:i/>
                <w:lang w:val="en-US"/>
              </w:rPr>
              <w:t>Laminaria</w:t>
            </w:r>
            <w:proofErr w:type="spellEnd"/>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inclinatorhiza</w:t>
            </w:r>
            <w:proofErr w:type="spellEnd"/>
            <w:r w:rsidRPr="00C25830">
              <w:rPr>
                <w:rFonts w:ascii="PT Astra Serif" w:hAnsi="PT Astra Serif" w:cs="Times New Roman"/>
                <w:lang w:val="en-US"/>
              </w:rPr>
              <w:t xml:space="preserve"> and </w:t>
            </w:r>
            <w:proofErr w:type="spellStart"/>
            <w:r w:rsidRPr="00C25830">
              <w:rPr>
                <w:rFonts w:ascii="PT Astra Serif" w:hAnsi="PT Astra Serif" w:cs="Times New Roman"/>
                <w:i/>
                <w:lang w:val="en-US"/>
              </w:rPr>
              <w:t>Fucus</w:t>
            </w:r>
            <w:proofErr w:type="spellEnd"/>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distichus</w:t>
            </w:r>
            <w:proofErr w:type="spellEnd"/>
            <w:r w:rsidRPr="00C25830">
              <w:rPr>
                <w:rFonts w:ascii="PT Astra Serif" w:hAnsi="PT Astra Serif" w:cs="Times New Roman"/>
                <w:lang w:val="en-US"/>
              </w:rPr>
              <w:t xml:space="preserve">, were found much further North, near the mouth of the </w:t>
            </w:r>
            <w:proofErr w:type="spellStart"/>
            <w:r w:rsidRPr="00C25830">
              <w:rPr>
                <w:rFonts w:ascii="PT Astra Serif" w:hAnsi="PT Astra Serif" w:cs="Times New Roman"/>
                <w:lang w:val="en-US"/>
              </w:rPr>
              <w:t>Khairyuzov</w:t>
            </w:r>
            <w:proofErr w:type="spellEnd"/>
            <w:r w:rsidRPr="00C25830">
              <w:rPr>
                <w:rFonts w:ascii="PT Astra Serif" w:hAnsi="PT Astra Serif" w:cs="Times New Roman"/>
                <w:lang w:val="en-US"/>
              </w:rPr>
              <w:t xml:space="preserve"> </w:t>
            </w:r>
            <w:proofErr w:type="spellStart"/>
            <w:r w:rsidRPr="00C25830">
              <w:rPr>
                <w:rFonts w:ascii="PT Astra Serif" w:hAnsi="PT Astra Serif" w:cs="Times New Roman"/>
                <w:lang w:val="en-US"/>
              </w:rPr>
              <w:t>river</w:t>
            </w:r>
            <w:r w:rsidR="00BD1F1A">
              <w:rPr>
                <w:rStyle w:val="ac"/>
                <w:rFonts w:ascii="PT Astra Serif" w:hAnsi="PT Astra Serif" w:cs="Times New Roman"/>
                <w:lang w:val="en-US"/>
              </w:rPr>
              <w:footnoteReference w:customMarkFollows="1" w:id="1"/>
              <w:t>1</w:t>
            </w:r>
            <w:proofErr w:type="spellEnd"/>
            <w:r w:rsidRPr="00C25830">
              <w:rPr>
                <w:rFonts w:ascii="PT Astra Serif" w:hAnsi="PT Astra Serif" w:cs="Times New Roman"/>
                <w:lang w:val="en-US"/>
              </w:rPr>
              <w:t>.</w:t>
            </w:r>
          </w:p>
          <w:p w:rsidR="00C25830" w:rsidRPr="00C25830" w:rsidRDefault="00C25830" w:rsidP="00BD1F1A">
            <w:pPr>
              <w:widowControl w:val="0"/>
              <w:ind w:firstLine="397"/>
              <w:jc w:val="both"/>
              <w:rPr>
                <w:rFonts w:ascii="PT Astra Serif" w:hAnsi="PT Astra Serif" w:cs="Times New Roman"/>
                <w:lang w:val="en-US"/>
              </w:rPr>
            </w:pPr>
          </w:p>
          <w:p w:rsidR="00C25830" w:rsidRPr="00C25830" w:rsidRDefault="00C25830" w:rsidP="00BD1F1A">
            <w:pPr>
              <w:widowControl w:val="0"/>
              <w:ind w:firstLine="397"/>
              <w:jc w:val="both"/>
              <w:rPr>
                <w:rFonts w:ascii="PT Astra Serif" w:hAnsi="PT Astra Serif" w:cs="Times New Roman"/>
                <w:lang w:val="en-US"/>
              </w:rPr>
            </w:pPr>
            <w:r w:rsidRPr="00C25830">
              <w:rPr>
                <w:rFonts w:ascii="PT Astra Serif" w:hAnsi="PT Astra Serif" w:cs="Times New Roman"/>
                <w:b/>
                <w:lang w:val="en-US"/>
              </w:rPr>
              <w:t>Key words:</w:t>
            </w:r>
            <w:r w:rsidRPr="00C25830">
              <w:rPr>
                <w:rFonts w:ascii="PT Astra Serif" w:hAnsi="PT Astra Serif" w:cs="Times New Roman"/>
                <w:lang w:val="en-US"/>
              </w:rPr>
              <w:t xml:space="preserve"> </w:t>
            </w:r>
            <w:proofErr w:type="spellStart"/>
            <w:r w:rsidRPr="00C25830">
              <w:rPr>
                <w:rFonts w:ascii="PT Astra Serif" w:hAnsi="PT Astra Serif" w:cs="Times New Roman"/>
                <w:lang w:val="en-US"/>
              </w:rPr>
              <w:t>macroalgae</w:t>
            </w:r>
            <w:proofErr w:type="spellEnd"/>
            <w:r w:rsidRPr="00C25830">
              <w:rPr>
                <w:rFonts w:ascii="PT Astra Serif" w:hAnsi="PT Astra Serif" w:cs="Times New Roman"/>
                <w:lang w:val="en-US"/>
              </w:rPr>
              <w:t xml:space="preserve">, deepwater drifting plants, </w:t>
            </w:r>
            <w:proofErr w:type="spellStart"/>
            <w:r w:rsidRPr="00C25830">
              <w:rPr>
                <w:rFonts w:ascii="PT Astra Serif" w:hAnsi="PT Astra Serif" w:cs="Times New Roman"/>
                <w:i/>
                <w:lang w:val="en-US"/>
              </w:rPr>
              <w:t>Laminariales</w:t>
            </w:r>
            <w:proofErr w:type="spellEnd"/>
            <w:r w:rsidRPr="00C25830">
              <w:rPr>
                <w:rFonts w:ascii="PT Astra Serif" w:hAnsi="PT Astra Serif" w:cs="Times New Roman"/>
                <w:lang w:val="en-US"/>
              </w:rPr>
              <w:t xml:space="preserve">, </w:t>
            </w:r>
            <w:proofErr w:type="spellStart"/>
            <w:r w:rsidRPr="00C25830">
              <w:rPr>
                <w:rFonts w:ascii="PT Astra Serif" w:hAnsi="PT Astra Serif" w:cs="Times New Roman"/>
                <w:i/>
                <w:lang w:val="en-US"/>
              </w:rPr>
              <w:t>Arthrothamnus</w:t>
            </w:r>
            <w:proofErr w:type="spellEnd"/>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bifidus</w:t>
            </w:r>
            <w:proofErr w:type="spellEnd"/>
            <w:r w:rsidRPr="00C25830">
              <w:rPr>
                <w:rFonts w:ascii="PT Astra Serif" w:hAnsi="PT Astra Serif" w:cs="Times New Roman"/>
                <w:lang w:val="en-US"/>
              </w:rPr>
              <w:t xml:space="preserve">, </w:t>
            </w:r>
            <w:proofErr w:type="spellStart"/>
            <w:r w:rsidRPr="00C25830">
              <w:rPr>
                <w:rFonts w:ascii="PT Astra Serif" w:hAnsi="PT Astra Serif" w:cs="Times New Roman"/>
                <w:i/>
                <w:lang w:val="en-US"/>
              </w:rPr>
              <w:t>Thalassiophyllum</w:t>
            </w:r>
            <w:proofErr w:type="spellEnd"/>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clathrus</w:t>
            </w:r>
            <w:proofErr w:type="spellEnd"/>
            <w:r w:rsidRPr="00C25830">
              <w:rPr>
                <w:rFonts w:ascii="PT Astra Serif" w:hAnsi="PT Astra Serif" w:cs="Times New Roman"/>
                <w:i/>
                <w:lang w:val="en-US"/>
              </w:rPr>
              <w:t>,</w:t>
            </w:r>
            <w:r w:rsidRPr="00C25830">
              <w:rPr>
                <w:rFonts w:ascii="PT Astra Serif" w:hAnsi="PT Astra Serif" w:cs="Times New Roman"/>
                <w:lang w:val="en-US"/>
              </w:rPr>
              <w:t xml:space="preserve"> bottom trawling, western Kamchatka.</w:t>
            </w:r>
          </w:p>
          <w:p w:rsidR="00C25830" w:rsidRPr="00C25830" w:rsidRDefault="00C25830" w:rsidP="00BD1F1A">
            <w:pPr>
              <w:jc w:val="both"/>
              <w:rPr>
                <w:rFonts w:ascii="PT Astra Serif" w:hAnsi="PT Astra Serif"/>
              </w:rPr>
            </w:pPr>
          </w:p>
          <w:p w:rsidR="00C25830" w:rsidRDefault="00C25830" w:rsidP="00BD1F1A">
            <w:pPr>
              <w:jc w:val="right"/>
              <w:rPr>
                <w:rFonts w:ascii="PT Astra Serif" w:hAnsi="PT Astra Serif" w:cs="Times New Roman"/>
                <w:i/>
                <w:iCs/>
                <w:lang w:val="en-US"/>
              </w:rPr>
            </w:pPr>
            <w:proofErr w:type="spellStart"/>
            <w:r w:rsidRPr="00C25830">
              <w:rPr>
                <w:rFonts w:ascii="PT Astra Serif" w:hAnsi="PT Astra Serif" w:cs="Times New Roman"/>
                <w:i/>
                <w:iCs/>
                <w:lang w:val="en-US"/>
              </w:rPr>
              <w:t>DOI</w:t>
            </w:r>
            <w:proofErr w:type="spellEnd"/>
            <w:r w:rsidRPr="00C25830">
              <w:rPr>
                <w:rFonts w:ascii="PT Astra Serif" w:hAnsi="PT Astra Serif" w:cs="Times New Roman"/>
                <w:i/>
                <w:iCs/>
              </w:rPr>
              <w:t>: 10.17217/2079-0333-2020-51-46-54</w:t>
            </w:r>
          </w:p>
          <w:p w:rsidR="00BD1F1A" w:rsidRPr="00BD1F1A" w:rsidRDefault="00BD1F1A" w:rsidP="00BD1F1A">
            <w:pPr>
              <w:jc w:val="right"/>
              <w:rPr>
                <w:rFonts w:ascii="PT Astra Serif" w:hAnsi="PT Astra Serif"/>
                <w:lang w:val="en-US"/>
              </w:rPr>
            </w:pPr>
          </w:p>
        </w:tc>
      </w:tr>
      <w:tr w:rsidR="00C25830" w:rsidRPr="00C25830" w:rsidTr="00C25830">
        <w:trPr>
          <w:jc w:val="center"/>
        </w:trPr>
        <w:tc>
          <w:tcPr>
            <w:tcW w:w="9571" w:type="dxa"/>
          </w:tcPr>
          <w:p w:rsidR="00C25830" w:rsidRDefault="00C25830" w:rsidP="00BD1F1A">
            <w:pPr>
              <w:widowControl w:val="0"/>
              <w:jc w:val="both"/>
              <w:rPr>
                <w:rFonts w:ascii="PT Astra Serif" w:hAnsi="PT Astra Serif" w:cs="Times New Roman"/>
                <w:b/>
                <w:lang w:val="en-US"/>
              </w:rPr>
            </w:pPr>
            <w:r w:rsidRPr="00C25830">
              <w:rPr>
                <w:rFonts w:ascii="PT Astra Serif" w:hAnsi="PT Astra Serif" w:cs="Times New Roman"/>
              </w:rPr>
              <w:t>УДК 582.272.7(265.52)</w:t>
            </w:r>
            <w:r w:rsidRPr="00C25830">
              <w:rPr>
                <w:rFonts w:ascii="PT Astra Serif" w:hAnsi="PT Astra Serif" w:cs="Times New Roman"/>
                <w:b/>
                <w:lang w:val="en-US"/>
              </w:rPr>
              <w:t xml:space="preserve"> </w:t>
            </w:r>
          </w:p>
          <w:p w:rsidR="00BD1F1A" w:rsidRPr="00C25830" w:rsidRDefault="00BD1F1A" w:rsidP="00BD1F1A">
            <w:pPr>
              <w:widowControl w:val="0"/>
              <w:jc w:val="both"/>
              <w:rPr>
                <w:rFonts w:ascii="PT Astra Serif" w:hAnsi="PT Astra Serif" w:cs="Times New Roman"/>
                <w:b/>
              </w:rPr>
            </w:pPr>
          </w:p>
          <w:p w:rsidR="00C25830" w:rsidRPr="00C25830" w:rsidRDefault="00C25830" w:rsidP="00BD1F1A">
            <w:pPr>
              <w:widowControl w:val="0"/>
              <w:jc w:val="center"/>
              <w:rPr>
                <w:rFonts w:ascii="PT Astra Serif" w:hAnsi="PT Astra Serif" w:cs="Times New Roman"/>
                <w:b/>
              </w:rPr>
            </w:pPr>
            <w:r w:rsidRPr="00C25830">
              <w:rPr>
                <w:rFonts w:ascii="PT Astra Serif" w:hAnsi="PT Astra Serif" w:cs="Times New Roman"/>
                <w:b/>
                <w:lang w:val="en-US"/>
              </w:rPr>
              <w:t>N</w:t>
            </w:r>
            <w:r w:rsidRPr="00C25830">
              <w:rPr>
                <w:rFonts w:ascii="PT Astra Serif" w:hAnsi="PT Astra Serif" w:cs="Times New Roman"/>
                <w:b/>
              </w:rPr>
              <w:t>.</w:t>
            </w:r>
            <w:r w:rsidRPr="00C25830">
              <w:rPr>
                <w:rFonts w:ascii="PT Astra Serif" w:hAnsi="PT Astra Serif" w:cs="Times New Roman"/>
                <w:b/>
                <w:lang w:val="en-US"/>
              </w:rPr>
              <w:t>G</w:t>
            </w:r>
            <w:r w:rsidRPr="00C25830">
              <w:rPr>
                <w:rFonts w:ascii="PT Astra Serif" w:hAnsi="PT Astra Serif" w:cs="Times New Roman"/>
                <w:b/>
              </w:rPr>
              <w:t xml:space="preserve">. </w:t>
            </w:r>
            <w:proofErr w:type="spellStart"/>
            <w:r w:rsidRPr="00C25830">
              <w:rPr>
                <w:rFonts w:ascii="PT Astra Serif" w:hAnsi="PT Astra Serif" w:cs="Times New Roman"/>
                <w:b/>
                <w:lang w:val="en-US"/>
              </w:rPr>
              <w:t>Klochkova</w:t>
            </w:r>
            <w:proofErr w:type="spellEnd"/>
            <w:r w:rsidRPr="00C25830">
              <w:rPr>
                <w:rFonts w:ascii="PT Astra Serif" w:hAnsi="PT Astra Serif" w:cs="Times New Roman"/>
                <w:b/>
              </w:rPr>
              <w:t>, А.</w:t>
            </w:r>
            <w:r w:rsidRPr="00C25830">
              <w:rPr>
                <w:rFonts w:ascii="PT Astra Serif" w:hAnsi="PT Astra Serif" w:cs="Times New Roman"/>
                <w:b/>
                <w:lang w:val="en-US"/>
              </w:rPr>
              <w:t>N</w:t>
            </w:r>
            <w:r w:rsidRPr="00C25830">
              <w:rPr>
                <w:rFonts w:ascii="PT Astra Serif" w:hAnsi="PT Astra Serif" w:cs="Times New Roman"/>
                <w:b/>
              </w:rPr>
              <w:t xml:space="preserve">. </w:t>
            </w:r>
            <w:proofErr w:type="spellStart"/>
            <w:r w:rsidRPr="00C25830">
              <w:rPr>
                <w:rFonts w:ascii="PT Astra Serif" w:hAnsi="PT Astra Serif" w:cs="Times New Roman"/>
                <w:b/>
                <w:lang w:val="en-US"/>
              </w:rPr>
              <w:t>Kashutin</w:t>
            </w:r>
            <w:proofErr w:type="spellEnd"/>
            <w:r w:rsidRPr="00C25830">
              <w:rPr>
                <w:rFonts w:ascii="PT Astra Serif" w:hAnsi="PT Astra Serif" w:cs="Times New Roman"/>
                <w:b/>
              </w:rPr>
              <w:t xml:space="preserve">, </w:t>
            </w:r>
            <w:r w:rsidRPr="00C25830">
              <w:rPr>
                <w:rFonts w:ascii="PT Astra Serif" w:hAnsi="PT Astra Serif" w:cs="Times New Roman"/>
                <w:b/>
                <w:lang w:val="en-US"/>
              </w:rPr>
              <w:t>T</w:t>
            </w:r>
            <w:r w:rsidRPr="00C25830">
              <w:rPr>
                <w:rFonts w:ascii="PT Astra Serif" w:hAnsi="PT Astra Serif" w:cs="Times New Roman"/>
                <w:b/>
              </w:rPr>
              <w:t>.</w:t>
            </w:r>
            <w:r w:rsidRPr="00C25830">
              <w:rPr>
                <w:rFonts w:ascii="PT Astra Serif" w:hAnsi="PT Astra Serif" w:cs="Times New Roman"/>
                <w:b/>
                <w:lang w:val="en-US"/>
              </w:rPr>
              <w:t>A</w:t>
            </w:r>
            <w:r w:rsidRPr="00C25830">
              <w:rPr>
                <w:rFonts w:ascii="PT Astra Serif" w:hAnsi="PT Astra Serif" w:cs="Times New Roman"/>
                <w:b/>
              </w:rPr>
              <w:t xml:space="preserve">. </w:t>
            </w:r>
            <w:proofErr w:type="spellStart"/>
            <w:r w:rsidRPr="00C25830">
              <w:rPr>
                <w:rFonts w:ascii="PT Astra Serif" w:hAnsi="PT Astra Serif" w:cs="Times New Roman"/>
                <w:b/>
                <w:lang w:val="en-US"/>
              </w:rPr>
              <w:t>Klochkova</w:t>
            </w:r>
            <w:proofErr w:type="spellEnd"/>
          </w:p>
          <w:p w:rsidR="00C25830" w:rsidRPr="00C25830" w:rsidRDefault="00C25830" w:rsidP="00BD1F1A">
            <w:pPr>
              <w:widowControl w:val="0"/>
              <w:jc w:val="center"/>
              <w:rPr>
                <w:rFonts w:ascii="PT Astra Serif" w:hAnsi="PT Astra Serif" w:cs="Times New Roman"/>
                <w:b/>
              </w:rPr>
            </w:pPr>
          </w:p>
          <w:p w:rsidR="00C25830" w:rsidRPr="00C25830" w:rsidRDefault="00C25830" w:rsidP="00BD1F1A">
            <w:pPr>
              <w:widowControl w:val="0"/>
              <w:jc w:val="center"/>
              <w:rPr>
                <w:rFonts w:ascii="PT Astra Serif" w:hAnsi="PT Astra Serif" w:cs="Times New Roman"/>
                <w:lang w:val="en-US"/>
              </w:rPr>
            </w:pPr>
            <w:r w:rsidRPr="00C25830">
              <w:rPr>
                <w:rFonts w:ascii="PT Astra Serif" w:hAnsi="PT Astra Serif" w:cs="Times New Roman"/>
                <w:b/>
                <w:spacing w:val="-2"/>
                <w:lang w:val="en-US"/>
              </w:rPr>
              <w:t xml:space="preserve">GROWTH AND REPRODUCTION OF LABELED PLANTS </w:t>
            </w:r>
            <w:r w:rsidRPr="00C25830">
              <w:rPr>
                <w:rFonts w:ascii="PT Astra Serif" w:hAnsi="PT Astra Serif" w:cs="Times New Roman"/>
                <w:b/>
                <w:spacing w:val="-2"/>
                <w:lang w:val="en-US"/>
              </w:rPr>
              <w:br/>
              <w:t xml:space="preserve">OF </w:t>
            </w:r>
            <w:proofErr w:type="spellStart"/>
            <w:r w:rsidRPr="00C25830">
              <w:rPr>
                <w:rFonts w:ascii="PT Astra Serif" w:hAnsi="PT Astra Serif" w:cs="Times New Roman"/>
                <w:b/>
                <w:i/>
                <w:spacing w:val="-2"/>
                <w:lang w:val="en-US"/>
              </w:rPr>
              <w:t>FUCUS</w:t>
            </w:r>
            <w:proofErr w:type="spellEnd"/>
            <w:r w:rsidRPr="00C25830">
              <w:rPr>
                <w:rFonts w:ascii="PT Astra Serif" w:hAnsi="PT Astra Serif" w:cs="Times New Roman"/>
                <w:b/>
                <w:i/>
                <w:spacing w:val="-2"/>
                <w:lang w:val="en-US"/>
              </w:rPr>
              <w:t xml:space="preserve"> </w:t>
            </w:r>
            <w:proofErr w:type="spellStart"/>
            <w:r w:rsidRPr="00C25830">
              <w:rPr>
                <w:rFonts w:ascii="PT Astra Serif" w:hAnsi="PT Astra Serif" w:cs="Times New Roman"/>
                <w:b/>
                <w:i/>
                <w:spacing w:val="-2"/>
                <w:lang w:val="en-US"/>
              </w:rPr>
              <w:t>DISTICHUS</w:t>
            </w:r>
            <w:proofErr w:type="spellEnd"/>
            <w:r w:rsidRPr="00C25830">
              <w:rPr>
                <w:rFonts w:ascii="PT Astra Serif" w:hAnsi="PT Astra Serif" w:cs="Times New Roman"/>
                <w:b/>
                <w:spacing w:val="-2"/>
                <w:lang w:val="en-US"/>
              </w:rPr>
              <w:t xml:space="preserve"> SUBSP.</w:t>
            </w:r>
            <w:r w:rsidRPr="00C25830">
              <w:rPr>
                <w:rFonts w:ascii="PT Astra Serif" w:hAnsi="PT Astra Serif" w:cs="Times New Roman"/>
                <w:b/>
                <w:lang w:val="en-US"/>
              </w:rPr>
              <w:t xml:space="preserve"> </w:t>
            </w:r>
            <w:proofErr w:type="spellStart"/>
            <w:r w:rsidRPr="00C25830">
              <w:rPr>
                <w:rFonts w:ascii="PT Astra Serif" w:hAnsi="PT Astra Serif" w:cs="Times New Roman"/>
                <w:b/>
                <w:i/>
                <w:lang w:val="en-US"/>
              </w:rPr>
              <w:t>EVANESCENS</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PHAEOPHYCEAE</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FUCALES</w:t>
            </w:r>
            <w:proofErr w:type="spellEnd"/>
            <w:r w:rsidRPr="00C25830">
              <w:rPr>
                <w:rFonts w:ascii="PT Astra Serif" w:hAnsi="PT Astra Serif" w:cs="Times New Roman"/>
                <w:b/>
                <w:lang w:val="en-US"/>
              </w:rPr>
              <w:t xml:space="preserve">) </w:t>
            </w:r>
            <w:r w:rsidRPr="00C25830">
              <w:rPr>
                <w:rFonts w:ascii="PT Astra Serif" w:hAnsi="PT Astra Serif" w:cs="Times New Roman"/>
                <w:b/>
                <w:lang w:val="en-US"/>
              </w:rPr>
              <w:br/>
              <w:t xml:space="preserve">IN THE </w:t>
            </w:r>
            <w:proofErr w:type="spellStart"/>
            <w:r w:rsidRPr="00C25830">
              <w:rPr>
                <w:rFonts w:ascii="PT Astra Serif" w:hAnsi="PT Astra Serif" w:cs="Times New Roman"/>
                <w:b/>
                <w:lang w:val="en-US"/>
              </w:rPr>
              <w:t>AVACHA</w:t>
            </w:r>
            <w:proofErr w:type="spellEnd"/>
            <w:r w:rsidRPr="00C25830">
              <w:rPr>
                <w:rFonts w:ascii="PT Astra Serif" w:hAnsi="PT Astra Serif" w:cs="Times New Roman"/>
                <w:b/>
                <w:lang w:val="en-US"/>
              </w:rPr>
              <w:t xml:space="preserve"> BAY (SOUTHEASTERN KAMCHATKA)</w:t>
            </w:r>
          </w:p>
          <w:p w:rsidR="00C25830" w:rsidRPr="00C25830" w:rsidRDefault="00C25830" w:rsidP="00BD1F1A">
            <w:pPr>
              <w:widowControl w:val="0"/>
              <w:rPr>
                <w:rFonts w:ascii="PT Astra Serif" w:hAnsi="PT Astra Serif" w:cs="Times New Roman"/>
                <w:lang w:val="en-US"/>
              </w:rPr>
            </w:pPr>
          </w:p>
          <w:p w:rsidR="00C25830" w:rsidRPr="00C25830" w:rsidRDefault="00C25830" w:rsidP="00BD1F1A">
            <w:pPr>
              <w:widowControl w:val="0"/>
              <w:ind w:firstLine="397"/>
              <w:jc w:val="both"/>
              <w:rPr>
                <w:rFonts w:ascii="PT Astra Serif" w:hAnsi="PT Astra Serif" w:cs="Times New Roman"/>
                <w:lang w:val="en-US"/>
              </w:rPr>
            </w:pPr>
            <w:r w:rsidRPr="00C25830">
              <w:rPr>
                <w:rFonts w:ascii="PT Astra Serif" w:hAnsi="PT Astra Serif" w:cs="Times New Roman"/>
                <w:lang w:val="en-US"/>
              </w:rPr>
              <w:t xml:space="preserve">The growth and propagation of </w:t>
            </w:r>
            <w:proofErr w:type="spellStart"/>
            <w:r w:rsidRPr="00C25830">
              <w:rPr>
                <w:rFonts w:ascii="PT Astra Serif" w:hAnsi="PT Astra Serif" w:cs="Times New Roman"/>
                <w:i/>
                <w:lang w:val="en-US"/>
              </w:rPr>
              <w:t>Fucus</w:t>
            </w:r>
            <w:proofErr w:type="spellEnd"/>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distichus</w:t>
            </w:r>
            <w:proofErr w:type="spellEnd"/>
            <w:r w:rsidRPr="00C25830">
              <w:rPr>
                <w:rFonts w:ascii="PT Astra Serif" w:hAnsi="PT Astra Serif" w:cs="Times New Roman"/>
                <w:lang w:val="en-US"/>
              </w:rPr>
              <w:t xml:space="preserve"> labeled plants from Kamchatka were studied in the time period from April 1, 2017 to February 1, 2018. Five groups of plants bearing 1, 2, 3, 4, and 5 dicho</w:t>
            </w:r>
            <w:r w:rsidRPr="00C25830">
              <w:rPr>
                <w:rFonts w:ascii="PT Astra Serif" w:hAnsi="PT Astra Serif" w:cs="Times New Roman"/>
                <w:lang w:val="en-US"/>
              </w:rPr>
              <w:t>t</w:t>
            </w:r>
            <w:r w:rsidRPr="00C25830">
              <w:rPr>
                <w:rFonts w:ascii="PT Astra Serif" w:hAnsi="PT Astra Serif" w:cs="Times New Roman"/>
                <w:lang w:val="en-US"/>
              </w:rPr>
              <w:t xml:space="preserve">omies with 5 plants in each group were selected. During observation period, labeled plants were measured and examined during </w:t>
            </w:r>
            <w:proofErr w:type="spellStart"/>
            <w:r w:rsidRPr="00C25830">
              <w:rPr>
                <w:rFonts w:ascii="PT Astra Serif" w:hAnsi="PT Astra Serif" w:cs="Times New Roman"/>
                <w:lang w:val="en-US"/>
              </w:rPr>
              <w:t>syzygy</w:t>
            </w:r>
            <w:proofErr w:type="spellEnd"/>
            <w:r w:rsidRPr="00C25830">
              <w:rPr>
                <w:rFonts w:ascii="PT Astra Serif" w:hAnsi="PT Astra Serif" w:cs="Times New Roman"/>
                <w:lang w:val="en-US"/>
              </w:rPr>
              <w:t xml:space="preserve"> tides 14 times with a frequency of 1–2 times per month. The increase of their total length, length of branches of each dichotomy order and establishment, and maturity stage of receptacles were analyzed. Statistical processing of field-collected material revealed that plants with m</w:t>
            </w:r>
            <w:r w:rsidRPr="00C25830">
              <w:rPr>
                <w:rFonts w:ascii="PT Astra Serif" w:hAnsi="PT Astra Serif" w:cs="Times New Roman"/>
                <w:lang w:val="en-US"/>
              </w:rPr>
              <w:t>a</w:t>
            </w:r>
            <w:r w:rsidRPr="00C25830">
              <w:rPr>
                <w:rFonts w:ascii="PT Astra Serif" w:hAnsi="PT Astra Serif" w:cs="Times New Roman"/>
                <w:lang w:val="en-US"/>
              </w:rPr>
              <w:t xml:space="preserve">ture eggs and </w:t>
            </w:r>
            <w:proofErr w:type="spellStart"/>
            <w:r w:rsidRPr="00C25830">
              <w:rPr>
                <w:rFonts w:ascii="PT Astra Serif" w:hAnsi="PT Astra Serif" w:cs="Times New Roman"/>
                <w:lang w:val="en-US"/>
              </w:rPr>
              <w:t>anterozoids</w:t>
            </w:r>
            <w:proofErr w:type="spellEnd"/>
            <w:r w:rsidRPr="00C25830">
              <w:rPr>
                <w:rFonts w:ascii="PT Astra Serif" w:hAnsi="PT Astra Serif" w:cs="Times New Roman"/>
                <w:lang w:val="en-US"/>
              </w:rPr>
              <w:t>, supplying significant amount of zygotes to the marine environment, were found all year around. Exception was the winter period from January to February, which was characte</w:t>
            </w:r>
            <w:r w:rsidRPr="00C25830">
              <w:rPr>
                <w:rFonts w:ascii="PT Astra Serif" w:hAnsi="PT Astra Serif" w:cs="Times New Roman"/>
                <w:lang w:val="en-US"/>
              </w:rPr>
              <w:t>r</w:t>
            </w:r>
            <w:r w:rsidRPr="00C25830">
              <w:rPr>
                <w:rFonts w:ascii="PT Astra Serif" w:hAnsi="PT Astra Serif" w:cs="Times New Roman"/>
                <w:lang w:val="en-US"/>
              </w:rPr>
              <w:t xml:space="preserve">ized by a sub-zero seawater temperature and development of </w:t>
            </w:r>
            <w:proofErr w:type="spellStart"/>
            <w:r w:rsidRPr="00C25830">
              <w:rPr>
                <w:rFonts w:ascii="PT Astra Serif" w:hAnsi="PT Astra Serif" w:cs="Times New Roman"/>
                <w:lang w:val="en-US"/>
              </w:rPr>
              <w:t>landfast</w:t>
            </w:r>
            <w:proofErr w:type="spellEnd"/>
            <w:r w:rsidRPr="00C25830">
              <w:rPr>
                <w:rFonts w:ascii="PT Astra Serif" w:hAnsi="PT Astra Serif" w:cs="Times New Roman"/>
                <w:lang w:val="en-US"/>
              </w:rPr>
              <w:t xml:space="preserve"> ice or dense snow cover in the </w:t>
            </w:r>
            <w:proofErr w:type="spellStart"/>
            <w:r w:rsidRPr="00C25830">
              <w:rPr>
                <w:rFonts w:ascii="PT Astra Serif" w:hAnsi="PT Astra Serif" w:cs="Times New Roman"/>
                <w:lang w:val="en-US"/>
              </w:rPr>
              <w:t>subtidal</w:t>
            </w:r>
            <w:proofErr w:type="spellEnd"/>
            <w:r w:rsidRPr="00C25830">
              <w:rPr>
                <w:rFonts w:ascii="PT Astra Serif" w:hAnsi="PT Astra Serif" w:cs="Times New Roman"/>
                <w:lang w:val="en-US"/>
              </w:rPr>
              <w:t xml:space="preserve"> zone, which is the main growth zone of </w:t>
            </w:r>
            <w:proofErr w:type="spellStart"/>
            <w:r w:rsidRPr="00C25830">
              <w:rPr>
                <w:rFonts w:ascii="PT Astra Serif" w:hAnsi="PT Astra Serif" w:cs="Times New Roman"/>
                <w:i/>
                <w:lang w:val="en-US"/>
              </w:rPr>
              <w:t>Fucus</w:t>
            </w:r>
            <w:proofErr w:type="spellEnd"/>
            <w:r w:rsidRPr="00C25830">
              <w:rPr>
                <w:rFonts w:ascii="PT Astra Serif" w:hAnsi="PT Astra Serif" w:cs="Times New Roman"/>
                <w:lang w:val="en-US"/>
              </w:rPr>
              <w:t>. Plants of all size and age groups overwinter bea</w:t>
            </w:r>
            <w:r w:rsidRPr="00C25830">
              <w:rPr>
                <w:rFonts w:ascii="PT Astra Serif" w:hAnsi="PT Astra Serif" w:cs="Times New Roman"/>
                <w:lang w:val="en-US"/>
              </w:rPr>
              <w:t>r</w:t>
            </w:r>
            <w:r w:rsidRPr="00C25830">
              <w:rPr>
                <w:rFonts w:ascii="PT Astra Serif" w:hAnsi="PT Astra Serif" w:cs="Times New Roman"/>
                <w:lang w:val="en-US"/>
              </w:rPr>
              <w:t>ing a large number of receptacles in the maturity stage preceding complete matur</w:t>
            </w:r>
            <w:r w:rsidRPr="00C25830">
              <w:rPr>
                <w:rFonts w:ascii="PT Astra Serif" w:hAnsi="PT Astra Serif" w:cs="Times New Roman"/>
                <w:lang w:val="en-US"/>
              </w:rPr>
              <w:t>a</w:t>
            </w:r>
            <w:r w:rsidRPr="00C25830">
              <w:rPr>
                <w:rFonts w:ascii="PT Astra Serif" w:hAnsi="PT Astra Serif" w:cs="Times New Roman"/>
                <w:lang w:val="en-US"/>
              </w:rPr>
              <w:t xml:space="preserve">tion and exit of zygotes. Because of that they are capable of providing active spring propagation in </w:t>
            </w:r>
            <w:r w:rsidRPr="00C25830">
              <w:rPr>
                <w:rFonts w:ascii="PT Astra Serif" w:hAnsi="PT Astra Serif" w:cs="Times New Roman"/>
                <w:i/>
                <w:lang w:val="en-US"/>
              </w:rPr>
              <w:t xml:space="preserve">F. </w:t>
            </w:r>
            <w:proofErr w:type="spellStart"/>
            <w:r w:rsidRPr="00C25830">
              <w:rPr>
                <w:rFonts w:ascii="PT Astra Serif" w:hAnsi="PT Astra Serif" w:cs="Times New Roman"/>
                <w:i/>
                <w:lang w:val="en-US"/>
              </w:rPr>
              <w:t>distichus</w:t>
            </w:r>
            <w:proofErr w:type="spellEnd"/>
            <w:r w:rsidRPr="00C25830">
              <w:rPr>
                <w:rFonts w:ascii="PT Astra Serif" w:hAnsi="PT Astra Serif" w:cs="Times New Roman"/>
                <w:lang w:val="en-US"/>
              </w:rPr>
              <w:t xml:space="preserve">. The second peak of active reproduction in this species was recorded in October. From October to January, settled zygotes developed into juvenile seedlings. The extended propagation times of individual </w:t>
            </w:r>
            <w:proofErr w:type="spellStart"/>
            <w:r w:rsidRPr="00C25830">
              <w:rPr>
                <w:rFonts w:ascii="PT Astra Serif" w:hAnsi="PT Astra Serif" w:cs="Times New Roman"/>
                <w:i/>
                <w:lang w:val="en-US"/>
              </w:rPr>
              <w:t>Fucus</w:t>
            </w:r>
            <w:proofErr w:type="spellEnd"/>
            <w:r w:rsidRPr="00C25830">
              <w:rPr>
                <w:rFonts w:ascii="PT Astra Serif" w:hAnsi="PT Astra Serif" w:cs="Times New Roman"/>
                <w:lang w:val="en-US"/>
              </w:rPr>
              <w:t xml:space="preserve"> plants and popul</w:t>
            </w:r>
            <w:r w:rsidRPr="00C25830">
              <w:rPr>
                <w:rFonts w:ascii="PT Astra Serif" w:hAnsi="PT Astra Serif" w:cs="Times New Roman"/>
                <w:lang w:val="en-US"/>
              </w:rPr>
              <w:t>a</w:t>
            </w:r>
            <w:r w:rsidRPr="00C25830">
              <w:rPr>
                <w:rFonts w:ascii="PT Astra Serif" w:hAnsi="PT Astra Serif" w:cs="Times New Roman"/>
                <w:lang w:val="en-US"/>
              </w:rPr>
              <w:t>tion as a whole, along with a high level of reproduction, can guarantee preservation of this species in a</w:t>
            </w:r>
            <w:r w:rsidRPr="00C25830">
              <w:rPr>
                <w:rFonts w:ascii="PT Astra Serif" w:hAnsi="PT Astra Serif" w:cs="Times New Roman"/>
                <w:lang w:val="en-US"/>
              </w:rPr>
              <w:t>d</w:t>
            </w:r>
            <w:r w:rsidRPr="00C25830">
              <w:rPr>
                <w:rFonts w:ascii="PT Astra Serif" w:hAnsi="PT Astra Serif" w:cs="Times New Roman"/>
                <w:lang w:val="en-US"/>
              </w:rPr>
              <w:t>verse nat</w:t>
            </w:r>
            <w:r w:rsidRPr="00C25830">
              <w:rPr>
                <w:rFonts w:ascii="PT Astra Serif" w:hAnsi="PT Astra Serif" w:cs="Times New Roman"/>
                <w:lang w:val="en-US"/>
              </w:rPr>
              <w:t>u</w:t>
            </w:r>
            <w:r w:rsidRPr="00C25830">
              <w:rPr>
                <w:rFonts w:ascii="PT Astra Serif" w:hAnsi="PT Astra Serif" w:cs="Times New Roman"/>
                <w:lang w:val="en-US"/>
              </w:rPr>
              <w:t>ral and man-made conditions.</w:t>
            </w:r>
          </w:p>
          <w:p w:rsidR="00C25830" w:rsidRPr="00C25830" w:rsidRDefault="00C25830" w:rsidP="00BD1F1A">
            <w:pPr>
              <w:widowControl w:val="0"/>
              <w:ind w:firstLine="397"/>
              <w:jc w:val="both"/>
              <w:rPr>
                <w:rFonts w:ascii="PT Astra Serif" w:hAnsi="PT Astra Serif" w:cs="Times New Roman"/>
                <w:lang w:val="en-US"/>
              </w:rPr>
            </w:pPr>
          </w:p>
          <w:p w:rsidR="00C25830" w:rsidRPr="00C25830" w:rsidRDefault="00C25830" w:rsidP="00BD1F1A">
            <w:pPr>
              <w:widowControl w:val="0"/>
              <w:ind w:firstLine="397"/>
              <w:jc w:val="both"/>
              <w:rPr>
                <w:rFonts w:ascii="PT Astra Serif" w:hAnsi="PT Astra Serif" w:cs="Times New Roman"/>
                <w:caps/>
                <w:lang w:val="en-US"/>
              </w:rPr>
            </w:pPr>
            <w:r w:rsidRPr="00C25830">
              <w:rPr>
                <w:rFonts w:ascii="PT Astra Serif" w:hAnsi="PT Astra Serif" w:cs="Times New Roman"/>
                <w:b/>
                <w:lang w:val="en-US"/>
              </w:rPr>
              <w:t>Key words:</w:t>
            </w:r>
            <w:r w:rsidRPr="00C25830">
              <w:rPr>
                <w:rFonts w:ascii="PT Astra Serif" w:hAnsi="PT Astra Serif" w:cs="Times New Roman"/>
                <w:lang w:val="en-US"/>
              </w:rPr>
              <w:t xml:space="preserve"> brown algae, </w:t>
            </w:r>
            <w:proofErr w:type="spellStart"/>
            <w:r w:rsidRPr="00C25830">
              <w:rPr>
                <w:rFonts w:ascii="PT Astra Serif" w:hAnsi="PT Astra Serif" w:cs="Times New Roman"/>
                <w:i/>
                <w:lang w:val="en-US"/>
              </w:rPr>
              <w:t>Fucus</w:t>
            </w:r>
            <w:proofErr w:type="spellEnd"/>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distichus</w:t>
            </w:r>
            <w:proofErr w:type="spellEnd"/>
            <w:r w:rsidRPr="00C25830">
              <w:rPr>
                <w:rFonts w:ascii="PT Astra Serif" w:hAnsi="PT Astra Serif" w:cs="Times New Roman"/>
                <w:lang w:val="en-US"/>
              </w:rPr>
              <w:t xml:space="preserve"> subsp. </w:t>
            </w:r>
            <w:proofErr w:type="spellStart"/>
            <w:r w:rsidRPr="00C25830">
              <w:rPr>
                <w:rFonts w:ascii="PT Astra Serif" w:hAnsi="PT Astra Serif" w:cs="Times New Roman"/>
                <w:i/>
                <w:lang w:val="en-US"/>
              </w:rPr>
              <w:t>evanescens</w:t>
            </w:r>
            <w:proofErr w:type="spellEnd"/>
            <w:r w:rsidRPr="00C25830">
              <w:rPr>
                <w:rFonts w:ascii="PT Astra Serif" w:hAnsi="PT Astra Serif" w:cs="Times New Roman"/>
                <w:lang w:val="en-US"/>
              </w:rPr>
              <w:t>, plant labeling, seasonal development, maturity of receptacles, southeastern Kamchatka.</w:t>
            </w:r>
          </w:p>
          <w:p w:rsidR="00BD1F1A" w:rsidRDefault="00BD1F1A" w:rsidP="00C25830">
            <w:pPr>
              <w:rPr>
                <w:rFonts w:ascii="PT Astra Serif" w:hAnsi="PT Astra Serif" w:cs="Times New Roman"/>
                <w:i/>
                <w:iCs/>
                <w:lang w:val="en-US"/>
              </w:rPr>
            </w:pPr>
          </w:p>
          <w:p w:rsidR="00C25830" w:rsidRDefault="00C25830" w:rsidP="00BD1F1A">
            <w:pPr>
              <w:jc w:val="right"/>
              <w:rPr>
                <w:rFonts w:ascii="PT Astra Serif" w:hAnsi="PT Astra Serif" w:cs="Times New Roman"/>
                <w:i/>
                <w:iCs/>
                <w:lang w:val="en-US"/>
              </w:rPr>
            </w:pPr>
            <w:proofErr w:type="spellStart"/>
            <w:r w:rsidRPr="00C25830">
              <w:rPr>
                <w:rFonts w:ascii="PT Astra Serif" w:hAnsi="PT Astra Serif" w:cs="Times New Roman"/>
                <w:i/>
                <w:iCs/>
                <w:lang w:val="en-US"/>
              </w:rPr>
              <w:t>DOI</w:t>
            </w:r>
            <w:proofErr w:type="spellEnd"/>
            <w:r w:rsidRPr="00C25830">
              <w:rPr>
                <w:rFonts w:ascii="PT Astra Serif" w:hAnsi="PT Astra Serif" w:cs="Times New Roman"/>
                <w:i/>
                <w:iCs/>
              </w:rPr>
              <w:t>: 10.17217/2079-0333-2020-51-55-65</w:t>
            </w:r>
          </w:p>
          <w:p w:rsidR="00BD1F1A" w:rsidRPr="00BD1F1A" w:rsidRDefault="00BD1F1A" w:rsidP="00BD1F1A">
            <w:pPr>
              <w:jc w:val="right"/>
              <w:rPr>
                <w:rFonts w:ascii="PT Astra Serif" w:hAnsi="PT Astra Serif"/>
                <w:lang w:val="en-US"/>
              </w:rPr>
            </w:pPr>
          </w:p>
        </w:tc>
      </w:tr>
      <w:tr w:rsidR="00C25830" w:rsidRPr="00C25830" w:rsidTr="00C25830">
        <w:trPr>
          <w:jc w:val="center"/>
        </w:trPr>
        <w:tc>
          <w:tcPr>
            <w:tcW w:w="9571" w:type="dxa"/>
          </w:tcPr>
          <w:p w:rsidR="00C25830" w:rsidRPr="00C25830" w:rsidRDefault="00C25830" w:rsidP="00BD1F1A">
            <w:pPr>
              <w:widowControl w:val="0"/>
              <w:jc w:val="both"/>
              <w:rPr>
                <w:rFonts w:ascii="PT Astra Serif" w:hAnsi="PT Astra Serif" w:cs="Times New Roman"/>
              </w:rPr>
            </w:pPr>
            <w:r w:rsidRPr="00C25830">
              <w:rPr>
                <w:rFonts w:ascii="PT Astra Serif" w:hAnsi="PT Astra Serif" w:cs="Times New Roman"/>
              </w:rPr>
              <w:lastRenderedPageBreak/>
              <w:t xml:space="preserve">УДК </w:t>
            </w:r>
            <w:r w:rsidRPr="00C25830">
              <w:rPr>
                <w:rFonts w:ascii="PT Astra Serif" w:hAnsi="PT Astra Serif" w:cs="Times New Roman"/>
              </w:rPr>
              <w:sym w:font="Symbol" w:char="F05B"/>
            </w:r>
            <w:r w:rsidRPr="00C25830">
              <w:rPr>
                <w:rFonts w:ascii="PT Astra Serif" w:hAnsi="PT Astra Serif" w:cs="Times New Roman"/>
              </w:rPr>
              <w:t>574.52: 595.384</w:t>
            </w:r>
            <w:r w:rsidRPr="00C25830">
              <w:rPr>
                <w:rFonts w:ascii="PT Astra Serif" w:hAnsi="PT Astra Serif" w:cs="Times New Roman"/>
              </w:rPr>
              <w:sym w:font="Symbol" w:char="F05D"/>
            </w:r>
            <w:r w:rsidRPr="00C25830">
              <w:rPr>
                <w:rFonts w:ascii="PT Astra Serif" w:hAnsi="PT Astra Serif" w:cs="Times New Roman"/>
              </w:rPr>
              <w:t>(268.45)</w:t>
            </w:r>
          </w:p>
          <w:p w:rsidR="00C25830" w:rsidRPr="00C25830" w:rsidRDefault="00C25830" w:rsidP="00C25830">
            <w:pPr>
              <w:widowControl w:val="0"/>
              <w:rPr>
                <w:rFonts w:ascii="PT Astra Serif" w:hAnsi="PT Astra Serif" w:cs="Times New Roman"/>
              </w:rPr>
            </w:pPr>
          </w:p>
          <w:p w:rsidR="00C25830" w:rsidRPr="00C25830" w:rsidRDefault="00C25830" w:rsidP="00C25830">
            <w:pPr>
              <w:widowControl w:val="0"/>
              <w:jc w:val="center"/>
              <w:rPr>
                <w:rFonts w:ascii="PT Astra Serif" w:hAnsi="PT Astra Serif" w:cs="Times New Roman"/>
                <w:b/>
                <w:bCs/>
                <w:lang w:val="en-US"/>
              </w:rPr>
            </w:pPr>
            <w:r w:rsidRPr="00C25830">
              <w:rPr>
                <w:rFonts w:ascii="PT Astra Serif" w:hAnsi="PT Astra Serif" w:cs="Times New Roman"/>
                <w:b/>
                <w:bCs/>
                <w:lang w:val="en-US"/>
              </w:rPr>
              <w:t xml:space="preserve">A.G. </w:t>
            </w:r>
            <w:proofErr w:type="spellStart"/>
            <w:r w:rsidRPr="00C25830">
              <w:rPr>
                <w:rFonts w:ascii="PT Astra Serif" w:hAnsi="PT Astra Serif" w:cs="Times New Roman"/>
                <w:b/>
                <w:bCs/>
                <w:lang w:val="en-US"/>
              </w:rPr>
              <w:t>Dvoretsky</w:t>
            </w:r>
            <w:proofErr w:type="spellEnd"/>
            <w:r w:rsidRPr="00C25830">
              <w:rPr>
                <w:rFonts w:ascii="PT Astra Serif" w:hAnsi="PT Astra Serif" w:cs="Times New Roman"/>
                <w:b/>
                <w:bCs/>
                <w:lang w:val="en-US"/>
              </w:rPr>
              <w:t xml:space="preserve">, </w:t>
            </w:r>
            <w:proofErr w:type="spellStart"/>
            <w:r w:rsidRPr="00C25830">
              <w:rPr>
                <w:rFonts w:ascii="PT Astra Serif" w:hAnsi="PT Astra Serif" w:cs="Times New Roman"/>
                <w:b/>
                <w:bCs/>
                <w:lang w:val="en-US"/>
              </w:rPr>
              <w:t>V.G.</w:t>
            </w:r>
            <w:proofErr w:type="spellEnd"/>
            <w:r w:rsidRPr="00C25830">
              <w:rPr>
                <w:rFonts w:ascii="PT Astra Serif" w:hAnsi="PT Astra Serif" w:cs="Times New Roman"/>
                <w:b/>
                <w:bCs/>
                <w:lang w:val="en-US"/>
              </w:rPr>
              <w:t xml:space="preserve"> </w:t>
            </w:r>
            <w:proofErr w:type="spellStart"/>
            <w:r w:rsidRPr="00C25830">
              <w:rPr>
                <w:rFonts w:ascii="PT Astra Serif" w:hAnsi="PT Astra Serif" w:cs="Times New Roman"/>
                <w:b/>
                <w:bCs/>
                <w:lang w:val="en-US"/>
              </w:rPr>
              <w:t>Dvoretsky</w:t>
            </w:r>
            <w:proofErr w:type="spellEnd"/>
            <w:r w:rsidRPr="00C25830">
              <w:rPr>
                <w:rFonts w:ascii="PT Astra Serif" w:hAnsi="PT Astra Serif" w:cs="Times New Roman"/>
                <w:b/>
                <w:bCs/>
                <w:lang w:val="en-US"/>
              </w:rPr>
              <w:t xml:space="preserve"> </w:t>
            </w:r>
          </w:p>
          <w:p w:rsidR="00C25830" w:rsidRPr="00C25830" w:rsidRDefault="00C25830" w:rsidP="00C25830">
            <w:pPr>
              <w:widowControl w:val="0"/>
              <w:jc w:val="center"/>
              <w:rPr>
                <w:rFonts w:ascii="PT Astra Serif" w:hAnsi="PT Astra Serif" w:cs="Times New Roman"/>
                <w:b/>
                <w:bCs/>
                <w:lang w:val="en-US"/>
              </w:rPr>
            </w:pPr>
          </w:p>
          <w:p w:rsidR="00C25830" w:rsidRPr="00C25830" w:rsidRDefault="00C25830" w:rsidP="00C25830">
            <w:pPr>
              <w:widowControl w:val="0"/>
              <w:jc w:val="center"/>
              <w:rPr>
                <w:rFonts w:ascii="PT Astra Serif" w:hAnsi="PT Astra Serif" w:cs="Times New Roman"/>
                <w:b/>
                <w:bCs/>
                <w:lang w:val="en-US"/>
              </w:rPr>
            </w:pPr>
            <w:proofErr w:type="spellStart"/>
            <w:r w:rsidRPr="00C25830">
              <w:rPr>
                <w:rFonts w:ascii="PT Astra Serif" w:hAnsi="PT Astra Serif" w:cs="Times New Roman"/>
                <w:b/>
                <w:bCs/>
                <w:lang w:val="en-US"/>
              </w:rPr>
              <w:t>SYMBIONTS</w:t>
            </w:r>
            <w:proofErr w:type="spellEnd"/>
            <w:r w:rsidRPr="00C25830">
              <w:rPr>
                <w:rFonts w:ascii="PT Astra Serif" w:hAnsi="PT Astra Serif" w:cs="Times New Roman"/>
                <w:b/>
                <w:bCs/>
                <w:lang w:val="en-US"/>
              </w:rPr>
              <w:t xml:space="preserve"> AND SESSILE </w:t>
            </w:r>
            <w:proofErr w:type="spellStart"/>
            <w:r w:rsidRPr="00C25830">
              <w:rPr>
                <w:rFonts w:ascii="PT Astra Serif" w:hAnsi="PT Astra Serif" w:cs="Times New Roman"/>
                <w:b/>
                <w:bCs/>
                <w:lang w:val="en-US"/>
              </w:rPr>
              <w:t>MICROBIOTA</w:t>
            </w:r>
            <w:proofErr w:type="spellEnd"/>
            <w:r w:rsidRPr="00C25830">
              <w:rPr>
                <w:rFonts w:ascii="PT Astra Serif" w:hAnsi="PT Astra Serif" w:cs="Times New Roman"/>
                <w:b/>
                <w:bCs/>
                <w:lang w:val="en-US"/>
              </w:rPr>
              <w:t xml:space="preserve"> OF RED KING CRAB FROM EASTERN </w:t>
            </w:r>
            <w:proofErr w:type="spellStart"/>
            <w:r w:rsidRPr="00C25830">
              <w:rPr>
                <w:rFonts w:ascii="PT Astra Serif" w:hAnsi="PT Astra Serif" w:cs="Times New Roman"/>
                <w:b/>
                <w:bCs/>
                <w:lang w:val="en-US"/>
              </w:rPr>
              <w:t>MURMAN</w:t>
            </w:r>
            <w:proofErr w:type="spellEnd"/>
            <w:r w:rsidRPr="00C25830">
              <w:rPr>
                <w:rFonts w:ascii="PT Astra Serif" w:hAnsi="PT Astra Serif" w:cs="Times New Roman"/>
                <w:b/>
                <w:bCs/>
                <w:lang w:val="en-US"/>
              </w:rPr>
              <w:t xml:space="preserve"> (</w:t>
            </w:r>
            <w:proofErr w:type="spellStart"/>
            <w:r w:rsidRPr="00C25830">
              <w:rPr>
                <w:rFonts w:ascii="PT Astra Serif" w:hAnsi="PT Astra Serif" w:cs="Times New Roman"/>
                <w:b/>
                <w:bCs/>
                <w:lang w:val="en-US"/>
              </w:rPr>
              <w:t>DALNEZELENETSKAYA</w:t>
            </w:r>
            <w:proofErr w:type="spellEnd"/>
            <w:r w:rsidRPr="00C25830">
              <w:rPr>
                <w:rFonts w:ascii="PT Astra Serif" w:hAnsi="PT Astra Serif" w:cs="Times New Roman"/>
                <w:b/>
                <w:bCs/>
                <w:lang w:val="en-US"/>
              </w:rPr>
              <w:t xml:space="preserve"> BAY, BARENTS SEA) IN JULY 2014</w:t>
            </w:r>
          </w:p>
          <w:p w:rsidR="00C25830" w:rsidRPr="00C25830" w:rsidRDefault="00C25830" w:rsidP="00C25830">
            <w:pPr>
              <w:widowControl w:val="0"/>
              <w:ind w:firstLine="397"/>
              <w:jc w:val="center"/>
              <w:rPr>
                <w:rFonts w:ascii="PT Astra Serif" w:hAnsi="PT Astra Serif" w:cs="Times New Roman"/>
                <w:b/>
                <w:bCs/>
                <w:lang w:val="en-US"/>
              </w:rPr>
            </w:pPr>
          </w:p>
          <w:p w:rsidR="00C25830" w:rsidRPr="00C25830" w:rsidRDefault="00C25830" w:rsidP="00BD1F1A">
            <w:pPr>
              <w:widowControl w:val="0"/>
              <w:ind w:firstLine="397"/>
              <w:jc w:val="both"/>
              <w:rPr>
                <w:rFonts w:ascii="PT Astra Serif" w:hAnsi="PT Astra Serif" w:cs="Times New Roman"/>
                <w:spacing w:val="-2"/>
                <w:lang w:val="en-US"/>
              </w:rPr>
            </w:pPr>
            <w:r w:rsidRPr="00C25830">
              <w:rPr>
                <w:rFonts w:ascii="PT Astra Serif" w:hAnsi="PT Astra Serif" w:cs="Times New Roman"/>
                <w:spacing w:val="-2"/>
                <w:lang w:val="en-US"/>
              </w:rPr>
              <w:t xml:space="preserve">Red king crab </w:t>
            </w:r>
            <w:proofErr w:type="spellStart"/>
            <w:r w:rsidRPr="00C25830">
              <w:rPr>
                <w:rFonts w:ascii="PT Astra Serif" w:hAnsi="PT Astra Serif" w:cs="Times New Roman"/>
                <w:i/>
                <w:spacing w:val="-2"/>
                <w:lang w:val="en-US"/>
              </w:rPr>
              <w:t>Paralithodes</w:t>
            </w:r>
            <w:proofErr w:type="spellEnd"/>
            <w:r w:rsidRPr="00C25830">
              <w:rPr>
                <w:rFonts w:ascii="PT Astra Serif" w:hAnsi="PT Astra Serif" w:cs="Times New Roman"/>
                <w:i/>
                <w:spacing w:val="-2"/>
                <w:lang w:val="en-US"/>
              </w:rPr>
              <w:t xml:space="preserve"> </w:t>
            </w:r>
            <w:proofErr w:type="spellStart"/>
            <w:r w:rsidRPr="00C25830">
              <w:rPr>
                <w:rFonts w:ascii="PT Astra Serif" w:hAnsi="PT Astra Serif" w:cs="Times New Roman"/>
                <w:i/>
                <w:spacing w:val="-2"/>
                <w:lang w:val="en-US"/>
              </w:rPr>
              <w:t>camtschaticus</w:t>
            </w:r>
            <w:proofErr w:type="spellEnd"/>
            <w:r w:rsidRPr="00C25830">
              <w:rPr>
                <w:rFonts w:ascii="PT Astra Serif" w:hAnsi="PT Astra Serif" w:cs="Times New Roman"/>
                <w:i/>
                <w:spacing w:val="-2"/>
                <w:lang w:val="en-US"/>
              </w:rPr>
              <w:t xml:space="preserve"> </w:t>
            </w:r>
            <w:r w:rsidRPr="00C25830">
              <w:rPr>
                <w:rFonts w:ascii="PT Astra Serif" w:hAnsi="PT Astra Serif" w:cs="Times New Roman"/>
                <w:spacing w:val="-2"/>
                <w:lang w:val="en-US"/>
              </w:rPr>
              <w:t>in the Barents Sea is a non-indigenous species. Its popul</w:t>
            </w:r>
            <w:r w:rsidRPr="00C25830">
              <w:rPr>
                <w:rFonts w:ascii="PT Astra Serif" w:hAnsi="PT Astra Serif" w:cs="Times New Roman"/>
                <w:spacing w:val="-2"/>
                <w:lang w:val="en-US"/>
              </w:rPr>
              <w:t>a</w:t>
            </w:r>
            <w:r w:rsidRPr="00C25830">
              <w:rPr>
                <w:rFonts w:ascii="PT Astra Serif" w:hAnsi="PT Astra Serif" w:cs="Times New Roman"/>
                <w:spacing w:val="-2"/>
                <w:lang w:val="en-US"/>
              </w:rPr>
              <w:t>tion is consi</w:t>
            </w:r>
            <w:r w:rsidRPr="00C25830">
              <w:rPr>
                <w:rFonts w:ascii="PT Astra Serif" w:hAnsi="PT Astra Serif" w:cs="Times New Roman"/>
                <w:spacing w:val="-2"/>
                <w:lang w:val="en-US"/>
              </w:rPr>
              <w:t>d</w:t>
            </w:r>
            <w:r w:rsidRPr="00C25830">
              <w:rPr>
                <w:rFonts w:ascii="PT Astra Serif" w:hAnsi="PT Astra Serif" w:cs="Times New Roman"/>
                <w:spacing w:val="-2"/>
                <w:lang w:val="en-US"/>
              </w:rPr>
              <w:t xml:space="preserve">ered as a valuable biological resource. The study results of </w:t>
            </w:r>
            <w:proofErr w:type="spellStart"/>
            <w:r w:rsidRPr="00C25830">
              <w:rPr>
                <w:rFonts w:ascii="PT Astra Serif" w:hAnsi="PT Astra Serif" w:cs="Times New Roman"/>
                <w:spacing w:val="-2"/>
                <w:lang w:val="en-US"/>
              </w:rPr>
              <w:t>symbionts</w:t>
            </w:r>
            <w:proofErr w:type="spellEnd"/>
            <w:r w:rsidRPr="00C25830">
              <w:rPr>
                <w:rFonts w:ascii="PT Astra Serif" w:hAnsi="PT Astra Serif" w:cs="Times New Roman"/>
                <w:spacing w:val="-2"/>
                <w:lang w:val="en-US"/>
              </w:rPr>
              <w:t xml:space="preserve"> and sessile </w:t>
            </w:r>
            <w:proofErr w:type="spellStart"/>
            <w:r w:rsidRPr="00C25830">
              <w:rPr>
                <w:rFonts w:ascii="PT Astra Serif" w:hAnsi="PT Astra Serif" w:cs="Times New Roman"/>
                <w:spacing w:val="-2"/>
                <w:lang w:val="en-US"/>
              </w:rPr>
              <w:t>microbiota</w:t>
            </w:r>
            <w:proofErr w:type="spellEnd"/>
            <w:r w:rsidRPr="00C25830">
              <w:rPr>
                <w:rFonts w:ascii="PT Astra Serif" w:hAnsi="PT Astra Serif" w:cs="Times New Roman"/>
                <w:spacing w:val="-2"/>
                <w:lang w:val="en-US"/>
              </w:rPr>
              <w:t xml:space="preserve"> living on the body surface of their crustacean hosts are presented in the article. Materials collected in the </w:t>
            </w:r>
            <w:proofErr w:type="spellStart"/>
            <w:r w:rsidRPr="00C25830">
              <w:rPr>
                <w:rFonts w:ascii="PT Astra Serif" w:hAnsi="PT Astra Serif" w:cs="Times New Roman"/>
                <w:spacing w:val="-2"/>
                <w:lang w:val="en-US"/>
              </w:rPr>
              <w:t>Dalnezelenetskaya</w:t>
            </w:r>
            <w:proofErr w:type="spellEnd"/>
            <w:r w:rsidRPr="00C25830">
              <w:rPr>
                <w:rFonts w:ascii="PT Astra Serif" w:hAnsi="PT Astra Serif" w:cs="Times New Roman"/>
                <w:spacing w:val="-2"/>
                <w:lang w:val="en-US"/>
              </w:rPr>
              <w:t xml:space="preserve"> Bay (the Barents Sea) in the summer of 2014 were used to study the sessile </w:t>
            </w:r>
            <w:proofErr w:type="spellStart"/>
            <w:r w:rsidRPr="00C25830">
              <w:rPr>
                <w:rFonts w:ascii="PT Astra Serif" w:hAnsi="PT Astra Serif" w:cs="Times New Roman"/>
                <w:spacing w:val="-2"/>
                <w:lang w:val="en-US"/>
              </w:rPr>
              <w:t>microbiota</w:t>
            </w:r>
            <w:proofErr w:type="spellEnd"/>
            <w:r w:rsidRPr="00C25830">
              <w:rPr>
                <w:rFonts w:ascii="PT Astra Serif" w:hAnsi="PT Astra Serif" w:cs="Times New Roman"/>
                <w:spacing w:val="-2"/>
                <w:lang w:val="en-US"/>
              </w:rPr>
              <w:t xml:space="preserve"> composition. 45 specimen of the red king crab were caught during diving. 38 species of </w:t>
            </w:r>
            <w:proofErr w:type="spellStart"/>
            <w:r w:rsidRPr="00C25830">
              <w:rPr>
                <w:rFonts w:ascii="PT Astra Serif" w:hAnsi="PT Astra Serif" w:cs="Times New Roman"/>
                <w:spacing w:val="-2"/>
                <w:lang w:val="en-US"/>
              </w:rPr>
              <w:t>symbionts</w:t>
            </w:r>
            <w:proofErr w:type="spellEnd"/>
            <w:r w:rsidRPr="00C25830">
              <w:rPr>
                <w:rFonts w:ascii="PT Astra Serif" w:hAnsi="PT Astra Serif" w:cs="Times New Roman"/>
                <w:spacing w:val="-2"/>
                <w:lang w:val="en-US"/>
              </w:rPr>
              <w:t xml:space="preserve"> and se</w:t>
            </w:r>
            <w:r w:rsidRPr="00C25830">
              <w:rPr>
                <w:rFonts w:ascii="PT Astra Serif" w:hAnsi="PT Astra Serif" w:cs="Times New Roman"/>
                <w:spacing w:val="-2"/>
                <w:lang w:val="en-US"/>
              </w:rPr>
              <w:t>s</w:t>
            </w:r>
            <w:r w:rsidRPr="00C25830">
              <w:rPr>
                <w:rFonts w:ascii="PT Astra Serif" w:hAnsi="PT Astra Serif" w:cs="Times New Roman"/>
                <w:spacing w:val="-2"/>
                <w:lang w:val="en-US"/>
              </w:rPr>
              <w:t xml:space="preserve">sile </w:t>
            </w:r>
            <w:proofErr w:type="spellStart"/>
            <w:r w:rsidRPr="00C25830">
              <w:rPr>
                <w:rFonts w:ascii="PT Astra Serif" w:hAnsi="PT Astra Serif" w:cs="Times New Roman"/>
                <w:spacing w:val="-2"/>
                <w:lang w:val="en-US"/>
              </w:rPr>
              <w:t>microbiota</w:t>
            </w:r>
            <w:proofErr w:type="spellEnd"/>
            <w:r w:rsidRPr="00C25830">
              <w:rPr>
                <w:rFonts w:ascii="PT Astra Serif" w:hAnsi="PT Astra Serif" w:cs="Times New Roman"/>
                <w:spacing w:val="-2"/>
                <w:lang w:val="en-US"/>
              </w:rPr>
              <w:t xml:space="preserve"> were found on their surface. They were met rel</w:t>
            </w:r>
            <w:r w:rsidRPr="00C25830">
              <w:rPr>
                <w:rFonts w:ascii="PT Astra Serif" w:hAnsi="PT Astra Serif" w:cs="Times New Roman"/>
                <w:spacing w:val="-2"/>
                <w:lang w:val="en-US"/>
              </w:rPr>
              <w:t>a</w:t>
            </w:r>
            <w:r w:rsidRPr="00C25830">
              <w:rPr>
                <w:rFonts w:ascii="PT Astra Serif" w:hAnsi="PT Astra Serif" w:cs="Times New Roman"/>
                <w:spacing w:val="-2"/>
                <w:lang w:val="en-US"/>
              </w:rPr>
              <w:t xml:space="preserve">tively rare. The most widespread species among them were the bivalve mollusks </w:t>
            </w:r>
            <w:proofErr w:type="spellStart"/>
            <w:r w:rsidRPr="00C25830">
              <w:rPr>
                <w:rFonts w:ascii="PT Astra Serif" w:hAnsi="PT Astra Serif" w:cs="Times New Roman"/>
                <w:i/>
                <w:spacing w:val="-2"/>
                <w:lang w:val="en-US"/>
              </w:rPr>
              <w:t>Mytilus</w:t>
            </w:r>
            <w:proofErr w:type="spellEnd"/>
            <w:r w:rsidRPr="00C25830">
              <w:rPr>
                <w:rFonts w:ascii="PT Astra Serif" w:hAnsi="PT Astra Serif" w:cs="Times New Roman"/>
                <w:i/>
                <w:spacing w:val="-2"/>
                <w:lang w:val="en-US"/>
              </w:rPr>
              <w:t xml:space="preserve"> </w:t>
            </w:r>
            <w:proofErr w:type="spellStart"/>
            <w:r w:rsidRPr="00C25830">
              <w:rPr>
                <w:rFonts w:ascii="PT Astra Serif" w:hAnsi="PT Astra Serif" w:cs="Times New Roman"/>
                <w:i/>
                <w:spacing w:val="-2"/>
                <w:lang w:val="en-US"/>
              </w:rPr>
              <w:t>edulis</w:t>
            </w:r>
            <w:proofErr w:type="spellEnd"/>
            <w:r w:rsidRPr="00C25830">
              <w:rPr>
                <w:rFonts w:ascii="PT Astra Serif" w:hAnsi="PT Astra Serif" w:cs="Times New Roman"/>
                <w:spacing w:val="-2"/>
                <w:lang w:val="en-US"/>
              </w:rPr>
              <w:t xml:space="preserve"> (settlement intensity – 40%). Small crustaceans – c</w:t>
            </w:r>
            <w:r w:rsidRPr="00C25830">
              <w:rPr>
                <w:rFonts w:ascii="PT Astra Serif" w:hAnsi="PT Astra Serif" w:cs="Times New Roman"/>
                <w:spacing w:val="-2"/>
                <w:lang w:val="en-US"/>
              </w:rPr>
              <w:t>o</w:t>
            </w:r>
            <w:r w:rsidRPr="00C25830">
              <w:rPr>
                <w:rFonts w:ascii="PT Astra Serif" w:hAnsi="PT Astra Serif" w:cs="Times New Roman"/>
                <w:spacing w:val="-2"/>
                <w:lang w:val="en-US"/>
              </w:rPr>
              <w:t xml:space="preserve">pepods </w:t>
            </w:r>
            <w:proofErr w:type="spellStart"/>
            <w:r w:rsidRPr="00C25830">
              <w:rPr>
                <w:rFonts w:ascii="PT Astra Serif" w:hAnsi="PT Astra Serif" w:cs="Times New Roman"/>
                <w:i/>
                <w:spacing w:val="-2"/>
                <w:lang w:val="en-US"/>
              </w:rPr>
              <w:t>Tisbe</w:t>
            </w:r>
            <w:proofErr w:type="spellEnd"/>
            <w:r w:rsidRPr="00C25830">
              <w:rPr>
                <w:rFonts w:ascii="PT Astra Serif" w:hAnsi="PT Astra Serif" w:cs="Times New Roman"/>
                <w:i/>
                <w:spacing w:val="-2"/>
                <w:lang w:val="en-US"/>
              </w:rPr>
              <w:t xml:space="preserve"> </w:t>
            </w:r>
            <w:proofErr w:type="spellStart"/>
            <w:r w:rsidRPr="00C25830">
              <w:rPr>
                <w:rFonts w:ascii="PT Astra Serif" w:hAnsi="PT Astra Serif" w:cs="Times New Roman"/>
                <w:i/>
                <w:spacing w:val="-2"/>
                <w:lang w:val="en-US"/>
              </w:rPr>
              <w:t>furcata</w:t>
            </w:r>
            <w:proofErr w:type="spellEnd"/>
            <w:r w:rsidRPr="00C25830">
              <w:rPr>
                <w:rFonts w:ascii="PT Astra Serif" w:hAnsi="PT Astra Serif" w:cs="Times New Roman"/>
                <w:spacing w:val="-2"/>
                <w:lang w:val="en-US"/>
              </w:rPr>
              <w:t xml:space="preserve"> and amphipods </w:t>
            </w:r>
            <w:proofErr w:type="spellStart"/>
            <w:r w:rsidRPr="00C25830">
              <w:rPr>
                <w:rFonts w:ascii="PT Astra Serif" w:hAnsi="PT Astra Serif" w:cs="Times New Roman"/>
                <w:i/>
                <w:spacing w:val="-2"/>
                <w:lang w:val="en-US"/>
              </w:rPr>
              <w:t>Ischyrocerus</w:t>
            </w:r>
            <w:proofErr w:type="spellEnd"/>
            <w:r w:rsidRPr="00C25830">
              <w:rPr>
                <w:rFonts w:ascii="PT Astra Serif" w:hAnsi="PT Astra Serif" w:cs="Times New Roman"/>
                <w:i/>
                <w:spacing w:val="-2"/>
                <w:lang w:val="en-US"/>
              </w:rPr>
              <w:t xml:space="preserve"> </w:t>
            </w:r>
            <w:proofErr w:type="spellStart"/>
            <w:r w:rsidRPr="00C25830">
              <w:rPr>
                <w:rFonts w:ascii="PT Astra Serif" w:hAnsi="PT Astra Serif" w:cs="Times New Roman"/>
                <w:i/>
                <w:spacing w:val="-2"/>
                <w:lang w:val="en-US"/>
              </w:rPr>
              <w:t>commensalis</w:t>
            </w:r>
            <w:proofErr w:type="spellEnd"/>
            <w:r w:rsidRPr="00C25830">
              <w:rPr>
                <w:rFonts w:ascii="PT Astra Serif" w:hAnsi="PT Astra Serif" w:cs="Times New Roman"/>
                <w:spacing w:val="-2"/>
                <w:lang w:val="en-US"/>
              </w:rPr>
              <w:t xml:space="preserve"> (100% occurrence on mature crabs) dom</w:t>
            </w:r>
            <w:r w:rsidRPr="00C25830">
              <w:rPr>
                <w:rFonts w:ascii="PT Astra Serif" w:hAnsi="PT Astra Serif" w:cs="Times New Roman"/>
                <w:spacing w:val="-2"/>
                <w:lang w:val="en-US"/>
              </w:rPr>
              <w:t>i</w:t>
            </w:r>
            <w:r w:rsidRPr="00C25830">
              <w:rPr>
                <w:rFonts w:ascii="PT Astra Serif" w:hAnsi="PT Astra Serif" w:cs="Times New Roman"/>
                <w:spacing w:val="-2"/>
                <w:lang w:val="en-US"/>
              </w:rPr>
              <w:t>nated among the symbiotic organisms. The copepods occupied mainly the gills, and amphipods colonized the limbs and mouthparts of the host. In comparison with previous years of research the species composition of associated organisms has not changed significantly, but there are fluctuations in the pop</w:t>
            </w:r>
            <w:r w:rsidRPr="00C25830">
              <w:rPr>
                <w:rFonts w:ascii="PT Astra Serif" w:hAnsi="PT Astra Serif" w:cs="Times New Roman"/>
                <w:spacing w:val="-2"/>
                <w:lang w:val="en-US"/>
              </w:rPr>
              <w:t>u</w:t>
            </w:r>
            <w:r w:rsidRPr="00C25830">
              <w:rPr>
                <w:rFonts w:ascii="PT Astra Serif" w:hAnsi="PT Astra Serif" w:cs="Times New Roman"/>
                <w:spacing w:val="-2"/>
                <w:lang w:val="en-US"/>
              </w:rPr>
              <w:t>lation indices associated with changes in the size composition of crabs and the number of crabs at different stages of mol</w:t>
            </w:r>
            <w:r w:rsidRPr="00C25830">
              <w:rPr>
                <w:rFonts w:ascii="PT Astra Serif" w:hAnsi="PT Astra Serif" w:cs="Times New Roman"/>
                <w:spacing w:val="-2"/>
                <w:lang w:val="en-US"/>
              </w:rPr>
              <w:t>t</w:t>
            </w:r>
            <w:r w:rsidRPr="00C25830">
              <w:rPr>
                <w:rFonts w:ascii="PT Astra Serif" w:hAnsi="PT Astra Serif" w:cs="Times New Roman"/>
                <w:spacing w:val="-2"/>
                <w:lang w:val="en-US"/>
              </w:rPr>
              <w:t>ing. Associated orga</w:t>
            </w:r>
            <w:r w:rsidRPr="00C25830">
              <w:rPr>
                <w:rFonts w:ascii="PT Astra Serif" w:hAnsi="PT Astra Serif" w:cs="Times New Roman"/>
                <w:spacing w:val="-2"/>
                <w:lang w:val="en-US"/>
              </w:rPr>
              <w:t>n</w:t>
            </w:r>
            <w:r w:rsidRPr="00C25830">
              <w:rPr>
                <w:rFonts w:ascii="PT Astra Serif" w:hAnsi="PT Astra Serif" w:cs="Times New Roman"/>
                <w:spacing w:val="-2"/>
                <w:lang w:val="en-US"/>
              </w:rPr>
              <w:t>isms did not have a clear negative effect on the red king crab during the investigation.</w:t>
            </w:r>
          </w:p>
          <w:p w:rsidR="00C25830" w:rsidRPr="00C25830" w:rsidRDefault="00C25830" w:rsidP="00BD1F1A">
            <w:pPr>
              <w:widowControl w:val="0"/>
              <w:ind w:firstLine="397"/>
              <w:jc w:val="both"/>
              <w:rPr>
                <w:rFonts w:ascii="PT Astra Serif" w:hAnsi="PT Astra Serif" w:cs="Times New Roman"/>
                <w:lang w:val="en-US"/>
              </w:rPr>
            </w:pPr>
          </w:p>
          <w:p w:rsidR="00C25830" w:rsidRPr="00C25830" w:rsidRDefault="00C25830" w:rsidP="00BD1F1A">
            <w:pPr>
              <w:widowControl w:val="0"/>
              <w:ind w:firstLine="397"/>
              <w:jc w:val="both"/>
              <w:rPr>
                <w:rFonts w:ascii="PT Astra Serif" w:hAnsi="PT Astra Serif" w:cs="Times New Roman"/>
                <w:lang w:val="en-US"/>
              </w:rPr>
            </w:pPr>
            <w:r w:rsidRPr="00C25830">
              <w:rPr>
                <w:rFonts w:ascii="PT Astra Serif" w:hAnsi="PT Astra Serif" w:cs="Times New Roman"/>
                <w:b/>
                <w:lang w:val="en-US"/>
              </w:rPr>
              <w:t>Key words</w:t>
            </w:r>
            <w:r w:rsidRPr="00C25830">
              <w:rPr>
                <w:rFonts w:ascii="PT Astra Serif" w:hAnsi="PT Astra Serif" w:cs="Times New Roman"/>
                <w:i/>
                <w:lang w:val="en-US"/>
              </w:rPr>
              <w:t xml:space="preserve">: </w:t>
            </w:r>
            <w:r w:rsidRPr="00C25830">
              <w:rPr>
                <w:rFonts w:ascii="PT Astra Serif" w:hAnsi="PT Astra Serif" w:cs="Times New Roman"/>
                <w:lang w:val="en-US"/>
              </w:rPr>
              <w:t xml:space="preserve">red king crab, the Barents Sea, </w:t>
            </w:r>
            <w:proofErr w:type="spellStart"/>
            <w:r w:rsidRPr="00C25830">
              <w:rPr>
                <w:rFonts w:ascii="PT Astra Serif" w:hAnsi="PT Astra Serif" w:cs="Times New Roman"/>
                <w:lang w:val="en-US"/>
              </w:rPr>
              <w:t>symbionts</w:t>
            </w:r>
            <w:proofErr w:type="spellEnd"/>
            <w:r w:rsidRPr="00C25830">
              <w:rPr>
                <w:rFonts w:ascii="PT Astra Serif" w:hAnsi="PT Astra Serif" w:cs="Times New Roman"/>
                <w:lang w:val="en-US"/>
              </w:rPr>
              <w:t xml:space="preserve">, sessile </w:t>
            </w:r>
            <w:proofErr w:type="spellStart"/>
            <w:r w:rsidRPr="00C25830">
              <w:rPr>
                <w:rFonts w:ascii="PT Astra Serif" w:hAnsi="PT Astra Serif" w:cs="Times New Roman"/>
                <w:lang w:val="en-US"/>
              </w:rPr>
              <w:t>microbiota</w:t>
            </w:r>
            <w:proofErr w:type="spellEnd"/>
            <w:r w:rsidRPr="00C25830">
              <w:rPr>
                <w:rFonts w:ascii="PT Astra Serif" w:hAnsi="PT Astra Serif" w:cs="Times New Roman"/>
                <w:lang w:val="en-US"/>
              </w:rPr>
              <w:t>.</w:t>
            </w:r>
          </w:p>
          <w:p w:rsidR="00C25830" w:rsidRPr="00C25830" w:rsidRDefault="00C25830" w:rsidP="00C25830">
            <w:pPr>
              <w:widowControl w:val="0"/>
              <w:jc w:val="center"/>
              <w:rPr>
                <w:rFonts w:ascii="PT Astra Serif" w:hAnsi="PT Astra Serif" w:cs="Times New Roman"/>
              </w:rPr>
            </w:pPr>
          </w:p>
          <w:p w:rsidR="00C25830" w:rsidRDefault="00C25830" w:rsidP="00BD1F1A">
            <w:pPr>
              <w:widowControl w:val="0"/>
              <w:jc w:val="right"/>
              <w:rPr>
                <w:rFonts w:ascii="PT Astra Serif" w:hAnsi="PT Astra Serif" w:cs="Times New Roman"/>
                <w:i/>
                <w:iCs/>
                <w:lang w:val="en-US"/>
              </w:rPr>
            </w:pPr>
            <w:proofErr w:type="spellStart"/>
            <w:r w:rsidRPr="00C25830">
              <w:rPr>
                <w:rFonts w:ascii="PT Astra Serif" w:hAnsi="PT Astra Serif" w:cs="Times New Roman"/>
                <w:i/>
                <w:iCs/>
                <w:lang w:val="en-US"/>
              </w:rPr>
              <w:t>DOI</w:t>
            </w:r>
            <w:proofErr w:type="spellEnd"/>
            <w:r w:rsidRPr="00C25830">
              <w:rPr>
                <w:rFonts w:ascii="PT Astra Serif" w:hAnsi="PT Astra Serif" w:cs="Times New Roman"/>
                <w:i/>
                <w:iCs/>
              </w:rPr>
              <w:t>: 10.17217/2079-0333-2020-51-66-72</w:t>
            </w:r>
          </w:p>
          <w:p w:rsidR="00BD1F1A" w:rsidRPr="00BD1F1A" w:rsidRDefault="00BD1F1A" w:rsidP="00BD1F1A">
            <w:pPr>
              <w:widowControl w:val="0"/>
              <w:jc w:val="right"/>
              <w:rPr>
                <w:rFonts w:ascii="PT Astra Serif" w:hAnsi="PT Astra Serif" w:cs="Times New Roman"/>
                <w:lang w:val="en-US"/>
              </w:rPr>
            </w:pPr>
          </w:p>
        </w:tc>
      </w:tr>
      <w:tr w:rsidR="00C25830" w:rsidRPr="00C25830" w:rsidTr="00C25830">
        <w:trPr>
          <w:jc w:val="center"/>
        </w:trPr>
        <w:tc>
          <w:tcPr>
            <w:tcW w:w="9571" w:type="dxa"/>
          </w:tcPr>
          <w:p w:rsidR="00C25830" w:rsidRPr="00C25830" w:rsidRDefault="00C25830" w:rsidP="00BD1F1A">
            <w:pPr>
              <w:widowControl w:val="0"/>
              <w:jc w:val="both"/>
              <w:rPr>
                <w:rStyle w:val="Bodytext"/>
                <w:rFonts w:ascii="PT Astra Serif" w:hAnsi="PT Astra Serif"/>
              </w:rPr>
            </w:pPr>
            <w:r w:rsidRPr="00C25830">
              <w:rPr>
                <w:rStyle w:val="Bodytext"/>
                <w:rFonts w:ascii="PT Astra Serif" w:hAnsi="PT Astra Serif"/>
              </w:rPr>
              <w:t xml:space="preserve">УДК </w:t>
            </w:r>
            <w:r w:rsidRPr="00C25830">
              <w:rPr>
                <w:rStyle w:val="Bodytext"/>
                <w:rFonts w:ascii="PT Astra Serif" w:hAnsi="PT Astra Serif"/>
              </w:rPr>
              <w:sym w:font="Symbol" w:char="F05B"/>
            </w:r>
            <w:r w:rsidRPr="00C25830">
              <w:rPr>
                <w:rStyle w:val="Bodytext"/>
                <w:rFonts w:ascii="PT Astra Serif" w:hAnsi="PT Astra Serif"/>
              </w:rPr>
              <w:t>591.524.12:595.384.12</w:t>
            </w:r>
            <w:r w:rsidRPr="00C25830">
              <w:rPr>
                <w:rStyle w:val="Bodytext"/>
                <w:rFonts w:ascii="PT Astra Serif" w:hAnsi="PT Astra Serif"/>
              </w:rPr>
              <w:sym w:font="Symbol" w:char="F05D"/>
            </w:r>
            <w:r w:rsidRPr="00C25830">
              <w:rPr>
                <w:rStyle w:val="Bodytext"/>
                <w:rFonts w:ascii="PT Astra Serif" w:hAnsi="PT Astra Serif"/>
              </w:rPr>
              <w:t>(265.5)</w:t>
            </w:r>
          </w:p>
          <w:p w:rsidR="00C25830" w:rsidRPr="00C25830" w:rsidRDefault="00C25830" w:rsidP="00C25830">
            <w:pPr>
              <w:widowControl w:val="0"/>
              <w:rPr>
                <w:rFonts w:ascii="PT Astra Serif" w:hAnsi="PT Astra Serif" w:cs="Times New Roman"/>
              </w:rPr>
            </w:pPr>
          </w:p>
          <w:p w:rsidR="00C25830" w:rsidRPr="00C25830" w:rsidRDefault="00C25830" w:rsidP="00C25830">
            <w:pPr>
              <w:widowControl w:val="0"/>
              <w:jc w:val="center"/>
              <w:rPr>
                <w:rFonts w:ascii="PT Astra Serif" w:hAnsi="PT Astra Serif" w:cs="Times New Roman"/>
                <w:b/>
                <w:lang w:val="en-US"/>
              </w:rPr>
            </w:pPr>
            <w:proofErr w:type="spellStart"/>
            <w:r w:rsidRPr="00C25830">
              <w:rPr>
                <w:rFonts w:ascii="PT Astra Serif" w:hAnsi="PT Astra Serif" w:cs="Times New Roman"/>
                <w:b/>
                <w:lang w:val="en-US"/>
              </w:rPr>
              <w:t>N.A.</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Sedova</w:t>
            </w:r>
            <w:proofErr w:type="spellEnd"/>
          </w:p>
          <w:p w:rsidR="00C25830" w:rsidRPr="00C25830" w:rsidRDefault="00C25830" w:rsidP="00C25830">
            <w:pPr>
              <w:widowControl w:val="0"/>
              <w:jc w:val="center"/>
              <w:rPr>
                <w:rFonts w:ascii="PT Astra Serif" w:hAnsi="PT Astra Serif" w:cs="Times New Roman"/>
                <w:lang w:val="en-US"/>
              </w:rPr>
            </w:pPr>
          </w:p>
          <w:p w:rsidR="00C25830" w:rsidRPr="00C25830" w:rsidRDefault="00C25830" w:rsidP="00C25830">
            <w:pPr>
              <w:widowControl w:val="0"/>
              <w:jc w:val="center"/>
              <w:rPr>
                <w:rFonts w:ascii="PT Astra Serif" w:hAnsi="PT Astra Serif" w:cs="Times New Roman"/>
                <w:b/>
                <w:lang w:val="en-US"/>
              </w:rPr>
            </w:pPr>
            <w:r w:rsidRPr="00C25830">
              <w:rPr>
                <w:rFonts w:ascii="PT Astra Serif" w:hAnsi="PT Astra Serif" w:cs="Times New Roman"/>
                <w:b/>
                <w:lang w:val="en-US"/>
              </w:rPr>
              <w:t>FEATURES OF LARVAL DEVELOPMENT OF SHRIMPS OF GENUS</w:t>
            </w:r>
            <w:r w:rsidRPr="00C25830">
              <w:rPr>
                <w:rFonts w:ascii="PT Astra Serif" w:hAnsi="PT Astra Serif" w:cs="Times New Roman"/>
                <w:b/>
                <w:i/>
                <w:lang w:val="en-US"/>
              </w:rPr>
              <w:t xml:space="preserve"> </w:t>
            </w:r>
            <w:proofErr w:type="spellStart"/>
            <w:r w:rsidRPr="00C25830">
              <w:rPr>
                <w:rFonts w:ascii="PT Astra Serif" w:hAnsi="PT Astra Serif" w:cs="Times New Roman"/>
                <w:b/>
                <w:i/>
                <w:lang w:val="en-US"/>
              </w:rPr>
              <w:t>SPIRONTOCARIS</w:t>
            </w:r>
            <w:proofErr w:type="spellEnd"/>
            <w:r w:rsidRPr="00C25830">
              <w:rPr>
                <w:rFonts w:ascii="PT Astra Serif" w:hAnsi="PT Astra Serif" w:cs="Times New Roman"/>
                <w:b/>
                <w:lang w:val="en-US"/>
              </w:rPr>
              <w:t xml:space="preserve"> </w:t>
            </w:r>
            <w:r w:rsidRPr="00C25830">
              <w:rPr>
                <w:rFonts w:ascii="PT Astra Serif" w:hAnsi="PT Astra Serif" w:cs="Times New Roman"/>
                <w:b/>
                <w:lang w:val="en-US"/>
              </w:rPr>
              <w:lastRenderedPageBreak/>
              <w:t>(</w:t>
            </w:r>
            <w:proofErr w:type="spellStart"/>
            <w:r w:rsidRPr="00C25830">
              <w:rPr>
                <w:rFonts w:ascii="PT Astra Serif" w:hAnsi="PT Astra Serif" w:cs="Times New Roman"/>
                <w:b/>
                <w:lang w:val="en-US"/>
              </w:rPr>
              <w:t>DECAPODA</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THORIDAE</w:t>
            </w:r>
            <w:proofErr w:type="spellEnd"/>
            <w:r w:rsidRPr="00C25830">
              <w:rPr>
                <w:rFonts w:ascii="PT Astra Serif" w:hAnsi="PT Astra Serif" w:cs="Times New Roman"/>
                <w:b/>
                <w:lang w:val="en-US"/>
              </w:rPr>
              <w:t>) IN THE NORTHWEST PACIFIC</w:t>
            </w:r>
          </w:p>
          <w:p w:rsidR="00C25830" w:rsidRPr="00C25830" w:rsidRDefault="00C25830" w:rsidP="00C25830">
            <w:pPr>
              <w:widowControl w:val="0"/>
              <w:ind w:firstLine="397"/>
              <w:rPr>
                <w:rFonts w:ascii="PT Astra Serif" w:hAnsi="PT Astra Serif" w:cs="Times New Roman"/>
                <w:lang w:val="en-US"/>
              </w:rPr>
            </w:pPr>
          </w:p>
          <w:p w:rsidR="00C25830" w:rsidRPr="00C25830" w:rsidRDefault="00C25830" w:rsidP="00BD1F1A">
            <w:pPr>
              <w:widowControl w:val="0"/>
              <w:ind w:firstLine="397"/>
              <w:jc w:val="both"/>
              <w:rPr>
                <w:rFonts w:ascii="PT Astra Serif" w:hAnsi="PT Astra Serif" w:cs="Times New Roman"/>
                <w:lang w:val="en-US"/>
              </w:rPr>
            </w:pPr>
            <w:r w:rsidRPr="00C25830">
              <w:rPr>
                <w:rFonts w:ascii="PT Astra Serif" w:hAnsi="PT Astra Serif" w:cs="Times New Roman"/>
                <w:lang w:val="en-US"/>
              </w:rPr>
              <w:t>Larvae of 11 shrimp species of genus</w:t>
            </w:r>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Spirontocaris</w:t>
            </w:r>
            <w:proofErr w:type="spellEnd"/>
            <w:r w:rsidRPr="00C25830">
              <w:rPr>
                <w:rFonts w:ascii="PT Astra Serif" w:hAnsi="PT Astra Serif" w:cs="Times New Roman"/>
                <w:lang w:val="en-US"/>
              </w:rPr>
              <w:t xml:space="preserve"> were found in plankton samples collected at the coast of Kamchatka and </w:t>
            </w:r>
            <w:proofErr w:type="spellStart"/>
            <w:r w:rsidRPr="00C25830">
              <w:rPr>
                <w:rFonts w:ascii="PT Astra Serif" w:hAnsi="PT Astra Serif" w:cs="Times New Roman"/>
                <w:lang w:val="en-US"/>
              </w:rPr>
              <w:t>Chukotka</w:t>
            </w:r>
            <w:proofErr w:type="spellEnd"/>
            <w:r w:rsidRPr="00C25830">
              <w:rPr>
                <w:rFonts w:ascii="PT Astra Serif" w:hAnsi="PT Astra Serif" w:cs="Times New Roman"/>
                <w:lang w:val="en-US"/>
              </w:rPr>
              <w:t>. The most reliable features for species identification have been ident</w:t>
            </w:r>
            <w:r w:rsidRPr="00C25830">
              <w:rPr>
                <w:rFonts w:ascii="PT Astra Serif" w:hAnsi="PT Astra Serif" w:cs="Times New Roman"/>
                <w:lang w:val="en-US"/>
              </w:rPr>
              <w:t>i</w:t>
            </w:r>
            <w:r w:rsidRPr="00C25830">
              <w:rPr>
                <w:rFonts w:ascii="PT Astra Serif" w:hAnsi="PT Astra Serif" w:cs="Times New Roman"/>
                <w:lang w:val="en-US"/>
              </w:rPr>
              <w:t>fied. A generalized morphology of the larvae of genus</w:t>
            </w:r>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Spirontocaris</w:t>
            </w:r>
            <w:proofErr w:type="spellEnd"/>
            <w:r w:rsidRPr="00C25830">
              <w:rPr>
                <w:rFonts w:ascii="PT Astra Serif" w:hAnsi="PT Astra Serif" w:cs="Times New Roman"/>
                <w:lang w:val="en-US"/>
              </w:rPr>
              <w:t xml:space="preserve"> was given. The main morphological differences of the larvae of the corresponding stages were described. The maximum density of larvae re</w:t>
            </w:r>
            <w:r w:rsidRPr="00C25830">
              <w:rPr>
                <w:rFonts w:ascii="PT Astra Serif" w:hAnsi="PT Astra Serif" w:cs="Times New Roman"/>
                <w:lang w:val="en-US"/>
              </w:rPr>
              <w:t>c</w:t>
            </w:r>
            <w:r w:rsidRPr="00C25830">
              <w:rPr>
                <w:rFonts w:ascii="PT Astra Serif" w:hAnsi="PT Astra Serif" w:cs="Times New Roman"/>
                <w:lang w:val="en-US"/>
              </w:rPr>
              <w:t xml:space="preserve">orded in June </w:t>
            </w:r>
            <w:smartTag w:uri="urn:schemas-microsoft-com:office:smarttags" w:element="metricconverter">
              <w:smartTagPr>
                <w:attr w:name="ProductID" w:val="2015 in"/>
              </w:smartTagPr>
              <w:r w:rsidRPr="00C25830">
                <w:rPr>
                  <w:rFonts w:ascii="PT Astra Serif" w:hAnsi="PT Astra Serif" w:cs="Times New Roman"/>
                  <w:lang w:val="en-US"/>
                </w:rPr>
                <w:t>2015 in</w:t>
              </w:r>
            </w:smartTag>
            <w:r w:rsidRPr="00C25830">
              <w:rPr>
                <w:rFonts w:ascii="PT Astra Serif" w:hAnsi="PT Astra Serif" w:cs="Times New Roman"/>
                <w:lang w:val="en-US"/>
              </w:rPr>
              <w:t xml:space="preserve"> the eastern part of the Okhotsk Sea was </w:t>
            </w:r>
            <w:proofErr w:type="gramStart"/>
            <w:r w:rsidRPr="00C25830">
              <w:rPr>
                <w:rFonts w:ascii="PT Astra Serif" w:hAnsi="PT Astra Serif" w:cs="Times New Roman"/>
                <w:lang w:val="en-US"/>
              </w:rPr>
              <w:t xml:space="preserve">182 </w:t>
            </w:r>
            <w:proofErr w:type="spellStart"/>
            <w:r w:rsidRPr="00C25830">
              <w:rPr>
                <w:rFonts w:ascii="PT Astra Serif" w:hAnsi="PT Astra Serif" w:cs="Times New Roman"/>
                <w:lang w:val="en-US"/>
              </w:rPr>
              <w:t>ind</w:t>
            </w:r>
            <w:proofErr w:type="spellEnd"/>
            <w:r w:rsidRPr="00C25830">
              <w:rPr>
                <w:rFonts w:ascii="PT Astra Serif" w:hAnsi="PT Astra Serif" w:cs="Times New Roman"/>
                <w:lang w:val="en-US"/>
              </w:rPr>
              <w:t>/</w:t>
            </w:r>
            <w:proofErr w:type="spellStart"/>
            <w:r w:rsidRPr="00C25830">
              <w:rPr>
                <w:rFonts w:ascii="PT Astra Serif" w:hAnsi="PT Astra Serif" w:cs="Times New Roman"/>
                <w:lang w:val="en-US"/>
              </w:rPr>
              <w:t>m</w:t>
            </w:r>
            <w:r w:rsidRPr="00C25830">
              <w:rPr>
                <w:rFonts w:ascii="PT Astra Serif" w:hAnsi="PT Astra Serif" w:cs="Times New Roman"/>
                <w:vertAlign w:val="superscript"/>
                <w:lang w:val="en-US"/>
              </w:rPr>
              <w:t>2</w:t>
            </w:r>
            <w:proofErr w:type="spellEnd"/>
            <w:proofErr w:type="gramEnd"/>
            <w:r w:rsidRPr="00C25830">
              <w:rPr>
                <w:rFonts w:ascii="PT Astra Serif" w:hAnsi="PT Astra Serif" w:cs="Times New Roman"/>
                <w:lang w:val="en-US"/>
              </w:rPr>
              <w:t xml:space="preserve">. The time of larvae appearance in plankton, the duration of the larval development, and the depths above which </w:t>
            </w:r>
            <w:proofErr w:type="spellStart"/>
            <w:r w:rsidRPr="00C25830">
              <w:rPr>
                <w:rFonts w:ascii="PT Astra Serif" w:hAnsi="PT Astra Serif" w:cs="Times New Roman"/>
                <w:lang w:val="en-US"/>
              </w:rPr>
              <w:t>zoea</w:t>
            </w:r>
            <w:proofErr w:type="spellEnd"/>
            <w:r w:rsidRPr="00C25830">
              <w:rPr>
                <w:rFonts w:ascii="PT Astra Serif" w:hAnsi="PT Astra Serif" w:cs="Times New Roman"/>
                <w:lang w:val="en-US"/>
              </w:rPr>
              <w:t xml:space="preserve"> develops are ind</w:t>
            </w:r>
            <w:r w:rsidRPr="00C25830">
              <w:rPr>
                <w:rFonts w:ascii="PT Astra Serif" w:hAnsi="PT Astra Serif" w:cs="Times New Roman"/>
                <w:lang w:val="en-US"/>
              </w:rPr>
              <w:t>i</w:t>
            </w:r>
            <w:r w:rsidRPr="00C25830">
              <w:rPr>
                <w:rFonts w:ascii="PT Astra Serif" w:hAnsi="PT Astra Serif" w:cs="Times New Roman"/>
                <w:lang w:val="en-US"/>
              </w:rPr>
              <w:t>cated. It is assumed that in the eastern part of the Okhotsk Sea at least two species of genus</w:t>
            </w:r>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Spirontocaris</w:t>
            </w:r>
            <w:proofErr w:type="spellEnd"/>
            <w:r w:rsidRPr="00C25830">
              <w:rPr>
                <w:rFonts w:ascii="PT Astra Serif" w:hAnsi="PT Astra Serif" w:cs="Times New Roman"/>
                <w:lang w:val="en-US"/>
              </w:rPr>
              <w:t xml:space="preserve"> u</w:t>
            </w:r>
            <w:r w:rsidRPr="00C25830">
              <w:rPr>
                <w:rFonts w:ascii="PT Astra Serif" w:hAnsi="PT Astra Serif" w:cs="Times New Roman"/>
                <w:lang w:val="en-US"/>
              </w:rPr>
              <w:t>n</w:t>
            </w:r>
            <w:r w:rsidRPr="00C25830">
              <w:rPr>
                <w:rFonts w:ascii="PT Astra Serif" w:hAnsi="PT Astra Serif" w:cs="Times New Roman"/>
                <w:lang w:val="en-US"/>
              </w:rPr>
              <w:t>known for this region exist.</w:t>
            </w:r>
          </w:p>
          <w:p w:rsidR="00C25830" w:rsidRPr="00C25830" w:rsidRDefault="00C25830" w:rsidP="00BD1F1A">
            <w:pPr>
              <w:widowControl w:val="0"/>
              <w:ind w:firstLine="397"/>
              <w:jc w:val="both"/>
              <w:rPr>
                <w:rFonts w:ascii="PT Astra Serif" w:hAnsi="PT Astra Serif" w:cs="Times New Roman"/>
                <w:lang w:val="en-US"/>
              </w:rPr>
            </w:pPr>
          </w:p>
          <w:p w:rsidR="00C25830" w:rsidRPr="00C25830" w:rsidRDefault="00C25830" w:rsidP="00BD1F1A">
            <w:pPr>
              <w:widowControl w:val="0"/>
              <w:ind w:firstLine="397"/>
              <w:jc w:val="both"/>
              <w:rPr>
                <w:rFonts w:ascii="PT Astra Serif" w:hAnsi="PT Astra Serif" w:cs="Times New Roman"/>
              </w:rPr>
            </w:pPr>
            <w:r w:rsidRPr="00C25830">
              <w:rPr>
                <w:rFonts w:ascii="PT Astra Serif" w:hAnsi="PT Astra Serif" w:cs="Times New Roman"/>
                <w:b/>
                <w:lang w:val="en-US"/>
              </w:rPr>
              <w:t>Key words</w:t>
            </w:r>
            <w:r w:rsidRPr="00C25830">
              <w:rPr>
                <w:rFonts w:ascii="PT Astra Serif" w:hAnsi="PT Astra Serif" w:cs="Times New Roman"/>
                <w:lang w:val="en-US"/>
              </w:rPr>
              <w:t xml:space="preserve">: genus </w:t>
            </w:r>
            <w:proofErr w:type="spellStart"/>
            <w:r w:rsidRPr="00C25830">
              <w:rPr>
                <w:rFonts w:ascii="PT Astra Serif" w:hAnsi="PT Astra Serif" w:cs="Times New Roman"/>
                <w:i/>
                <w:lang w:val="en-US"/>
              </w:rPr>
              <w:t>Spirontocaris</w:t>
            </w:r>
            <w:proofErr w:type="spellEnd"/>
            <w:r w:rsidRPr="00C25830">
              <w:rPr>
                <w:rFonts w:ascii="PT Astra Serif" w:hAnsi="PT Astra Serif" w:cs="Times New Roman"/>
                <w:i/>
                <w:lang w:val="en-US"/>
              </w:rPr>
              <w:t>,</w:t>
            </w:r>
            <w:r w:rsidRPr="00C25830">
              <w:rPr>
                <w:rFonts w:ascii="PT Astra Serif" w:hAnsi="PT Astra Serif" w:cs="Times New Roman"/>
                <w:lang w:val="en-US"/>
              </w:rPr>
              <w:t xml:space="preserve"> </w:t>
            </w:r>
            <w:proofErr w:type="spellStart"/>
            <w:r w:rsidRPr="00C25830">
              <w:rPr>
                <w:rFonts w:ascii="PT Astra Serif" w:hAnsi="PT Astra Serif" w:cs="Times New Roman"/>
                <w:lang w:val="en-US"/>
              </w:rPr>
              <w:t>srimps</w:t>
            </w:r>
            <w:proofErr w:type="spellEnd"/>
            <w:r w:rsidRPr="00C25830">
              <w:rPr>
                <w:rFonts w:ascii="PT Astra Serif" w:hAnsi="PT Astra Serif" w:cs="Times New Roman"/>
                <w:lang w:val="en-US"/>
              </w:rPr>
              <w:t xml:space="preserve"> larvae, development stages, morphology, </w:t>
            </w:r>
            <w:proofErr w:type="spellStart"/>
            <w:r w:rsidRPr="00C25830">
              <w:rPr>
                <w:rFonts w:ascii="PT Astra Serif" w:hAnsi="PT Astra Serif" w:cs="Times New Roman"/>
                <w:lang w:val="en-US"/>
              </w:rPr>
              <w:t>lmbs</w:t>
            </w:r>
            <w:proofErr w:type="spellEnd"/>
            <w:r w:rsidRPr="00C25830">
              <w:rPr>
                <w:rFonts w:ascii="PT Astra Serif" w:hAnsi="PT Astra Serif" w:cs="Times New Roman"/>
                <w:lang w:val="en-US"/>
              </w:rPr>
              <w:t>, segments, spines, s</w:t>
            </w:r>
            <w:r w:rsidRPr="00C25830">
              <w:rPr>
                <w:rFonts w:ascii="PT Astra Serif" w:hAnsi="PT Astra Serif" w:cs="Times New Roman"/>
                <w:lang w:val="en-US"/>
              </w:rPr>
              <w:t>e</w:t>
            </w:r>
            <w:r w:rsidRPr="00C25830">
              <w:rPr>
                <w:rFonts w:ascii="PT Astra Serif" w:hAnsi="PT Astra Serif" w:cs="Times New Roman"/>
                <w:lang w:val="en-US"/>
              </w:rPr>
              <w:t xml:space="preserve">tae, </w:t>
            </w:r>
            <w:r w:rsidRPr="00C25830">
              <w:rPr>
                <w:rFonts w:ascii="PT Astra Serif" w:hAnsi="PT Astra Serif" w:cs="Times New Roman"/>
                <w:iCs/>
                <w:lang w:val="en-US"/>
              </w:rPr>
              <w:t>Kamchatka</w:t>
            </w:r>
            <w:r w:rsidRPr="00C25830">
              <w:rPr>
                <w:rFonts w:ascii="PT Astra Serif" w:hAnsi="PT Astra Serif" w:cs="Times New Roman"/>
                <w:lang w:val="en-US"/>
              </w:rPr>
              <w:t xml:space="preserve">, </w:t>
            </w:r>
            <w:proofErr w:type="spellStart"/>
            <w:r w:rsidRPr="00C25830">
              <w:rPr>
                <w:rFonts w:ascii="PT Astra Serif" w:hAnsi="PT Astra Serif" w:cs="Times New Roman"/>
                <w:lang w:val="en-US"/>
              </w:rPr>
              <w:t>Chukotka</w:t>
            </w:r>
            <w:proofErr w:type="spellEnd"/>
            <w:r w:rsidRPr="00C25830">
              <w:rPr>
                <w:rFonts w:ascii="PT Astra Serif" w:hAnsi="PT Astra Serif" w:cs="Times New Roman"/>
                <w:lang w:val="en-US"/>
              </w:rPr>
              <w:t>.</w:t>
            </w:r>
          </w:p>
          <w:p w:rsidR="00BD1F1A" w:rsidRDefault="00BD1F1A" w:rsidP="00C25830">
            <w:pPr>
              <w:widowControl w:val="0"/>
              <w:ind w:firstLine="397"/>
              <w:rPr>
                <w:rFonts w:ascii="PT Astra Serif" w:hAnsi="PT Astra Serif" w:cs="Times New Roman"/>
                <w:i/>
                <w:iCs/>
                <w:lang w:val="en-US"/>
              </w:rPr>
            </w:pPr>
          </w:p>
          <w:p w:rsidR="00C25830" w:rsidRPr="00C25830" w:rsidRDefault="00C25830" w:rsidP="00BD1F1A">
            <w:pPr>
              <w:widowControl w:val="0"/>
              <w:ind w:firstLine="397"/>
              <w:jc w:val="right"/>
              <w:rPr>
                <w:rFonts w:ascii="PT Astra Serif" w:hAnsi="PT Astra Serif" w:cs="Times New Roman"/>
              </w:rPr>
            </w:pPr>
            <w:proofErr w:type="spellStart"/>
            <w:r w:rsidRPr="00C25830">
              <w:rPr>
                <w:rFonts w:ascii="PT Astra Serif" w:hAnsi="PT Astra Serif" w:cs="Times New Roman"/>
                <w:i/>
                <w:iCs/>
                <w:lang w:val="en-US"/>
              </w:rPr>
              <w:t>DOI</w:t>
            </w:r>
            <w:proofErr w:type="spellEnd"/>
            <w:r w:rsidRPr="00C25830">
              <w:rPr>
                <w:rFonts w:ascii="PT Astra Serif" w:hAnsi="PT Astra Serif" w:cs="Times New Roman"/>
                <w:i/>
                <w:iCs/>
              </w:rPr>
              <w:t>: 10.17217/2079-0333-2020-51-73-82</w:t>
            </w:r>
          </w:p>
          <w:p w:rsidR="00C25830" w:rsidRPr="00C25830" w:rsidRDefault="00C25830" w:rsidP="00C25830">
            <w:pPr>
              <w:widowControl w:val="0"/>
              <w:ind w:firstLine="397"/>
              <w:rPr>
                <w:rFonts w:ascii="PT Astra Serif" w:hAnsi="PT Astra Serif" w:cs="Times New Roman"/>
                <w:lang w:val="en-US"/>
              </w:rPr>
            </w:pPr>
          </w:p>
          <w:p w:rsidR="00C25830" w:rsidRPr="00C25830" w:rsidRDefault="00C25830" w:rsidP="00C25830">
            <w:pPr>
              <w:widowControl w:val="0"/>
              <w:jc w:val="center"/>
              <w:rPr>
                <w:rFonts w:ascii="PT Astra Serif" w:hAnsi="PT Astra Serif" w:cs="Times New Roman"/>
              </w:rPr>
            </w:pPr>
          </w:p>
        </w:tc>
      </w:tr>
      <w:tr w:rsidR="00C25830" w:rsidRPr="00C25830" w:rsidTr="00C25830">
        <w:trPr>
          <w:jc w:val="center"/>
        </w:trPr>
        <w:tc>
          <w:tcPr>
            <w:tcW w:w="9571" w:type="dxa"/>
          </w:tcPr>
          <w:p w:rsidR="00C25830" w:rsidRPr="00C25830" w:rsidRDefault="00C25830" w:rsidP="00BD1F1A">
            <w:pPr>
              <w:widowControl w:val="0"/>
              <w:jc w:val="both"/>
              <w:rPr>
                <w:rFonts w:ascii="PT Astra Serif" w:hAnsi="PT Astra Serif" w:cs="Times New Roman"/>
              </w:rPr>
            </w:pPr>
            <w:r w:rsidRPr="00C25830">
              <w:rPr>
                <w:rFonts w:ascii="PT Astra Serif" w:hAnsi="PT Astra Serif" w:cs="Times New Roman"/>
              </w:rPr>
              <w:lastRenderedPageBreak/>
              <w:t>УДК 597.2/.5 (265.5)</w:t>
            </w:r>
          </w:p>
          <w:p w:rsidR="00C25830" w:rsidRPr="00C25830" w:rsidRDefault="00C25830" w:rsidP="00C25830">
            <w:pPr>
              <w:pStyle w:val="a8"/>
              <w:widowControl w:val="0"/>
              <w:spacing w:after="0"/>
              <w:jc w:val="center"/>
              <w:rPr>
                <w:rFonts w:ascii="PT Astra Serif" w:hAnsi="PT Astra Serif" w:cs="Times New Roman"/>
                <w:sz w:val="22"/>
                <w:szCs w:val="22"/>
              </w:rPr>
            </w:pPr>
          </w:p>
          <w:p w:rsidR="00C25830" w:rsidRPr="00C25830" w:rsidRDefault="00C25830" w:rsidP="00C25830">
            <w:pPr>
              <w:widowControl w:val="0"/>
              <w:jc w:val="center"/>
              <w:rPr>
                <w:rFonts w:ascii="PT Astra Serif" w:hAnsi="PT Astra Serif" w:cs="Times New Roman"/>
                <w:b/>
                <w:lang w:val="en-US"/>
              </w:rPr>
            </w:pPr>
            <w:r w:rsidRPr="00C25830">
              <w:rPr>
                <w:rFonts w:ascii="PT Astra Serif" w:hAnsi="PT Astra Serif" w:cs="Times New Roman"/>
                <w:b/>
                <w:lang w:val="en-US"/>
              </w:rPr>
              <w:t xml:space="preserve">S.S. </w:t>
            </w:r>
            <w:proofErr w:type="spellStart"/>
            <w:r w:rsidRPr="00C25830">
              <w:rPr>
                <w:rFonts w:ascii="PT Astra Serif" w:hAnsi="PT Astra Serif" w:cs="Times New Roman"/>
                <w:b/>
                <w:lang w:val="en-US"/>
              </w:rPr>
              <w:t>Grigoriev</w:t>
            </w:r>
            <w:proofErr w:type="spellEnd"/>
          </w:p>
          <w:p w:rsidR="00C25830" w:rsidRPr="00C25830" w:rsidRDefault="00C25830" w:rsidP="00C25830">
            <w:pPr>
              <w:pStyle w:val="a8"/>
              <w:widowControl w:val="0"/>
              <w:spacing w:after="0"/>
              <w:jc w:val="center"/>
              <w:rPr>
                <w:rFonts w:ascii="PT Astra Serif" w:hAnsi="PT Astra Serif" w:cs="Times New Roman"/>
                <w:sz w:val="22"/>
                <w:szCs w:val="22"/>
                <w:lang w:val="en-US"/>
              </w:rPr>
            </w:pPr>
          </w:p>
          <w:p w:rsidR="00C25830" w:rsidRPr="00C25830" w:rsidRDefault="00C25830" w:rsidP="00C25830">
            <w:pPr>
              <w:widowControl w:val="0"/>
              <w:jc w:val="center"/>
              <w:rPr>
                <w:rStyle w:val="hps"/>
                <w:rFonts w:ascii="PT Astra Serif" w:hAnsi="PT Astra Serif"/>
                <w:b/>
                <w:lang w:val="en-US"/>
              </w:rPr>
            </w:pPr>
            <w:r w:rsidRPr="00C25830">
              <w:rPr>
                <w:rStyle w:val="hps"/>
                <w:rFonts w:ascii="PT Astra Serif" w:hAnsi="PT Astra Serif"/>
                <w:b/>
                <w:lang w:val="en-US"/>
              </w:rPr>
              <w:t xml:space="preserve">ECOLOGY OF SPAWNING AND EARLY DEVELOPMENT OF MARINE FISHES </w:t>
            </w:r>
            <w:r w:rsidRPr="00C25830">
              <w:rPr>
                <w:rStyle w:val="hps"/>
                <w:rFonts w:ascii="PT Astra Serif" w:hAnsi="PT Astra Serif"/>
                <w:b/>
                <w:lang w:val="en-US"/>
              </w:rPr>
              <w:br/>
              <w:t xml:space="preserve">IN ADJACENT KAMCHATKA WATERS </w:t>
            </w:r>
          </w:p>
          <w:p w:rsidR="00C25830" w:rsidRPr="00C25830" w:rsidRDefault="00C25830" w:rsidP="00C25830">
            <w:pPr>
              <w:pStyle w:val="21"/>
              <w:shd w:val="clear" w:color="auto" w:fill="auto"/>
              <w:spacing w:line="240" w:lineRule="auto"/>
              <w:ind w:firstLine="284"/>
              <w:jc w:val="left"/>
              <w:rPr>
                <w:rFonts w:ascii="PT Astra Serif" w:hAnsi="PT Astra Serif"/>
                <w:i w:val="0"/>
                <w:sz w:val="22"/>
                <w:lang w:val="en-US"/>
              </w:rPr>
            </w:pPr>
          </w:p>
          <w:p w:rsidR="00C25830" w:rsidRPr="00C25830" w:rsidRDefault="00C25830" w:rsidP="00C25830">
            <w:pPr>
              <w:pStyle w:val="a8"/>
              <w:widowControl w:val="0"/>
              <w:spacing w:after="0"/>
              <w:ind w:firstLine="397"/>
              <w:rPr>
                <w:rFonts w:ascii="PT Astra Serif" w:hAnsi="PT Astra Serif" w:cs="Times New Roman"/>
                <w:sz w:val="22"/>
                <w:szCs w:val="22"/>
                <w:lang w:val="en-US"/>
              </w:rPr>
            </w:pPr>
            <w:r w:rsidRPr="00C25830">
              <w:rPr>
                <w:rFonts w:ascii="PT Astra Serif" w:hAnsi="PT Astra Serif" w:cs="Times New Roman"/>
                <w:sz w:val="22"/>
                <w:szCs w:val="22"/>
                <w:lang w:val="en-US"/>
              </w:rPr>
              <w:t xml:space="preserve">Spawning and early development environments of marine fishes inhabiting along the Kamchatka Peninsula were discussed. Typical aquatic biotopes that allow spawning and early development of fishes, as well as those of the </w:t>
            </w:r>
            <w:proofErr w:type="spellStart"/>
            <w:r w:rsidRPr="00C25830">
              <w:rPr>
                <w:rFonts w:ascii="PT Astra Serif" w:hAnsi="PT Astra Serif" w:cs="Times New Roman"/>
                <w:sz w:val="22"/>
                <w:szCs w:val="22"/>
                <w:lang w:val="en-US"/>
              </w:rPr>
              <w:t>ichthyofauna</w:t>
            </w:r>
            <w:proofErr w:type="spellEnd"/>
            <w:r w:rsidRPr="00C25830">
              <w:rPr>
                <w:rFonts w:ascii="PT Astra Serif" w:hAnsi="PT Astra Serif" w:cs="Times New Roman"/>
                <w:sz w:val="22"/>
                <w:szCs w:val="22"/>
                <w:lang w:val="en-US"/>
              </w:rPr>
              <w:t xml:space="preserve"> community, were considered. The largest </w:t>
            </w:r>
            <w:proofErr w:type="gramStart"/>
            <w:r w:rsidRPr="00C25830">
              <w:rPr>
                <w:rFonts w:ascii="PT Astra Serif" w:hAnsi="PT Astra Serif" w:cs="Times New Roman"/>
                <w:sz w:val="22"/>
                <w:szCs w:val="22"/>
                <w:lang w:val="en-US"/>
              </w:rPr>
              <w:t>part are</w:t>
            </w:r>
            <w:proofErr w:type="gramEnd"/>
            <w:r w:rsidRPr="00C25830">
              <w:rPr>
                <w:rFonts w:ascii="PT Astra Serif" w:hAnsi="PT Astra Serif" w:cs="Times New Roman"/>
                <w:sz w:val="22"/>
                <w:szCs w:val="22"/>
                <w:lang w:val="en-US"/>
              </w:rPr>
              <w:t xml:space="preserve"> species having </w:t>
            </w:r>
            <w:proofErr w:type="spellStart"/>
            <w:r w:rsidRPr="00C25830">
              <w:rPr>
                <w:rFonts w:ascii="PT Astra Serif" w:hAnsi="PT Astra Serif" w:cs="Times New Roman"/>
                <w:sz w:val="22"/>
                <w:szCs w:val="22"/>
                <w:lang w:val="en-US"/>
              </w:rPr>
              <w:t>ep</w:t>
            </w:r>
            <w:r w:rsidRPr="00C25830">
              <w:rPr>
                <w:rFonts w:ascii="PT Astra Serif" w:hAnsi="PT Astra Serif" w:cs="Times New Roman"/>
                <w:sz w:val="22"/>
                <w:szCs w:val="22"/>
                <w:lang w:val="en-US"/>
              </w:rPr>
              <w:t>i</w:t>
            </w:r>
            <w:r w:rsidRPr="00C25830">
              <w:rPr>
                <w:rFonts w:ascii="PT Astra Serif" w:hAnsi="PT Astra Serif" w:cs="Times New Roman"/>
                <w:sz w:val="22"/>
                <w:szCs w:val="22"/>
                <w:lang w:val="en-US"/>
              </w:rPr>
              <w:t>pelagic</w:t>
            </w:r>
            <w:proofErr w:type="spellEnd"/>
            <w:r w:rsidRPr="00C25830">
              <w:rPr>
                <w:rFonts w:ascii="PT Astra Serif" w:hAnsi="PT Astra Serif" w:cs="Times New Roman"/>
                <w:sz w:val="22"/>
                <w:szCs w:val="22"/>
                <w:lang w:val="en-US"/>
              </w:rPr>
              <w:t xml:space="preserve">, </w:t>
            </w:r>
            <w:proofErr w:type="spellStart"/>
            <w:r w:rsidRPr="00C25830">
              <w:rPr>
                <w:rFonts w:ascii="PT Astra Serif" w:hAnsi="PT Astra Serif" w:cs="Times New Roman"/>
                <w:sz w:val="22"/>
                <w:szCs w:val="22"/>
                <w:lang w:val="en-US"/>
              </w:rPr>
              <w:t>mesopelagic</w:t>
            </w:r>
            <w:proofErr w:type="spellEnd"/>
            <w:r w:rsidRPr="00C25830">
              <w:rPr>
                <w:rFonts w:ascii="PT Astra Serif" w:hAnsi="PT Astra Serif" w:cs="Times New Roman"/>
                <w:sz w:val="22"/>
                <w:szCs w:val="22"/>
                <w:lang w:val="en-US"/>
              </w:rPr>
              <w:t xml:space="preserve"> and </w:t>
            </w:r>
            <w:proofErr w:type="spellStart"/>
            <w:r w:rsidRPr="00C25830">
              <w:rPr>
                <w:rFonts w:ascii="PT Astra Serif" w:hAnsi="PT Astra Serif" w:cs="Times New Roman"/>
                <w:sz w:val="22"/>
                <w:szCs w:val="22"/>
                <w:lang w:val="en-US"/>
              </w:rPr>
              <w:t>neritopelagic</w:t>
            </w:r>
            <w:proofErr w:type="spellEnd"/>
            <w:r w:rsidRPr="00C25830">
              <w:rPr>
                <w:rFonts w:ascii="PT Astra Serif" w:hAnsi="PT Astra Serif" w:cs="Times New Roman"/>
                <w:sz w:val="22"/>
                <w:szCs w:val="22"/>
                <w:lang w:val="en-US"/>
              </w:rPr>
              <w:t xml:space="preserve"> eggs. The portion of </w:t>
            </w:r>
            <w:proofErr w:type="spellStart"/>
            <w:r w:rsidRPr="00C25830">
              <w:rPr>
                <w:rFonts w:ascii="PT Astra Serif" w:hAnsi="PT Astra Serif" w:cs="Times New Roman"/>
                <w:sz w:val="22"/>
                <w:szCs w:val="22"/>
                <w:lang w:val="en-US"/>
              </w:rPr>
              <w:t>sublittoral</w:t>
            </w:r>
            <w:proofErr w:type="spellEnd"/>
            <w:r w:rsidRPr="00C25830">
              <w:rPr>
                <w:rFonts w:ascii="PT Astra Serif" w:hAnsi="PT Astra Serif" w:cs="Times New Roman"/>
                <w:sz w:val="22"/>
                <w:szCs w:val="22"/>
                <w:lang w:val="en-US"/>
              </w:rPr>
              <w:t xml:space="preserve">, </w:t>
            </w:r>
            <w:proofErr w:type="spellStart"/>
            <w:r w:rsidRPr="00C25830">
              <w:rPr>
                <w:rFonts w:ascii="PT Astra Serif" w:hAnsi="PT Astra Serif" w:cs="Times New Roman"/>
                <w:sz w:val="22"/>
                <w:szCs w:val="22"/>
                <w:lang w:val="en-US"/>
              </w:rPr>
              <w:t>elittoral</w:t>
            </w:r>
            <w:proofErr w:type="spellEnd"/>
            <w:r w:rsidRPr="00C25830">
              <w:rPr>
                <w:rFonts w:ascii="PT Astra Serif" w:hAnsi="PT Astra Serif" w:cs="Times New Roman"/>
                <w:sz w:val="22"/>
                <w:szCs w:val="22"/>
                <w:lang w:val="en-US"/>
              </w:rPr>
              <w:t xml:space="preserve">, and </w:t>
            </w:r>
            <w:proofErr w:type="spellStart"/>
            <w:r w:rsidRPr="00C25830">
              <w:rPr>
                <w:rFonts w:ascii="PT Astra Serif" w:hAnsi="PT Astra Serif" w:cs="Times New Roman"/>
                <w:sz w:val="22"/>
                <w:szCs w:val="22"/>
                <w:lang w:val="en-US"/>
              </w:rPr>
              <w:t>bathipelagic</w:t>
            </w:r>
            <w:proofErr w:type="spellEnd"/>
            <w:r w:rsidRPr="00C25830">
              <w:rPr>
                <w:rFonts w:ascii="PT Astra Serif" w:hAnsi="PT Astra Serif" w:cs="Times New Roman"/>
                <w:sz w:val="22"/>
                <w:szCs w:val="22"/>
                <w:lang w:val="en-US"/>
              </w:rPr>
              <w:t xml:space="preserve"> eggs is low, littoral eggs has the smallest one. Larvae of most species after incubation in upper and middle layers continue to pelagic development, but fall into deeper layers. Most of larvae developing from pelagic eggs continue to develop in the bottom layers of water above the shelf (</w:t>
            </w:r>
            <w:proofErr w:type="spellStart"/>
            <w:r w:rsidRPr="00C25830">
              <w:rPr>
                <w:rFonts w:ascii="PT Astra Serif" w:hAnsi="PT Astra Serif" w:cs="Times New Roman"/>
                <w:sz w:val="22"/>
                <w:szCs w:val="22"/>
                <w:lang w:val="en-US"/>
              </w:rPr>
              <w:t>mesobenthal</w:t>
            </w:r>
            <w:proofErr w:type="spellEnd"/>
            <w:r w:rsidRPr="00C25830">
              <w:rPr>
                <w:rFonts w:ascii="PT Astra Serif" w:hAnsi="PT Astra Serif" w:cs="Times New Roman"/>
                <w:sz w:val="22"/>
                <w:szCs w:val="22"/>
                <w:lang w:val="en-US"/>
              </w:rPr>
              <w:t xml:space="preserve"> development) in all stu</w:t>
            </w:r>
            <w:r w:rsidRPr="00C25830">
              <w:rPr>
                <w:rFonts w:ascii="PT Astra Serif" w:hAnsi="PT Astra Serif" w:cs="Times New Roman"/>
                <w:sz w:val="22"/>
                <w:szCs w:val="22"/>
                <w:lang w:val="en-US"/>
              </w:rPr>
              <w:t>d</w:t>
            </w:r>
            <w:r w:rsidRPr="00C25830">
              <w:rPr>
                <w:rFonts w:ascii="PT Astra Serif" w:hAnsi="PT Astra Serif" w:cs="Times New Roman"/>
                <w:sz w:val="22"/>
                <w:szCs w:val="22"/>
                <w:lang w:val="en-US"/>
              </w:rPr>
              <w:t xml:space="preserve">ied areas. The fish species correlation by </w:t>
            </w:r>
            <w:proofErr w:type="spellStart"/>
            <w:r w:rsidRPr="00C25830">
              <w:rPr>
                <w:rFonts w:ascii="PT Astra Serif" w:hAnsi="PT Astra Serif" w:cs="Times New Roman"/>
                <w:sz w:val="22"/>
                <w:szCs w:val="22"/>
                <w:lang w:val="en-US"/>
              </w:rPr>
              <w:t>biotopic</w:t>
            </w:r>
            <w:proofErr w:type="spellEnd"/>
            <w:r w:rsidRPr="00C25830">
              <w:rPr>
                <w:rFonts w:ascii="PT Astra Serif" w:hAnsi="PT Astra Serif" w:cs="Times New Roman"/>
                <w:sz w:val="22"/>
                <w:szCs w:val="22"/>
                <w:lang w:val="en-US"/>
              </w:rPr>
              <w:t xml:space="preserve"> groups in studied areas in adjacent Kamchatka waters varies slightly. It is proposed to distinguish seven ecological groups of marine fishes based on the cond</w:t>
            </w:r>
            <w:r w:rsidRPr="00C25830">
              <w:rPr>
                <w:rFonts w:ascii="PT Astra Serif" w:hAnsi="PT Astra Serif" w:cs="Times New Roman"/>
                <w:sz w:val="22"/>
                <w:szCs w:val="22"/>
                <w:lang w:val="en-US"/>
              </w:rPr>
              <w:t>i</w:t>
            </w:r>
            <w:r w:rsidRPr="00C25830">
              <w:rPr>
                <w:rFonts w:ascii="PT Astra Serif" w:hAnsi="PT Astra Serif" w:cs="Times New Roman"/>
                <w:sz w:val="22"/>
                <w:szCs w:val="22"/>
                <w:lang w:val="en-US"/>
              </w:rPr>
              <w:t xml:space="preserve">tions and habits of spawning: </w:t>
            </w:r>
            <w:proofErr w:type="spellStart"/>
            <w:r w:rsidRPr="00C25830">
              <w:rPr>
                <w:rFonts w:ascii="PT Astra Serif" w:hAnsi="PT Astra Serif" w:cs="Times New Roman"/>
                <w:sz w:val="22"/>
                <w:szCs w:val="22"/>
                <w:lang w:val="en-US"/>
              </w:rPr>
              <w:t>epipelagophiles</w:t>
            </w:r>
            <w:proofErr w:type="spellEnd"/>
            <w:r w:rsidRPr="00C25830">
              <w:rPr>
                <w:rFonts w:ascii="PT Astra Serif" w:hAnsi="PT Astra Serif" w:cs="Times New Roman"/>
                <w:sz w:val="22"/>
                <w:szCs w:val="22"/>
                <w:lang w:val="en-US"/>
              </w:rPr>
              <w:t xml:space="preserve">, </w:t>
            </w:r>
            <w:proofErr w:type="spellStart"/>
            <w:r w:rsidRPr="00C25830">
              <w:rPr>
                <w:rFonts w:ascii="PT Astra Serif" w:hAnsi="PT Astra Serif" w:cs="Times New Roman"/>
                <w:sz w:val="22"/>
                <w:szCs w:val="22"/>
                <w:lang w:val="en-US"/>
              </w:rPr>
              <w:t>mesopelagophiles</w:t>
            </w:r>
            <w:proofErr w:type="spellEnd"/>
            <w:r w:rsidRPr="00C25830">
              <w:rPr>
                <w:rFonts w:ascii="PT Astra Serif" w:hAnsi="PT Astra Serif" w:cs="Times New Roman"/>
                <w:sz w:val="22"/>
                <w:szCs w:val="22"/>
                <w:lang w:val="en-US"/>
              </w:rPr>
              <w:t xml:space="preserve">, </w:t>
            </w:r>
            <w:proofErr w:type="spellStart"/>
            <w:r w:rsidRPr="00C25830">
              <w:rPr>
                <w:rFonts w:ascii="PT Astra Serif" w:hAnsi="PT Astra Serif" w:cs="Times New Roman"/>
                <w:sz w:val="22"/>
                <w:szCs w:val="22"/>
                <w:lang w:val="en-US"/>
              </w:rPr>
              <w:t>batipelagophiles</w:t>
            </w:r>
            <w:proofErr w:type="spellEnd"/>
            <w:r w:rsidRPr="00C25830">
              <w:rPr>
                <w:rFonts w:ascii="PT Astra Serif" w:hAnsi="PT Astra Serif" w:cs="Times New Roman"/>
                <w:sz w:val="22"/>
                <w:szCs w:val="22"/>
                <w:lang w:val="en-US"/>
              </w:rPr>
              <w:t xml:space="preserve">, </w:t>
            </w:r>
            <w:proofErr w:type="spellStart"/>
            <w:r w:rsidRPr="00C25830">
              <w:rPr>
                <w:rFonts w:ascii="PT Astra Serif" w:hAnsi="PT Astra Serif" w:cs="Times New Roman"/>
                <w:sz w:val="22"/>
                <w:szCs w:val="22"/>
                <w:lang w:val="en-US"/>
              </w:rPr>
              <w:t>lithophiles</w:t>
            </w:r>
            <w:proofErr w:type="spellEnd"/>
            <w:r w:rsidRPr="00C25830">
              <w:rPr>
                <w:rFonts w:ascii="PT Astra Serif" w:hAnsi="PT Astra Serif" w:cs="Times New Roman"/>
                <w:sz w:val="22"/>
                <w:szCs w:val="22"/>
                <w:lang w:val="en-US"/>
              </w:rPr>
              <w:t xml:space="preserve">, </w:t>
            </w:r>
            <w:proofErr w:type="spellStart"/>
            <w:r w:rsidRPr="00C25830">
              <w:rPr>
                <w:rFonts w:ascii="PT Astra Serif" w:hAnsi="PT Astra Serif" w:cs="Times New Roman"/>
                <w:sz w:val="22"/>
                <w:szCs w:val="22"/>
                <w:lang w:val="en-US"/>
              </w:rPr>
              <w:t>phytophiles</w:t>
            </w:r>
            <w:proofErr w:type="spellEnd"/>
            <w:r w:rsidRPr="00C25830">
              <w:rPr>
                <w:rFonts w:ascii="PT Astra Serif" w:hAnsi="PT Astra Serif" w:cs="Times New Roman"/>
                <w:sz w:val="22"/>
                <w:szCs w:val="22"/>
                <w:lang w:val="en-US"/>
              </w:rPr>
              <w:t xml:space="preserve">, </w:t>
            </w:r>
            <w:proofErr w:type="spellStart"/>
            <w:r w:rsidRPr="00C25830">
              <w:rPr>
                <w:rFonts w:ascii="PT Astra Serif" w:hAnsi="PT Astra Serif" w:cs="Times New Roman"/>
                <w:sz w:val="22"/>
                <w:szCs w:val="22"/>
                <w:lang w:val="en-US"/>
              </w:rPr>
              <w:t>psammophiles</w:t>
            </w:r>
            <w:proofErr w:type="spellEnd"/>
            <w:r w:rsidRPr="00C25830">
              <w:rPr>
                <w:rFonts w:ascii="PT Astra Serif" w:hAnsi="PT Astra Serif" w:cs="Times New Roman"/>
                <w:sz w:val="22"/>
                <w:szCs w:val="22"/>
                <w:lang w:val="en-US"/>
              </w:rPr>
              <w:t xml:space="preserve"> and </w:t>
            </w:r>
            <w:proofErr w:type="spellStart"/>
            <w:r w:rsidRPr="00C25830">
              <w:rPr>
                <w:rFonts w:ascii="PT Astra Serif" w:hAnsi="PT Astra Serif" w:cs="Times New Roman"/>
                <w:sz w:val="22"/>
                <w:szCs w:val="22"/>
                <w:lang w:val="en-US"/>
              </w:rPr>
              <w:t>nauticophils</w:t>
            </w:r>
            <w:proofErr w:type="spellEnd"/>
            <w:r w:rsidRPr="00C25830">
              <w:rPr>
                <w:rFonts w:ascii="PT Astra Serif" w:hAnsi="PT Astra Serif" w:cs="Times New Roman"/>
                <w:sz w:val="22"/>
                <w:szCs w:val="22"/>
                <w:lang w:val="en-US"/>
              </w:rPr>
              <w:t>.</w:t>
            </w:r>
          </w:p>
          <w:p w:rsidR="00C25830" w:rsidRPr="00C25830" w:rsidRDefault="00C25830" w:rsidP="00C25830">
            <w:pPr>
              <w:pStyle w:val="a8"/>
              <w:widowControl w:val="0"/>
              <w:spacing w:after="0"/>
              <w:ind w:firstLine="397"/>
              <w:rPr>
                <w:rFonts w:ascii="PT Astra Serif" w:hAnsi="PT Astra Serif" w:cs="Times New Roman"/>
                <w:sz w:val="22"/>
                <w:szCs w:val="22"/>
                <w:lang w:val="en-US"/>
              </w:rPr>
            </w:pPr>
          </w:p>
          <w:p w:rsidR="00C25830" w:rsidRPr="00C25830" w:rsidRDefault="00C25830" w:rsidP="00C25830">
            <w:pPr>
              <w:pStyle w:val="a8"/>
              <w:widowControl w:val="0"/>
              <w:spacing w:after="0"/>
              <w:ind w:firstLine="397"/>
              <w:rPr>
                <w:rFonts w:ascii="PT Astra Serif" w:hAnsi="PT Astra Serif" w:cs="Times New Roman"/>
                <w:sz w:val="22"/>
                <w:szCs w:val="22"/>
                <w:lang w:val="en-US"/>
              </w:rPr>
            </w:pPr>
            <w:r w:rsidRPr="00C25830">
              <w:rPr>
                <w:rFonts w:ascii="PT Astra Serif" w:hAnsi="PT Astra Serif" w:cs="Times New Roman"/>
                <w:b/>
                <w:sz w:val="22"/>
                <w:szCs w:val="22"/>
                <w:lang w:val="en-US"/>
              </w:rPr>
              <w:t>Key words:</w:t>
            </w:r>
            <w:r w:rsidRPr="00C25830">
              <w:rPr>
                <w:rFonts w:ascii="PT Astra Serif" w:hAnsi="PT Astra Serif" w:cs="Times New Roman"/>
                <w:sz w:val="22"/>
                <w:szCs w:val="22"/>
                <w:lang w:val="en-US"/>
              </w:rPr>
              <w:t xml:space="preserve"> </w:t>
            </w:r>
            <w:proofErr w:type="spellStart"/>
            <w:r w:rsidRPr="00C25830">
              <w:rPr>
                <w:rFonts w:ascii="PT Astra Serif" w:hAnsi="PT Astra Serif" w:cs="Times New Roman"/>
                <w:sz w:val="22"/>
                <w:szCs w:val="22"/>
                <w:lang w:val="en-US"/>
              </w:rPr>
              <w:t>ichthyofauna</w:t>
            </w:r>
            <w:proofErr w:type="spellEnd"/>
            <w:r w:rsidRPr="00C25830">
              <w:rPr>
                <w:rFonts w:ascii="PT Astra Serif" w:hAnsi="PT Astra Serif" w:cs="Times New Roman"/>
                <w:sz w:val="22"/>
                <w:szCs w:val="22"/>
                <w:lang w:val="en-US"/>
              </w:rPr>
              <w:t>, spawning, ecological characteristics, biotopes, ecological groups.</w:t>
            </w:r>
          </w:p>
          <w:p w:rsidR="00C25830" w:rsidRPr="00C25830" w:rsidRDefault="00C25830" w:rsidP="00C25830">
            <w:pPr>
              <w:widowControl w:val="0"/>
              <w:jc w:val="center"/>
              <w:rPr>
                <w:rStyle w:val="Bodytext"/>
                <w:rFonts w:ascii="PT Astra Serif" w:hAnsi="PT Astra Serif"/>
              </w:rPr>
            </w:pPr>
          </w:p>
          <w:p w:rsidR="00C25830" w:rsidRDefault="00C25830" w:rsidP="00BD1F1A">
            <w:pPr>
              <w:widowControl w:val="0"/>
              <w:jc w:val="right"/>
              <w:rPr>
                <w:rFonts w:ascii="PT Astra Serif" w:hAnsi="PT Astra Serif" w:cs="Times New Roman"/>
                <w:i/>
                <w:iCs/>
                <w:lang w:val="en-US"/>
              </w:rPr>
            </w:pPr>
            <w:proofErr w:type="spellStart"/>
            <w:r w:rsidRPr="00C25830">
              <w:rPr>
                <w:rFonts w:ascii="PT Astra Serif" w:hAnsi="PT Astra Serif" w:cs="Times New Roman"/>
                <w:i/>
                <w:iCs/>
              </w:rPr>
              <w:t>DOI</w:t>
            </w:r>
            <w:proofErr w:type="spellEnd"/>
            <w:r w:rsidRPr="00C25830">
              <w:rPr>
                <w:rFonts w:ascii="PT Astra Serif" w:hAnsi="PT Astra Serif" w:cs="Times New Roman"/>
                <w:i/>
                <w:iCs/>
              </w:rPr>
              <w:t>: 10.17217/2079-0333-2020-51-83-98</w:t>
            </w:r>
          </w:p>
          <w:p w:rsidR="00BD1F1A" w:rsidRPr="00BD1F1A" w:rsidRDefault="00BD1F1A" w:rsidP="00BD1F1A">
            <w:pPr>
              <w:widowControl w:val="0"/>
              <w:jc w:val="right"/>
              <w:rPr>
                <w:rStyle w:val="Bodytext"/>
                <w:rFonts w:ascii="PT Astra Serif" w:hAnsi="PT Astra Serif"/>
                <w:lang w:val="en-US"/>
              </w:rPr>
            </w:pPr>
          </w:p>
        </w:tc>
      </w:tr>
      <w:tr w:rsidR="00C25830" w:rsidRPr="00C25830" w:rsidTr="00C25830">
        <w:trPr>
          <w:jc w:val="center"/>
        </w:trPr>
        <w:tc>
          <w:tcPr>
            <w:tcW w:w="9571" w:type="dxa"/>
          </w:tcPr>
          <w:p w:rsidR="00C25830" w:rsidRPr="00C25830" w:rsidRDefault="00C25830" w:rsidP="00BD1F1A">
            <w:pPr>
              <w:widowControl w:val="0"/>
              <w:jc w:val="both"/>
              <w:rPr>
                <w:rFonts w:ascii="PT Astra Serif" w:hAnsi="PT Astra Serif" w:cs="Times New Roman"/>
              </w:rPr>
            </w:pPr>
            <w:r w:rsidRPr="00C25830">
              <w:rPr>
                <w:rFonts w:ascii="PT Astra Serif" w:hAnsi="PT Astra Serif" w:cs="Times New Roman"/>
              </w:rPr>
              <w:t xml:space="preserve">УДК </w:t>
            </w:r>
            <w:r w:rsidRPr="00C25830">
              <w:rPr>
                <w:rFonts w:ascii="PT Astra Serif" w:hAnsi="PT Astra Serif" w:cs="Times New Roman"/>
              </w:rPr>
              <w:sym w:font="Symbol" w:char="F05B"/>
            </w:r>
            <w:r w:rsidRPr="00C25830">
              <w:rPr>
                <w:rFonts w:ascii="PT Astra Serif" w:hAnsi="PT Astra Serif" w:cs="Times New Roman"/>
              </w:rPr>
              <w:t>574.52:594.1</w:t>
            </w:r>
            <w:r w:rsidRPr="00C25830">
              <w:rPr>
                <w:rFonts w:ascii="PT Astra Serif" w:hAnsi="PT Astra Serif" w:cs="Times New Roman"/>
              </w:rPr>
              <w:sym w:font="Symbol" w:char="F05D"/>
            </w:r>
            <w:r w:rsidRPr="00C25830">
              <w:rPr>
                <w:rFonts w:ascii="PT Astra Serif" w:hAnsi="PT Astra Serif" w:cs="Times New Roman"/>
              </w:rPr>
              <w:t>(265.53)</w:t>
            </w:r>
          </w:p>
          <w:p w:rsidR="00C25830" w:rsidRPr="00C25830" w:rsidRDefault="00C25830" w:rsidP="00C25830">
            <w:pPr>
              <w:widowControl w:val="0"/>
              <w:rPr>
                <w:rFonts w:ascii="PT Astra Serif" w:hAnsi="PT Astra Serif" w:cs="Times New Roman"/>
                <w:b/>
              </w:rPr>
            </w:pPr>
          </w:p>
          <w:p w:rsidR="00C25830" w:rsidRPr="00C25830" w:rsidRDefault="00C25830" w:rsidP="00C25830">
            <w:pPr>
              <w:widowControl w:val="0"/>
              <w:jc w:val="center"/>
              <w:rPr>
                <w:rFonts w:ascii="PT Astra Serif" w:hAnsi="PT Astra Serif" w:cs="Times New Roman"/>
                <w:b/>
                <w:lang w:val="en-US"/>
              </w:rPr>
            </w:pPr>
            <w:proofErr w:type="spellStart"/>
            <w:r w:rsidRPr="00C25830">
              <w:rPr>
                <w:rFonts w:ascii="PT Astra Serif" w:hAnsi="PT Astra Serif" w:cs="Times New Roman"/>
                <w:b/>
                <w:lang w:val="en-US"/>
              </w:rPr>
              <w:t>V.S.</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Zharnikov</w:t>
            </w:r>
            <w:proofErr w:type="spellEnd"/>
          </w:p>
          <w:p w:rsidR="00C25830" w:rsidRPr="00C25830" w:rsidRDefault="00C25830" w:rsidP="00C25830">
            <w:pPr>
              <w:widowControl w:val="0"/>
              <w:jc w:val="center"/>
              <w:rPr>
                <w:rFonts w:ascii="PT Astra Serif" w:hAnsi="PT Astra Serif" w:cs="Times New Roman"/>
                <w:b/>
                <w:lang w:val="en-US"/>
              </w:rPr>
            </w:pPr>
          </w:p>
          <w:p w:rsidR="00C25830" w:rsidRPr="00C25830" w:rsidRDefault="00C25830" w:rsidP="00C25830">
            <w:pPr>
              <w:widowControl w:val="0"/>
              <w:jc w:val="center"/>
              <w:rPr>
                <w:rFonts w:ascii="PT Astra Serif" w:hAnsi="PT Astra Serif" w:cs="Times New Roman"/>
                <w:b/>
                <w:lang w:val="en-US"/>
              </w:rPr>
            </w:pPr>
            <w:r w:rsidRPr="00C25830">
              <w:rPr>
                <w:rFonts w:ascii="PT Astra Serif" w:hAnsi="PT Astra Serif" w:cs="Times New Roman"/>
                <w:b/>
                <w:lang w:val="en-US"/>
              </w:rPr>
              <w:t xml:space="preserve">ENVIRONMENTAL CONDITIONS INFLUENCE ON SPATIAL DISTRIBUTION </w:t>
            </w:r>
            <w:r w:rsidRPr="00C25830">
              <w:rPr>
                <w:rFonts w:ascii="PT Astra Serif" w:hAnsi="PT Astra Serif" w:cs="Times New Roman"/>
                <w:b/>
                <w:lang w:val="en-US"/>
              </w:rPr>
              <w:br/>
              <w:t>OF </w:t>
            </w:r>
            <w:proofErr w:type="spellStart"/>
            <w:r w:rsidRPr="00C25830">
              <w:rPr>
                <w:rFonts w:ascii="PT Astra Serif" w:hAnsi="PT Astra Serif" w:cs="Times New Roman"/>
                <w:b/>
                <w:i/>
                <w:lang w:val="en-US"/>
              </w:rPr>
              <w:t>MYA</w:t>
            </w:r>
            <w:proofErr w:type="spellEnd"/>
            <w:r w:rsidRPr="00C25830">
              <w:rPr>
                <w:rFonts w:ascii="PT Astra Serif" w:hAnsi="PT Astra Serif" w:cs="Times New Roman"/>
                <w:b/>
                <w:i/>
                <w:lang w:val="en-US"/>
              </w:rPr>
              <w:t xml:space="preserve"> </w:t>
            </w:r>
            <w:proofErr w:type="spellStart"/>
            <w:r w:rsidRPr="00C25830">
              <w:rPr>
                <w:rFonts w:ascii="PT Astra Serif" w:hAnsi="PT Astra Serif" w:cs="Times New Roman"/>
                <w:b/>
                <w:i/>
                <w:lang w:val="en-US"/>
              </w:rPr>
              <w:t>UZENENSIS</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BIVALVIA</w:t>
            </w:r>
            <w:proofErr w:type="spellEnd"/>
            <w:r w:rsidRPr="00C25830">
              <w:rPr>
                <w:rFonts w:ascii="PT Astra Serif" w:hAnsi="PT Astra Serif" w:cs="Times New Roman"/>
                <w:b/>
                <w:lang w:val="en-US"/>
              </w:rPr>
              <w:t xml:space="preserve">: </w:t>
            </w:r>
            <w:proofErr w:type="spellStart"/>
            <w:r w:rsidRPr="00C25830">
              <w:rPr>
                <w:rFonts w:ascii="PT Astra Serif" w:hAnsi="PT Astra Serif" w:cs="Times New Roman"/>
                <w:b/>
                <w:lang w:val="en-US"/>
              </w:rPr>
              <w:t>MYIDAE</w:t>
            </w:r>
            <w:proofErr w:type="spellEnd"/>
            <w:r w:rsidRPr="00C25830">
              <w:rPr>
                <w:rFonts w:ascii="PT Astra Serif" w:hAnsi="PT Astra Serif" w:cs="Times New Roman"/>
                <w:b/>
                <w:lang w:val="en-US"/>
              </w:rPr>
              <w:t xml:space="preserve">) IN VARIOUS AREAS OF </w:t>
            </w:r>
            <w:proofErr w:type="spellStart"/>
            <w:r w:rsidRPr="00C25830">
              <w:rPr>
                <w:rFonts w:ascii="PT Astra Serif" w:hAnsi="PT Astra Serif" w:cs="Times New Roman"/>
                <w:b/>
                <w:lang w:val="en-US"/>
              </w:rPr>
              <w:t>TAUI</w:t>
            </w:r>
            <w:proofErr w:type="spellEnd"/>
            <w:r w:rsidRPr="00C25830">
              <w:rPr>
                <w:rFonts w:ascii="PT Astra Serif" w:hAnsi="PT Astra Serif" w:cs="Times New Roman"/>
                <w:b/>
                <w:lang w:val="en-US"/>
              </w:rPr>
              <w:t xml:space="preserve"> BAY, </w:t>
            </w:r>
            <w:r w:rsidRPr="00C25830">
              <w:rPr>
                <w:rFonts w:ascii="PT Astra Serif" w:hAnsi="PT Astra Serif" w:cs="Times New Roman"/>
                <w:b/>
                <w:lang w:val="en-US"/>
              </w:rPr>
              <w:br/>
              <w:t>THE SEA OF OKHOTSK</w:t>
            </w:r>
          </w:p>
          <w:p w:rsidR="00C25830" w:rsidRPr="00C25830" w:rsidRDefault="00C25830" w:rsidP="00C25830">
            <w:pPr>
              <w:widowControl w:val="0"/>
              <w:jc w:val="center"/>
              <w:rPr>
                <w:rFonts w:ascii="PT Astra Serif" w:hAnsi="PT Astra Serif" w:cs="Times New Roman"/>
                <w:b/>
                <w:lang w:val="en-US"/>
              </w:rPr>
            </w:pPr>
          </w:p>
          <w:p w:rsidR="00C25830" w:rsidRPr="00C25830" w:rsidRDefault="00C25830" w:rsidP="00BD1F1A">
            <w:pPr>
              <w:widowControl w:val="0"/>
              <w:ind w:firstLine="397"/>
              <w:jc w:val="both"/>
              <w:rPr>
                <w:rFonts w:ascii="PT Astra Serif" w:hAnsi="PT Astra Serif" w:cs="Times New Roman"/>
                <w:lang w:val="en-US"/>
              </w:rPr>
            </w:pPr>
            <w:r w:rsidRPr="00C25830">
              <w:rPr>
                <w:rFonts w:ascii="PT Astra Serif" w:hAnsi="PT Astra Serif" w:cs="Times New Roman"/>
                <w:lang w:val="en-US"/>
              </w:rPr>
              <w:t xml:space="preserve">The results of studying the environmental conditions influence on the spatial distribution of </w:t>
            </w:r>
            <w:proofErr w:type="spellStart"/>
            <w:r w:rsidRPr="00C25830">
              <w:rPr>
                <w:rFonts w:ascii="PT Astra Serif" w:hAnsi="PT Astra Serif" w:cs="Times New Roman"/>
                <w:i/>
                <w:lang w:val="en-US"/>
              </w:rPr>
              <w:t>Mya</w:t>
            </w:r>
            <w:proofErr w:type="spellEnd"/>
            <w:r w:rsidRPr="00C25830">
              <w:rPr>
                <w:rFonts w:ascii="PT Astra Serif" w:hAnsi="PT Astra Serif" w:cs="Times New Roman"/>
                <w:i/>
                <w:lang w:val="en-US"/>
              </w:rPr>
              <w:t xml:space="preserve"> </w:t>
            </w:r>
            <w:proofErr w:type="spellStart"/>
            <w:r w:rsidRPr="00C25830">
              <w:rPr>
                <w:rFonts w:ascii="PT Astra Serif" w:hAnsi="PT Astra Serif" w:cs="Times New Roman"/>
                <w:i/>
                <w:lang w:val="en-US"/>
              </w:rPr>
              <w:t>uzenensis</w:t>
            </w:r>
            <w:proofErr w:type="spellEnd"/>
            <w:r w:rsidRPr="00C25830">
              <w:rPr>
                <w:rFonts w:ascii="PT Astra Serif" w:hAnsi="PT Astra Serif" w:cs="Times New Roman"/>
                <w:lang w:val="en-US"/>
              </w:rPr>
              <w:t xml:space="preserve"> on the littoral in some areas of the </w:t>
            </w:r>
            <w:proofErr w:type="spellStart"/>
            <w:r w:rsidRPr="00C25830">
              <w:rPr>
                <w:rFonts w:ascii="PT Astra Serif" w:hAnsi="PT Astra Serif" w:cs="Times New Roman"/>
                <w:lang w:val="en-US"/>
              </w:rPr>
              <w:t>Taui</w:t>
            </w:r>
            <w:proofErr w:type="spellEnd"/>
            <w:r w:rsidRPr="00C25830">
              <w:rPr>
                <w:rFonts w:ascii="PT Astra Serif" w:hAnsi="PT Astra Serif" w:cs="Times New Roman"/>
                <w:lang w:val="en-US"/>
              </w:rPr>
              <w:t xml:space="preserve"> Bay are presented. The population and distribution of mollusks on the littoral was determined primarily by the littoral horizon and the bottom type. Large mo</w:t>
            </w:r>
            <w:r w:rsidRPr="00C25830">
              <w:rPr>
                <w:rFonts w:ascii="PT Astra Serif" w:hAnsi="PT Astra Serif" w:cs="Times New Roman"/>
                <w:lang w:val="en-US"/>
              </w:rPr>
              <w:t>l</w:t>
            </w:r>
            <w:r w:rsidRPr="00C25830">
              <w:rPr>
                <w:rFonts w:ascii="PT Astra Serif" w:hAnsi="PT Astra Serif" w:cs="Times New Roman"/>
                <w:lang w:val="en-US"/>
              </w:rPr>
              <w:t>lusks inhabit mainly soft ground of the lower horizon, and younger specimens are concentrated on solid fractions of the bottom on the mi</w:t>
            </w:r>
            <w:r w:rsidRPr="00C25830">
              <w:rPr>
                <w:rFonts w:ascii="PT Astra Serif" w:hAnsi="PT Astra Serif" w:cs="Times New Roman"/>
                <w:lang w:val="en-US"/>
              </w:rPr>
              <w:t>d</w:t>
            </w:r>
            <w:r w:rsidRPr="00C25830">
              <w:rPr>
                <w:rFonts w:ascii="PT Astra Serif" w:hAnsi="PT Astra Serif" w:cs="Times New Roman"/>
                <w:lang w:val="en-US"/>
              </w:rPr>
              <w:t xml:space="preserve">dle horizon. Depending on the thermal regime of the region the growth rate, density and biomass of </w:t>
            </w:r>
            <w:proofErr w:type="spellStart"/>
            <w:r w:rsidRPr="00C25830">
              <w:rPr>
                <w:rFonts w:ascii="PT Astra Serif" w:hAnsi="PT Astra Serif" w:cs="Times New Roman"/>
                <w:i/>
                <w:lang w:val="en-US"/>
              </w:rPr>
              <w:t>Mya</w:t>
            </w:r>
            <w:proofErr w:type="spellEnd"/>
            <w:r w:rsidRPr="00C25830">
              <w:rPr>
                <w:rFonts w:ascii="PT Astra Serif" w:hAnsi="PT Astra Serif" w:cs="Times New Roman"/>
                <w:lang w:val="en-US"/>
              </w:rPr>
              <w:t xml:space="preserve"> populations have signi</w:t>
            </w:r>
            <w:r w:rsidRPr="00C25830">
              <w:rPr>
                <w:rFonts w:ascii="PT Astra Serif" w:hAnsi="PT Astra Serif" w:cs="Times New Roman"/>
                <w:lang w:val="en-US"/>
              </w:rPr>
              <w:t>f</w:t>
            </w:r>
            <w:r w:rsidRPr="00C25830">
              <w:rPr>
                <w:rFonts w:ascii="PT Astra Serif" w:hAnsi="PT Astra Serif" w:cs="Times New Roman"/>
                <w:lang w:val="en-US"/>
              </w:rPr>
              <w:t xml:space="preserve">icant differences. The high abundance, biomass, and maximum sizes of mollusks were noted in the hearted areas, such as the </w:t>
            </w:r>
            <w:proofErr w:type="spellStart"/>
            <w:r w:rsidRPr="00C25830">
              <w:rPr>
                <w:rFonts w:ascii="PT Astra Serif" w:hAnsi="PT Astra Serif" w:cs="Times New Roman"/>
                <w:lang w:val="en-US"/>
              </w:rPr>
              <w:t>Olsky</w:t>
            </w:r>
            <w:proofErr w:type="spellEnd"/>
            <w:r w:rsidRPr="00C25830">
              <w:rPr>
                <w:rFonts w:ascii="PT Astra Serif" w:hAnsi="PT Astra Serif" w:cs="Times New Roman"/>
                <w:lang w:val="en-US"/>
              </w:rPr>
              <w:t xml:space="preserve"> Estuary and the </w:t>
            </w:r>
            <w:proofErr w:type="spellStart"/>
            <w:r w:rsidRPr="00C25830">
              <w:rPr>
                <w:rFonts w:ascii="PT Astra Serif" w:hAnsi="PT Astra Serif" w:cs="Times New Roman"/>
                <w:lang w:val="en-US"/>
              </w:rPr>
              <w:t>Veselaya</w:t>
            </w:r>
            <w:proofErr w:type="spellEnd"/>
            <w:r w:rsidRPr="00C25830">
              <w:rPr>
                <w:rFonts w:ascii="PT Astra Serif" w:hAnsi="PT Astra Serif" w:cs="Times New Roman"/>
                <w:lang w:val="en-US"/>
              </w:rPr>
              <w:t xml:space="preserve"> Bay. The desalinated waters don’t significantly affect the density and biomass of the mollusk settlements; however, the average mollusk shell close to the desal</w:t>
            </w:r>
            <w:r w:rsidRPr="00C25830">
              <w:rPr>
                <w:rFonts w:ascii="PT Astra Serif" w:hAnsi="PT Astra Serif" w:cs="Times New Roman"/>
                <w:lang w:val="en-US"/>
              </w:rPr>
              <w:t>i</w:t>
            </w:r>
            <w:r w:rsidRPr="00C25830">
              <w:rPr>
                <w:rFonts w:ascii="PT Astra Serif" w:hAnsi="PT Astra Serif" w:cs="Times New Roman"/>
                <w:lang w:val="en-US"/>
              </w:rPr>
              <w:t xml:space="preserve">nation source was longer than those </w:t>
            </w:r>
            <w:proofErr w:type="gramStart"/>
            <w:r w:rsidRPr="00C25830">
              <w:rPr>
                <w:rFonts w:ascii="PT Astra Serif" w:hAnsi="PT Astra Serif" w:cs="Times New Roman"/>
                <w:lang w:val="en-US"/>
              </w:rPr>
              <w:lastRenderedPageBreak/>
              <w:t>apart</w:t>
            </w:r>
            <w:proofErr w:type="gramEnd"/>
            <w:r w:rsidRPr="00C25830">
              <w:rPr>
                <w:rFonts w:ascii="PT Astra Serif" w:hAnsi="PT Astra Serif" w:cs="Times New Roman"/>
                <w:lang w:val="en-US"/>
              </w:rPr>
              <w:t xml:space="preserve"> 200–300</w:t>
            </w:r>
            <w:bookmarkStart w:id="0" w:name="_GoBack"/>
            <w:bookmarkEnd w:id="0"/>
            <w:r w:rsidRPr="00C25830">
              <w:rPr>
                <w:rFonts w:ascii="PT Astra Serif" w:hAnsi="PT Astra Serif" w:cs="Times New Roman"/>
                <w:lang w:val="en-US"/>
              </w:rPr>
              <w:t xml:space="preserve"> m. The study of the environmental factors influence on the growth, abundance, and bi</w:t>
            </w:r>
            <w:r w:rsidRPr="00C25830">
              <w:rPr>
                <w:rFonts w:ascii="PT Astra Serif" w:hAnsi="PT Astra Serif" w:cs="Times New Roman"/>
                <w:lang w:val="en-US"/>
              </w:rPr>
              <w:t>o</w:t>
            </w:r>
            <w:r w:rsidRPr="00C25830">
              <w:rPr>
                <w:rFonts w:ascii="PT Astra Serif" w:hAnsi="PT Astra Serif" w:cs="Times New Roman"/>
                <w:lang w:val="en-US"/>
              </w:rPr>
              <w:t xml:space="preserve">mass of </w:t>
            </w:r>
            <w:r w:rsidRPr="00C25830">
              <w:rPr>
                <w:rFonts w:ascii="PT Astra Serif" w:hAnsi="PT Astra Serif" w:cs="Times New Roman"/>
                <w:i/>
                <w:lang w:val="en-US"/>
              </w:rPr>
              <w:t xml:space="preserve">M. </w:t>
            </w:r>
            <w:proofErr w:type="spellStart"/>
            <w:r w:rsidRPr="00C25830">
              <w:rPr>
                <w:rFonts w:ascii="PT Astra Serif" w:hAnsi="PT Astra Serif" w:cs="Times New Roman"/>
                <w:i/>
                <w:lang w:val="en-US"/>
              </w:rPr>
              <w:t>uzenensis</w:t>
            </w:r>
            <w:proofErr w:type="spellEnd"/>
            <w:r w:rsidRPr="00C25830">
              <w:rPr>
                <w:rFonts w:ascii="PT Astra Serif" w:hAnsi="PT Astra Serif" w:cs="Times New Roman"/>
                <w:lang w:val="en-US"/>
              </w:rPr>
              <w:t xml:space="preserve"> showed that this mollusk living conditions in the areas of the </w:t>
            </w:r>
            <w:proofErr w:type="spellStart"/>
            <w:r w:rsidRPr="00C25830">
              <w:rPr>
                <w:rFonts w:ascii="PT Astra Serif" w:hAnsi="PT Astra Serif" w:cs="Times New Roman"/>
                <w:lang w:val="en-US"/>
              </w:rPr>
              <w:t>Olsky</w:t>
            </w:r>
            <w:proofErr w:type="spellEnd"/>
            <w:r w:rsidRPr="00C25830">
              <w:rPr>
                <w:rFonts w:ascii="PT Astra Serif" w:hAnsi="PT Astra Serif" w:cs="Times New Roman"/>
                <w:lang w:val="en-US"/>
              </w:rPr>
              <w:t xml:space="preserve"> Estuary and the </w:t>
            </w:r>
            <w:proofErr w:type="spellStart"/>
            <w:r w:rsidRPr="00C25830">
              <w:rPr>
                <w:rFonts w:ascii="PT Astra Serif" w:hAnsi="PT Astra Serif" w:cs="Times New Roman"/>
                <w:lang w:val="en-US"/>
              </w:rPr>
              <w:t>Veselaya</w:t>
            </w:r>
            <w:proofErr w:type="spellEnd"/>
            <w:r w:rsidRPr="00C25830">
              <w:rPr>
                <w:rFonts w:ascii="PT Astra Serif" w:hAnsi="PT Astra Serif" w:cs="Times New Roman"/>
                <w:lang w:val="en-US"/>
              </w:rPr>
              <w:t xml:space="preserve"> Bay are most favorable.</w:t>
            </w:r>
          </w:p>
          <w:p w:rsidR="00C25830" w:rsidRPr="00C25830" w:rsidRDefault="00C25830" w:rsidP="00BD1F1A">
            <w:pPr>
              <w:widowControl w:val="0"/>
              <w:ind w:firstLine="397"/>
              <w:jc w:val="both"/>
              <w:rPr>
                <w:rFonts w:ascii="PT Astra Serif" w:hAnsi="PT Astra Serif" w:cs="Times New Roman"/>
                <w:lang w:val="en-US"/>
              </w:rPr>
            </w:pPr>
          </w:p>
          <w:p w:rsidR="00C25830" w:rsidRPr="00C25830" w:rsidRDefault="00C25830" w:rsidP="00BD1F1A">
            <w:pPr>
              <w:pStyle w:val="HTML"/>
              <w:widowControl w:val="0"/>
              <w:rPr>
                <w:rFonts w:ascii="PT Astra Serif" w:hAnsi="PT Astra Serif"/>
                <w:sz w:val="22"/>
                <w:szCs w:val="22"/>
                <w:lang w:val="en-US"/>
              </w:rPr>
            </w:pPr>
            <w:r w:rsidRPr="00C25830">
              <w:rPr>
                <w:rFonts w:ascii="PT Astra Serif" w:hAnsi="PT Astra Serif"/>
                <w:b/>
                <w:sz w:val="22"/>
                <w:szCs w:val="22"/>
                <w:lang w:val="en-US"/>
              </w:rPr>
              <w:t>Key words:</w:t>
            </w:r>
            <w:r w:rsidRPr="00C25830">
              <w:rPr>
                <w:rFonts w:ascii="PT Astra Serif" w:hAnsi="PT Astra Serif"/>
                <w:sz w:val="22"/>
                <w:szCs w:val="22"/>
                <w:lang w:val="en-US"/>
              </w:rPr>
              <w:t xml:space="preserve"> </w:t>
            </w:r>
            <w:proofErr w:type="spellStart"/>
            <w:r w:rsidRPr="00C25830">
              <w:rPr>
                <w:rFonts w:ascii="PT Astra Serif" w:hAnsi="PT Astra Serif"/>
                <w:sz w:val="22"/>
                <w:szCs w:val="22"/>
                <w:lang w:val="en-US"/>
              </w:rPr>
              <w:t>Bivalvia</w:t>
            </w:r>
            <w:proofErr w:type="spellEnd"/>
            <w:r w:rsidRPr="00C25830">
              <w:rPr>
                <w:rFonts w:ascii="PT Astra Serif" w:hAnsi="PT Astra Serif"/>
                <w:sz w:val="22"/>
                <w:szCs w:val="22"/>
                <w:lang w:val="en-US"/>
              </w:rPr>
              <w:t>,</w:t>
            </w:r>
            <w:r w:rsidRPr="00C25830">
              <w:rPr>
                <w:rFonts w:ascii="PT Astra Serif" w:hAnsi="PT Astra Serif"/>
                <w:i/>
                <w:sz w:val="22"/>
                <w:szCs w:val="22"/>
                <w:lang w:val="en-US"/>
              </w:rPr>
              <w:t xml:space="preserve"> </w:t>
            </w:r>
            <w:proofErr w:type="spellStart"/>
            <w:r w:rsidRPr="00C25830">
              <w:rPr>
                <w:rFonts w:ascii="PT Astra Serif" w:hAnsi="PT Astra Serif"/>
                <w:i/>
                <w:sz w:val="22"/>
                <w:szCs w:val="22"/>
                <w:lang w:val="en-US"/>
              </w:rPr>
              <w:t>Mya</w:t>
            </w:r>
            <w:proofErr w:type="spellEnd"/>
            <w:r w:rsidRPr="00C25830">
              <w:rPr>
                <w:rFonts w:ascii="PT Astra Serif" w:hAnsi="PT Astra Serif"/>
                <w:i/>
                <w:sz w:val="22"/>
                <w:szCs w:val="22"/>
                <w:lang w:val="en-US"/>
              </w:rPr>
              <w:t xml:space="preserve"> </w:t>
            </w:r>
            <w:proofErr w:type="spellStart"/>
            <w:r w:rsidRPr="00C25830">
              <w:rPr>
                <w:rFonts w:ascii="PT Astra Serif" w:hAnsi="PT Astra Serif"/>
                <w:i/>
                <w:sz w:val="22"/>
                <w:szCs w:val="22"/>
                <w:lang w:val="en-US"/>
              </w:rPr>
              <w:t>uzenensis</w:t>
            </w:r>
            <w:proofErr w:type="spellEnd"/>
            <w:r w:rsidRPr="00C25830">
              <w:rPr>
                <w:rFonts w:ascii="PT Astra Serif" w:hAnsi="PT Astra Serif"/>
                <w:sz w:val="22"/>
                <w:szCs w:val="22"/>
                <w:lang w:val="en-US"/>
              </w:rPr>
              <w:t>, littoral zone, substrate, water temperature, salinity, mollusk settlement, shell length, Sea of Okhotsk.</w:t>
            </w:r>
          </w:p>
          <w:p w:rsidR="00C25830" w:rsidRPr="00C25830" w:rsidRDefault="00C25830" w:rsidP="00C25830">
            <w:pPr>
              <w:widowControl w:val="0"/>
              <w:jc w:val="center"/>
              <w:rPr>
                <w:rFonts w:ascii="PT Astra Serif" w:hAnsi="PT Astra Serif" w:cs="Times New Roman"/>
              </w:rPr>
            </w:pPr>
          </w:p>
          <w:p w:rsidR="00C25830" w:rsidRDefault="00C25830" w:rsidP="00BD1F1A">
            <w:pPr>
              <w:widowControl w:val="0"/>
              <w:jc w:val="right"/>
              <w:rPr>
                <w:rFonts w:ascii="PT Astra Serif" w:hAnsi="PT Astra Serif" w:cs="Times New Roman"/>
                <w:i/>
                <w:iCs/>
                <w:lang w:val="en-US"/>
              </w:rPr>
            </w:pPr>
            <w:proofErr w:type="spellStart"/>
            <w:r w:rsidRPr="00C25830">
              <w:rPr>
                <w:rFonts w:ascii="PT Astra Serif" w:hAnsi="PT Astra Serif" w:cs="Times New Roman"/>
                <w:i/>
                <w:iCs/>
                <w:lang w:val="en-US"/>
              </w:rPr>
              <w:t>DOI</w:t>
            </w:r>
            <w:proofErr w:type="spellEnd"/>
            <w:r w:rsidRPr="00C25830">
              <w:rPr>
                <w:rFonts w:ascii="PT Astra Serif" w:hAnsi="PT Astra Serif" w:cs="Times New Roman"/>
                <w:i/>
                <w:iCs/>
              </w:rPr>
              <w:t>: 10.17217/2079-0333-2020-51-99-107</w:t>
            </w:r>
          </w:p>
          <w:p w:rsidR="00BD1F1A" w:rsidRPr="00BD1F1A" w:rsidRDefault="00BD1F1A" w:rsidP="00BD1F1A">
            <w:pPr>
              <w:widowControl w:val="0"/>
              <w:jc w:val="right"/>
              <w:rPr>
                <w:rFonts w:ascii="PT Astra Serif" w:hAnsi="PT Astra Serif" w:cs="Times New Roman"/>
                <w:lang w:val="en-US"/>
              </w:rPr>
            </w:pPr>
          </w:p>
        </w:tc>
      </w:tr>
    </w:tbl>
    <w:p w:rsidR="00C25830" w:rsidRPr="00C25830" w:rsidRDefault="00C25830" w:rsidP="00C25830">
      <w:pPr>
        <w:spacing w:after="0" w:line="240" w:lineRule="auto"/>
        <w:rPr>
          <w:rFonts w:ascii="PT Astra Serif" w:hAnsi="PT Astra Serif"/>
        </w:rPr>
      </w:pPr>
    </w:p>
    <w:sectPr w:rsidR="00C25830" w:rsidRPr="00C25830" w:rsidSect="00C2583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066" w:rsidRDefault="000B7066" w:rsidP="00BD1F1A">
      <w:pPr>
        <w:spacing w:after="0" w:line="240" w:lineRule="auto"/>
      </w:pPr>
      <w:r>
        <w:separator/>
      </w:r>
    </w:p>
  </w:endnote>
  <w:endnote w:type="continuationSeparator" w:id="0">
    <w:p w:rsidR="000B7066" w:rsidRDefault="000B7066" w:rsidP="00BD1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Arial+FPEF">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20B0604020202020204"/>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066" w:rsidRDefault="000B7066" w:rsidP="00BD1F1A">
      <w:pPr>
        <w:spacing w:after="0" w:line="240" w:lineRule="auto"/>
      </w:pPr>
      <w:r>
        <w:separator/>
      </w:r>
    </w:p>
  </w:footnote>
  <w:footnote w:type="continuationSeparator" w:id="0">
    <w:p w:rsidR="000B7066" w:rsidRDefault="000B7066" w:rsidP="00BD1F1A">
      <w:pPr>
        <w:spacing w:after="0" w:line="240" w:lineRule="auto"/>
      </w:pPr>
      <w:r>
        <w:continuationSeparator/>
      </w:r>
    </w:p>
  </w:footnote>
  <w:footnote w:id="1">
    <w:p w:rsidR="00BD1F1A" w:rsidRPr="00BD1F1A" w:rsidRDefault="00BD1F1A">
      <w:pPr>
        <w:pStyle w:val="aa"/>
        <w:rPr>
          <w:rFonts w:ascii="PT Astra Serif" w:hAnsi="PT Astra Serif"/>
          <w:spacing w:val="-2"/>
          <w:szCs w:val="18"/>
          <w:lang w:val="en-US"/>
        </w:rPr>
      </w:pPr>
      <w:r w:rsidRPr="00BD1F1A">
        <w:rPr>
          <w:rStyle w:val="ac"/>
          <w:rFonts w:ascii="PT Astra Serif" w:hAnsi="PT Astra Serif"/>
          <w:spacing w:val="-2"/>
          <w:szCs w:val="18"/>
        </w:rPr>
        <w:t>1</w:t>
      </w:r>
      <w:r w:rsidRPr="00BD1F1A">
        <w:rPr>
          <w:rFonts w:ascii="PT Astra Serif" w:hAnsi="PT Astra Serif"/>
          <w:spacing w:val="-2"/>
          <w:szCs w:val="18"/>
        </w:rPr>
        <w:t xml:space="preserve"> </w:t>
      </w:r>
      <w:r w:rsidRPr="00BD1F1A">
        <w:rPr>
          <w:rFonts w:ascii="PT Astra Serif" w:hAnsi="PT Astra Serif"/>
          <w:spacing w:val="-2"/>
          <w:szCs w:val="18"/>
          <w:lang w:val="en-US"/>
        </w:rPr>
        <w:t>This study was su</w:t>
      </w:r>
      <w:r w:rsidRPr="00BD1F1A">
        <w:rPr>
          <w:rFonts w:ascii="PT Astra Serif" w:hAnsi="PT Astra Serif"/>
          <w:spacing w:val="-2"/>
          <w:szCs w:val="18"/>
          <w:lang w:val="en-US"/>
        </w:rPr>
        <w:t>p</w:t>
      </w:r>
      <w:r w:rsidRPr="00BD1F1A">
        <w:rPr>
          <w:rFonts w:ascii="PT Astra Serif" w:hAnsi="PT Astra Serif"/>
          <w:spacing w:val="-2"/>
          <w:szCs w:val="18"/>
          <w:lang w:val="en-US"/>
        </w:rPr>
        <w:t>ported by the grant from Russian Foundation for Basic Research (</w:t>
      </w:r>
      <w:proofErr w:type="spellStart"/>
      <w:r w:rsidRPr="00BD1F1A">
        <w:rPr>
          <w:rFonts w:ascii="PT Astra Serif" w:hAnsi="PT Astra Serif"/>
          <w:spacing w:val="-2"/>
          <w:szCs w:val="18"/>
          <w:lang w:val="en-US"/>
        </w:rPr>
        <w:t>RFBR</w:t>
      </w:r>
      <w:proofErr w:type="spellEnd"/>
      <w:r w:rsidRPr="00BD1F1A">
        <w:rPr>
          <w:rFonts w:ascii="PT Astra Serif" w:hAnsi="PT Astra Serif"/>
          <w:spacing w:val="-2"/>
          <w:szCs w:val="18"/>
          <w:lang w:val="en-US"/>
        </w:rPr>
        <w:t>) (project № 19-04-00285 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C25830"/>
    <w:rsid w:val="000B7066"/>
    <w:rsid w:val="004A39F1"/>
    <w:rsid w:val="009E231D"/>
    <w:rsid w:val="00BA410A"/>
    <w:rsid w:val="00BD1F1A"/>
    <w:rsid w:val="00C14D10"/>
    <w:rsid w:val="00C25830"/>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C25830"/>
    <w:pPr>
      <w:widowControl w:val="0"/>
      <w:shd w:val="clear" w:color="auto" w:fill="FFFFFF"/>
      <w:spacing w:after="0" w:line="480" w:lineRule="exact"/>
      <w:ind w:firstLine="560"/>
      <w:jc w:val="both"/>
    </w:pPr>
    <w:rPr>
      <w:rFonts w:ascii="Times New Roman" w:eastAsia="Times New Roman" w:hAnsi="Times New Roman" w:cs="Times New Roman"/>
      <w:sz w:val="26"/>
      <w:szCs w:val="26"/>
      <w:lang w:eastAsia="ru-RU"/>
    </w:rPr>
  </w:style>
  <w:style w:type="paragraph" w:customStyle="1" w:styleId="3">
    <w:name w:val="Основной текст (3)"/>
    <w:basedOn w:val="a"/>
    <w:rsid w:val="00C25830"/>
    <w:pPr>
      <w:widowControl w:val="0"/>
      <w:shd w:val="clear" w:color="auto" w:fill="FFFFFF"/>
      <w:spacing w:before="120" w:after="0" w:line="240" w:lineRule="atLeast"/>
    </w:pPr>
    <w:rPr>
      <w:rFonts w:ascii="Arial" w:eastAsia="Times New Roman" w:hAnsi="Arial" w:cs="Arial"/>
      <w:color w:val="000000"/>
      <w:spacing w:val="-10"/>
      <w:sz w:val="15"/>
      <w:szCs w:val="15"/>
      <w:lang w:eastAsia="ru-RU"/>
    </w:rPr>
  </w:style>
  <w:style w:type="paragraph" w:styleId="HTML">
    <w:name w:val="HTML Preformatted"/>
    <w:basedOn w:val="a"/>
    <w:link w:val="HTML0"/>
    <w:uiPriority w:val="99"/>
    <w:rsid w:val="00C2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C25830"/>
    <w:rPr>
      <w:rFonts w:ascii="Courier New" w:eastAsia="Times New Roman" w:hAnsi="Courier New" w:cs="Times New Roman"/>
      <w:sz w:val="20"/>
      <w:szCs w:val="20"/>
      <w:lang w:eastAsia="ru-RU"/>
    </w:rPr>
  </w:style>
  <w:style w:type="character" w:styleId="a4">
    <w:name w:val="Emphasis"/>
    <w:basedOn w:val="a0"/>
    <w:uiPriority w:val="20"/>
    <w:qFormat/>
    <w:rsid w:val="00C25830"/>
    <w:rPr>
      <w:rFonts w:ascii="Times New Roman" w:hAnsi="Times New Roman" w:cs="Times New Roman"/>
      <w:iCs/>
      <w:sz w:val="22"/>
    </w:rPr>
  </w:style>
  <w:style w:type="paragraph" w:styleId="a5">
    <w:name w:val="Normal (Web)"/>
    <w:aliases w:val="Знак,Обычный (веб) Знак Знак Знак,Обычный (веб) Знак Знак,Обычный (веб) Знак Знак Знак Знак Знак Знак,Обычный (Web)"/>
    <w:basedOn w:val="a"/>
    <w:uiPriority w:val="99"/>
    <w:rsid w:val="00C25830"/>
    <w:pPr>
      <w:spacing w:before="100" w:beforeAutospacing="1" w:after="100" w:afterAutospacing="1" w:line="360" w:lineRule="auto"/>
      <w:ind w:firstLine="340"/>
      <w:jc w:val="both"/>
    </w:pPr>
    <w:rPr>
      <w:rFonts w:ascii="Times New Roman" w:eastAsia="Times New Roman" w:hAnsi="Times New Roman" w:cs="Times New Roman"/>
      <w:sz w:val="24"/>
      <w:szCs w:val="20"/>
      <w:lang w:eastAsia="ru-RU"/>
    </w:rPr>
  </w:style>
  <w:style w:type="paragraph" w:customStyle="1" w:styleId="a6">
    <w:name w:val="Основной"/>
    <w:basedOn w:val="a"/>
    <w:link w:val="a7"/>
    <w:rsid w:val="00C25830"/>
    <w:pPr>
      <w:spacing w:after="0" w:line="360" w:lineRule="auto"/>
      <w:jc w:val="both"/>
    </w:pPr>
    <w:rPr>
      <w:rFonts w:ascii="Times New Roman" w:eastAsia="Times New Roman" w:hAnsi="Times New Roman" w:cs="Times New Roman"/>
      <w:sz w:val="24"/>
      <w:szCs w:val="24"/>
      <w:lang w:eastAsia="ru-RU"/>
    </w:rPr>
  </w:style>
  <w:style w:type="character" w:customStyle="1" w:styleId="a7">
    <w:name w:val="Основной Знак"/>
    <w:link w:val="a6"/>
    <w:locked/>
    <w:rsid w:val="00C25830"/>
    <w:rPr>
      <w:rFonts w:ascii="Times New Roman" w:eastAsia="Times New Roman" w:hAnsi="Times New Roman" w:cs="Times New Roman"/>
      <w:sz w:val="24"/>
      <w:szCs w:val="24"/>
      <w:lang w:eastAsia="ru-RU"/>
    </w:rPr>
  </w:style>
  <w:style w:type="character" w:customStyle="1" w:styleId="Bodytext">
    <w:name w:val="Body text_"/>
    <w:link w:val="Bodytext0"/>
    <w:uiPriority w:val="99"/>
    <w:locked/>
    <w:rsid w:val="00C25830"/>
    <w:rPr>
      <w:shd w:val="clear" w:color="auto" w:fill="FFFFFF"/>
    </w:rPr>
  </w:style>
  <w:style w:type="paragraph" w:customStyle="1" w:styleId="Bodytext0">
    <w:name w:val="Body text"/>
    <w:basedOn w:val="a"/>
    <w:link w:val="Bodytext"/>
    <w:uiPriority w:val="99"/>
    <w:rsid w:val="00C25830"/>
    <w:pPr>
      <w:widowControl w:val="0"/>
      <w:shd w:val="clear" w:color="auto" w:fill="FFFFFF"/>
      <w:spacing w:before="900" w:after="180" w:line="240" w:lineRule="atLeast"/>
    </w:pPr>
  </w:style>
  <w:style w:type="character" w:customStyle="1" w:styleId="hps">
    <w:name w:val="hps"/>
    <w:basedOn w:val="a0"/>
    <w:rsid w:val="00C25830"/>
    <w:rPr>
      <w:rFonts w:cs="Times New Roman"/>
    </w:rPr>
  </w:style>
  <w:style w:type="paragraph" w:styleId="a8">
    <w:name w:val="Body Text"/>
    <w:aliases w:val="Body Text Char,Body Text Char1 Char,Body Text Char Char Char,Body Text Char Char Char Char Char,Body Text Char1 Char Char Char Char Char,Body Text Char Char Char Char Char Char Char"/>
    <w:basedOn w:val="a"/>
    <w:link w:val="a9"/>
    <w:uiPriority w:val="99"/>
    <w:rsid w:val="00C25830"/>
    <w:pPr>
      <w:spacing w:after="120" w:line="240" w:lineRule="auto"/>
      <w:jc w:val="both"/>
    </w:pPr>
    <w:rPr>
      <w:rFonts w:ascii="Calibri" w:eastAsia="Times New Roman" w:hAnsi="Calibri" w:cs="Calibri"/>
      <w:sz w:val="24"/>
      <w:szCs w:val="24"/>
      <w:lang w:eastAsia="ru-RU"/>
    </w:rPr>
  </w:style>
  <w:style w:type="character" w:customStyle="1" w:styleId="a9">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8"/>
    <w:uiPriority w:val="99"/>
    <w:rsid w:val="00C25830"/>
    <w:rPr>
      <w:rFonts w:ascii="Calibri" w:eastAsia="Times New Roman" w:hAnsi="Calibri" w:cs="Calibri"/>
      <w:sz w:val="24"/>
      <w:szCs w:val="24"/>
      <w:lang w:eastAsia="ru-RU"/>
    </w:rPr>
  </w:style>
  <w:style w:type="character" w:customStyle="1" w:styleId="20">
    <w:name w:val="Подпись к таблице (2)_"/>
    <w:link w:val="21"/>
    <w:locked/>
    <w:rsid w:val="00C25830"/>
    <w:rPr>
      <w:rFonts w:ascii="Times New Roman" w:hAnsi="Times New Roman"/>
      <w:i/>
      <w:sz w:val="23"/>
      <w:shd w:val="clear" w:color="auto" w:fill="FFFFFF"/>
    </w:rPr>
  </w:style>
  <w:style w:type="paragraph" w:customStyle="1" w:styleId="21">
    <w:name w:val="Подпись к таблице (2)"/>
    <w:basedOn w:val="a"/>
    <w:link w:val="20"/>
    <w:rsid w:val="00C25830"/>
    <w:pPr>
      <w:widowControl w:val="0"/>
      <w:shd w:val="clear" w:color="auto" w:fill="FFFFFF"/>
      <w:spacing w:after="0" w:line="240" w:lineRule="atLeast"/>
      <w:jc w:val="both"/>
    </w:pPr>
    <w:rPr>
      <w:rFonts w:ascii="Times New Roman" w:hAnsi="Times New Roman"/>
      <w:i/>
      <w:sz w:val="23"/>
    </w:rPr>
  </w:style>
  <w:style w:type="paragraph" w:styleId="aa">
    <w:name w:val="footnote text"/>
    <w:basedOn w:val="a"/>
    <w:link w:val="ab"/>
    <w:uiPriority w:val="99"/>
    <w:semiHidden/>
    <w:unhideWhenUsed/>
    <w:rsid w:val="00BD1F1A"/>
    <w:pPr>
      <w:spacing w:after="0" w:line="240" w:lineRule="auto"/>
    </w:pPr>
    <w:rPr>
      <w:sz w:val="20"/>
      <w:szCs w:val="20"/>
    </w:rPr>
  </w:style>
  <w:style w:type="character" w:customStyle="1" w:styleId="ab">
    <w:name w:val="Текст сноски Знак"/>
    <w:basedOn w:val="a0"/>
    <w:link w:val="aa"/>
    <w:uiPriority w:val="99"/>
    <w:semiHidden/>
    <w:rsid w:val="00BD1F1A"/>
    <w:rPr>
      <w:sz w:val="20"/>
      <w:szCs w:val="20"/>
    </w:rPr>
  </w:style>
  <w:style w:type="character" w:styleId="ac">
    <w:name w:val="footnote reference"/>
    <w:basedOn w:val="a0"/>
    <w:uiPriority w:val="99"/>
    <w:semiHidden/>
    <w:unhideWhenUsed/>
    <w:rsid w:val="00BD1F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4868C-83AF-4DEC-A842-73DF239D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2023-09-27T02:38:00Z</dcterms:created>
  <dcterms:modified xsi:type="dcterms:W3CDTF">2023-09-27T02:55:00Z</dcterms:modified>
</cp:coreProperties>
</file>