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565D6D" w:rsidRDefault="00565D6D" w:rsidP="00565D6D">
      <w:pPr>
        <w:spacing w:after="0" w:line="240" w:lineRule="auto"/>
        <w:jc w:val="center"/>
        <w:rPr>
          <w:rFonts w:ascii="PT Astra Serif" w:hAnsi="PT Astra Serif"/>
          <w:b/>
          <w:lang w:val="en-US"/>
        </w:rPr>
      </w:pPr>
      <w:r w:rsidRPr="00565D6D">
        <w:rPr>
          <w:rFonts w:ascii="PT Astra Serif" w:hAnsi="PT Astra Serif"/>
          <w:b/>
          <w:lang w:val="en-US"/>
        </w:rPr>
        <w:t>Bulletin 49</w:t>
      </w:r>
    </w:p>
    <w:p w:rsidR="00565D6D" w:rsidRPr="00565D6D" w:rsidRDefault="00565D6D" w:rsidP="00565D6D">
      <w:pPr>
        <w:spacing w:after="0" w:line="240" w:lineRule="auto"/>
        <w:rPr>
          <w:rFonts w:ascii="PT Astra Serif" w:hAnsi="PT Astra Serif"/>
          <w:lang w:val="en-US"/>
        </w:rPr>
      </w:pPr>
    </w:p>
    <w:tbl>
      <w:tblPr>
        <w:tblStyle w:val="a3"/>
        <w:tblW w:w="0" w:type="auto"/>
        <w:jc w:val="center"/>
        <w:tblLook w:val="04A0"/>
      </w:tblPr>
      <w:tblGrid>
        <w:gridCol w:w="9571"/>
      </w:tblGrid>
      <w:tr w:rsidR="00565D6D" w:rsidRPr="00565D6D" w:rsidTr="00FD2B92">
        <w:trPr>
          <w:jc w:val="center"/>
        </w:trPr>
        <w:tc>
          <w:tcPr>
            <w:tcW w:w="9571" w:type="dxa"/>
          </w:tcPr>
          <w:p w:rsidR="00565D6D" w:rsidRPr="00565D6D" w:rsidRDefault="00565D6D" w:rsidP="00565D6D">
            <w:pPr>
              <w:rPr>
                <w:rFonts w:ascii="PT Astra Serif" w:hAnsi="PT Astra Serif"/>
              </w:rPr>
            </w:pPr>
            <w:r w:rsidRPr="00565D6D">
              <w:rPr>
                <w:rFonts w:ascii="PT Astra Serif" w:hAnsi="PT Astra Serif"/>
              </w:rPr>
              <w:t>УДК 502.3(571.63)</w:t>
            </w:r>
          </w:p>
          <w:p w:rsidR="00565D6D" w:rsidRPr="00565D6D" w:rsidRDefault="00565D6D" w:rsidP="00565D6D">
            <w:pPr>
              <w:rPr>
                <w:rFonts w:ascii="PT Astra Serif" w:hAnsi="PT Astra Serif"/>
              </w:rPr>
            </w:pPr>
          </w:p>
          <w:p w:rsidR="00565D6D" w:rsidRPr="00565D6D" w:rsidRDefault="00565D6D" w:rsidP="00565D6D">
            <w:pPr>
              <w:jc w:val="center"/>
              <w:rPr>
                <w:rFonts w:ascii="PT Astra Serif" w:hAnsi="PT Astra Serif"/>
              </w:rPr>
            </w:pPr>
            <w:r w:rsidRPr="00565D6D">
              <w:rPr>
                <w:rFonts w:ascii="PT Astra Serif" w:hAnsi="PT Astra Serif"/>
                <w:b/>
              </w:rPr>
              <w:t xml:space="preserve">I.A. </w:t>
            </w:r>
            <w:proofErr w:type="spellStart"/>
            <w:r w:rsidRPr="00565D6D">
              <w:rPr>
                <w:rFonts w:ascii="PT Astra Serif" w:hAnsi="PT Astra Serif"/>
                <w:b/>
              </w:rPr>
              <w:t>Vakhn</w:t>
            </w:r>
            <w:r w:rsidRPr="00565D6D">
              <w:rPr>
                <w:rFonts w:ascii="PT Astra Serif" w:hAnsi="PT Astra Serif"/>
                <w:b/>
                <w:lang w:val="en-US"/>
              </w:rPr>
              <w:t>i</w:t>
            </w:r>
            <w:r w:rsidRPr="00565D6D">
              <w:rPr>
                <w:rFonts w:ascii="PT Astra Serif" w:hAnsi="PT Astra Serif"/>
                <w:b/>
              </w:rPr>
              <w:t>uk</w:t>
            </w:r>
            <w:proofErr w:type="spellEnd"/>
            <w:r w:rsidRPr="00565D6D">
              <w:rPr>
                <w:rFonts w:ascii="PT Astra Serif" w:hAnsi="PT Astra Serif"/>
                <w:b/>
              </w:rPr>
              <w:t xml:space="preserve">, </w:t>
            </w:r>
            <w:proofErr w:type="spellStart"/>
            <w:r w:rsidRPr="00565D6D">
              <w:rPr>
                <w:rFonts w:ascii="PT Astra Serif" w:hAnsi="PT Astra Serif"/>
                <w:b/>
              </w:rPr>
              <w:t>K.Yu</w:t>
            </w:r>
            <w:proofErr w:type="spellEnd"/>
            <w:r w:rsidRPr="00565D6D">
              <w:rPr>
                <w:rFonts w:ascii="PT Astra Serif" w:hAnsi="PT Astra Serif"/>
                <w:b/>
              </w:rPr>
              <w:t xml:space="preserve">. </w:t>
            </w:r>
            <w:proofErr w:type="spellStart"/>
            <w:r w:rsidRPr="00565D6D">
              <w:rPr>
                <w:rFonts w:ascii="PT Astra Serif" w:hAnsi="PT Astra Serif"/>
                <w:b/>
              </w:rPr>
              <w:t>Kirichenko</w:t>
            </w:r>
            <w:proofErr w:type="spellEnd"/>
            <w:r w:rsidRPr="00565D6D">
              <w:rPr>
                <w:rFonts w:ascii="PT Astra Serif" w:hAnsi="PT Astra Serif"/>
                <w:b/>
              </w:rPr>
              <w:t xml:space="preserve">, V.A. </w:t>
            </w:r>
            <w:proofErr w:type="spellStart"/>
            <w:r w:rsidRPr="00565D6D">
              <w:rPr>
                <w:rFonts w:ascii="PT Astra Serif" w:hAnsi="PT Astra Serif"/>
                <w:b/>
              </w:rPr>
              <w:t>Drozd</w:t>
            </w:r>
            <w:proofErr w:type="spellEnd"/>
            <w:r w:rsidRPr="00565D6D">
              <w:rPr>
                <w:rFonts w:ascii="PT Astra Serif" w:hAnsi="PT Astra Serif"/>
                <w:b/>
              </w:rPr>
              <w:t xml:space="preserve">, </w:t>
            </w:r>
            <w:r w:rsidRPr="00565D6D">
              <w:rPr>
                <w:rFonts w:ascii="PT Astra Serif" w:hAnsi="PT Astra Serif"/>
                <w:b/>
                <w:lang w:val="en-US"/>
              </w:rPr>
              <w:t>A</w:t>
            </w:r>
            <w:r w:rsidRPr="00565D6D">
              <w:rPr>
                <w:rFonts w:ascii="PT Astra Serif" w:hAnsi="PT Astra Serif"/>
                <w:b/>
              </w:rPr>
              <w:t xml:space="preserve">.A. </w:t>
            </w:r>
            <w:proofErr w:type="spellStart"/>
            <w:r w:rsidRPr="00565D6D">
              <w:rPr>
                <w:rFonts w:ascii="PT Astra Serif" w:hAnsi="PT Astra Serif"/>
                <w:b/>
              </w:rPr>
              <w:t>Vakhn</w:t>
            </w:r>
            <w:r w:rsidRPr="00565D6D">
              <w:rPr>
                <w:rFonts w:ascii="PT Astra Serif" w:hAnsi="PT Astra Serif"/>
                <w:b/>
                <w:lang w:val="en-US"/>
              </w:rPr>
              <w:t>i</w:t>
            </w:r>
            <w:r w:rsidRPr="00565D6D">
              <w:rPr>
                <w:rFonts w:ascii="PT Astra Serif" w:hAnsi="PT Astra Serif"/>
                <w:b/>
              </w:rPr>
              <w:t>uk</w:t>
            </w:r>
            <w:proofErr w:type="spellEnd"/>
            <w:r w:rsidRPr="00565D6D">
              <w:rPr>
                <w:rFonts w:ascii="PT Astra Serif" w:hAnsi="PT Astra Serif"/>
                <w:b/>
              </w:rPr>
              <w:t xml:space="preserve">, </w:t>
            </w:r>
            <w:r w:rsidRPr="00565D6D">
              <w:rPr>
                <w:rFonts w:ascii="PT Astra Serif" w:hAnsi="PT Astra Serif"/>
                <w:b/>
                <w:lang w:val="en-US"/>
              </w:rPr>
              <w:t>A</w:t>
            </w:r>
            <w:r w:rsidRPr="00565D6D">
              <w:rPr>
                <w:rFonts w:ascii="PT Astra Serif" w:hAnsi="PT Astra Serif"/>
                <w:b/>
              </w:rPr>
              <w:t>.</w:t>
            </w:r>
            <w:r w:rsidRPr="00565D6D">
              <w:rPr>
                <w:rFonts w:ascii="PT Astra Serif" w:hAnsi="PT Astra Serif"/>
                <w:b/>
                <w:lang w:val="en-US"/>
              </w:rPr>
              <w:t>V</w:t>
            </w:r>
            <w:r w:rsidRPr="00565D6D">
              <w:rPr>
                <w:rFonts w:ascii="PT Astra Serif" w:hAnsi="PT Astra Serif"/>
                <w:b/>
              </w:rPr>
              <w:t xml:space="preserve">. </w:t>
            </w:r>
            <w:proofErr w:type="spellStart"/>
            <w:r w:rsidRPr="00565D6D">
              <w:rPr>
                <w:rFonts w:ascii="PT Astra Serif" w:hAnsi="PT Astra Serif"/>
                <w:b/>
              </w:rPr>
              <w:t>Kirichenko</w:t>
            </w:r>
            <w:proofErr w:type="spellEnd"/>
            <w:r w:rsidRPr="00565D6D">
              <w:rPr>
                <w:rFonts w:ascii="PT Astra Serif" w:hAnsi="PT Astra Serif"/>
                <w:b/>
              </w:rPr>
              <w:t xml:space="preserve">, </w:t>
            </w:r>
            <w:r w:rsidRPr="00565D6D">
              <w:rPr>
                <w:rFonts w:ascii="PT Astra Serif" w:hAnsi="PT Astra Serif"/>
                <w:b/>
              </w:rPr>
              <w:br/>
            </w:r>
            <w:r w:rsidRPr="00565D6D">
              <w:rPr>
                <w:rFonts w:ascii="PT Astra Serif" w:hAnsi="PT Astra Serif"/>
                <w:b/>
                <w:lang w:val="en-US"/>
              </w:rPr>
              <w:t>A</w:t>
            </w:r>
            <w:r w:rsidRPr="00565D6D">
              <w:rPr>
                <w:rFonts w:ascii="PT Astra Serif" w:hAnsi="PT Astra Serif"/>
                <w:b/>
              </w:rPr>
              <w:t>.</w:t>
            </w:r>
            <w:r w:rsidRPr="00565D6D">
              <w:rPr>
                <w:rFonts w:ascii="PT Astra Serif" w:hAnsi="PT Astra Serif"/>
                <w:b/>
                <w:lang w:val="en-US"/>
              </w:rPr>
              <w:t>S</w:t>
            </w:r>
            <w:r w:rsidRPr="00565D6D">
              <w:rPr>
                <w:rFonts w:ascii="PT Astra Serif" w:hAnsi="PT Astra Serif"/>
                <w:b/>
              </w:rPr>
              <w:t xml:space="preserve">. </w:t>
            </w:r>
            <w:proofErr w:type="spellStart"/>
            <w:r w:rsidRPr="00565D6D">
              <w:rPr>
                <w:rFonts w:ascii="PT Astra Serif" w:hAnsi="PT Astra Serif"/>
                <w:b/>
                <w:lang w:val="en-US"/>
              </w:rPr>
              <w:t>Kholodov</w:t>
            </w:r>
            <w:proofErr w:type="spellEnd"/>
            <w:r w:rsidRPr="00565D6D">
              <w:rPr>
                <w:rFonts w:ascii="PT Astra Serif" w:hAnsi="PT Astra Serif"/>
                <w:b/>
              </w:rPr>
              <w:t xml:space="preserve">, </w:t>
            </w:r>
            <w:r w:rsidRPr="00565D6D">
              <w:rPr>
                <w:rFonts w:ascii="PT Astra Serif" w:hAnsi="PT Astra Serif"/>
                <w:b/>
                <w:lang w:val="en-US"/>
              </w:rPr>
              <w:t>K</w:t>
            </w:r>
            <w:r w:rsidRPr="00565D6D">
              <w:rPr>
                <w:rFonts w:ascii="PT Astra Serif" w:hAnsi="PT Astra Serif"/>
                <w:b/>
              </w:rPr>
              <w:t>.</w:t>
            </w:r>
            <w:r w:rsidRPr="00565D6D">
              <w:rPr>
                <w:rFonts w:ascii="PT Astra Serif" w:hAnsi="PT Astra Serif"/>
                <w:b/>
                <w:lang w:val="en-US"/>
              </w:rPr>
              <w:t>S</w:t>
            </w:r>
            <w:r w:rsidRPr="00565D6D">
              <w:rPr>
                <w:rFonts w:ascii="PT Astra Serif" w:hAnsi="PT Astra Serif"/>
                <w:b/>
              </w:rPr>
              <w:t xml:space="preserve">. </w:t>
            </w:r>
            <w:proofErr w:type="spellStart"/>
            <w:r w:rsidRPr="00565D6D">
              <w:rPr>
                <w:rFonts w:ascii="PT Astra Serif" w:hAnsi="PT Astra Serif"/>
                <w:b/>
                <w:lang w:val="en-US"/>
              </w:rPr>
              <w:t>Golokhvast</w:t>
            </w:r>
            <w:proofErr w:type="spellEnd"/>
          </w:p>
          <w:p w:rsidR="00565D6D" w:rsidRPr="00565D6D" w:rsidRDefault="00565D6D" w:rsidP="00565D6D">
            <w:pPr>
              <w:jc w:val="center"/>
              <w:rPr>
                <w:rFonts w:ascii="PT Astra Serif" w:hAnsi="PT Astra Serif"/>
              </w:rPr>
            </w:pPr>
          </w:p>
          <w:p w:rsidR="00565D6D" w:rsidRPr="00565D6D" w:rsidRDefault="00565D6D" w:rsidP="00565D6D">
            <w:pPr>
              <w:jc w:val="center"/>
              <w:rPr>
                <w:rFonts w:ascii="PT Astra Serif" w:hAnsi="PT Astra Serif"/>
                <w:b/>
                <w:lang w:val="en-US"/>
              </w:rPr>
            </w:pPr>
            <w:proofErr w:type="spellStart"/>
            <w:r w:rsidRPr="00565D6D">
              <w:rPr>
                <w:rFonts w:ascii="PT Astra Serif" w:hAnsi="PT Astra Serif"/>
                <w:b/>
                <w:lang w:val="en-US"/>
              </w:rPr>
              <w:t>GRANULOMETRIC</w:t>
            </w:r>
            <w:proofErr w:type="spellEnd"/>
            <w:r w:rsidRPr="00565D6D">
              <w:rPr>
                <w:rFonts w:ascii="PT Astra Serif" w:hAnsi="PT Astra Serif"/>
                <w:b/>
                <w:lang w:val="en-US"/>
              </w:rPr>
              <w:t xml:space="preserve"> AND CHEMICAL ANALYSIS OF ATMOSPHERIC SUSPENSIONS IN </w:t>
            </w:r>
            <w:proofErr w:type="spellStart"/>
            <w:r w:rsidRPr="00565D6D">
              <w:rPr>
                <w:rFonts w:ascii="PT Astra Serif" w:hAnsi="PT Astra Serif"/>
                <w:b/>
                <w:lang w:val="en-US"/>
              </w:rPr>
              <w:t>SPASSK-DALNIY</w:t>
            </w:r>
            <w:proofErr w:type="spellEnd"/>
            <w:r w:rsidRPr="00565D6D">
              <w:rPr>
                <w:rFonts w:ascii="PT Astra Serif" w:hAnsi="PT Astra Serif"/>
                <w:b/>
                <w:lang w:val="en-US"/>
              </w:rPr>
              <w:t xml:space="preserve"> CITY (</w:t>
            </w:r>
            <w:proofErr w:type="spellStart"/>
            <w:r w:rsidRPr="00565D6D">
              <w:rPr>
                <w:rFonts w:ascii="PT Astra Serif" w:hAnsi="PT Astra Serif"/>
                <w:b/>
                <w:lang w:val="en-US"/>
              </w:rPr>
              <w:t>PRIMORSKY</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KRAI</w:t>
            </w:r>
            <w:proofErr w:type="spellEnd"/>
            <w:r w:rsidRPr="00565D6D">
              <w:rPr>
                <w:rFonts w:ascii="PT Astra Serif" w:hAnsi="PT Astra Serif"/>
                <w:b/>
                <w:lang w:val="en-US"/>
              </w:rPr>
              <w:t>)</w:t>
            </w:r>
          </w:p>
          <w:p w:rsidR="00565D6D" w:rsidRPr="00565D6D" w:rsidRDefault="00565D6D" w:rsidP="00565D6D">
            <w:pPr>
              <w:jc w:val="center"/>
              <w:rPr>
                <w:rFonts w:ascii="PT Astra Serif" w:hAnsi="PT Astra Serif"/>
                <w:lang w:val="en-US"/>
              </w:rPr>
            </w:pPr>
          </w:p>
          <w:p w:rsidR="00565D6D" w:rsidRPr="00565D6D" w:rsidRDefault="00565D6D" w:rsidP="00565D6D">
            <w:pPr>
              <w:ind w:firstLine="397"/>
              <w:jc w:val="both"/>
              <w:rPr>
                <w:rFonts w:ascii="PT Astra Serif" w:hAnsi="PT Astra Serif"/>
                <w:lang w:val="en-US"/>
              </w:rPr>
            </w:pPr>
            <w:r w:rsidRPr="00565D6D">
              <w:rPr>
                <w:rFonts w:ascii="PT Astra Serif" w:hAnsi="PT Astra Serif"/>
                <w:lang w:val="en-US"/>
              </w:rPr>
              <w:t xml:space="preserve">The article is devoted to the study of atmospheric suspensions of </w:t>
            </w:r>
            <w:proofErr w:type="spellStart"/>
            <w:r w:rsidRPr="00565D6D">
              <w:rPr>
                <w:rFonts w:ascii="PT Astra Serif" w:hAnsi="PT Astra Serif"/>
                <w:lang w:val="en-US"/>
              </w:rPr>
              <w:t>Spassk-Dalniy</w:t>
            </w:r>
            <w:proofErr w:type="spellEnd"/>
            <w:r w:rsidRPr="00565D6D">
              <w:rPr>
                <w:rFonts w:ascii="PT Astra Serif" w:hAnsi="PT Astra Serif"/>
                <w:lang w:val="en-US"/>
              </w:rPr>
              <w:t xml:space="preserve"> city by means of l</w:t>
            </w:r>
            <w:r w:rsidRPr="00565D6D">
              <w:rPr>
                <w:rFonts w:ascii="PT Astra Serif" w:hAnsi="PT Astra Serif"/>
                <w:lang w:val="en-US"/>
              </w:rPr>
              <w:t>a</w:t>
            </w:r>
            <w:r w:rsidRPr="00565D6D">
              <w:rPr>
                <w:rFonts w:ascii="PT Astra Serif" w:hAnsi="PT Astra Serif"/>
                <w:lang w:val="en-US"/>
              </w:rPr>
              <w:t xml:space="preserve">ser </w:t>
            </w:r>
            <w:proofErr w:type="spellStart"/>
            <w:r w:rsidRPr="00565D6D">
              <w:rPr>
                <w:rFonts w:ascii="PT Astra Serif" w:hAnsi="PT Astra Serif"/>
                <w:lang w:val="en-US"/>
              </w:rPr>
              <w:t>granulometry</w:t>
            </w:r>
            <w:proofErr w:type="spellEnd"/>
            <w:r w:rsidRPr="00565D6D">
              <w:rPr>
                <w:rFonts w:ascii="PT Astra Serif" w:hAnsi="PT Astra Serif"/>
                <w:lang w:val="en-US"/>
              </w:rPr>
              <w:t xml:space="preserve"> and chemical analysis methods. It is shown that the atmosphere of this city is polluted with the par</w:t>
            </w:r>
            <w:r w:rsidRPr="00565D6D">
              <w:rPr>
                <w:rFonts w:ascii="PT Astra Serif" w:hAnsi="PT Astra Serif"/>
                <w:spacing w:val="-2"/>
                <w:lang w:val="en-US"/>
              </w:rPr>
              <w:t>ticles of dimension less than 10 microns (</w:t>
            </w:r>
            <w:proofErr w:type="spellStart"/>
            <w:r w:rsidRPr="00565D6D">
              <w:rPr>
                <w:rFonts w:ascii="PT Astra Serif" w:hAnsi="PT Astra Serif"/>
                <w:spacing w:val="-2"/>
                <w:lang w:val="en-US"/>
              </w:rPr>
              <w:t>PM</w:t>
            </w:r>
            <w:r w:rsidRPr="00565D6D">
              <w:rPr>
                <w:rFonts w:ascii="PT Astra Serif" w:hAnsi="PT Astra Serif"/>
                <w:spacing w:val="-2"/>
                <w:vertAlign w:val="subscript"/>
                <w:lang w:val="en-US"/>
              </w:rPr>
              <w:t>10</w:t>
            </w:r>
            <w:proofErr w:type="spellEnd"/>
            <w:r w:rsidRPr="00565D6D">
              <w:rPr>
                <w:rFonts w:ascii="PT Astra Serif" w:hAnsi="PT Astra Serif"/>
                <w:spacing w:val="-2"/>
                <w:lang w:val="en-US"/>
              </w:rPr>
              <w:t>). The dangerous to health micro particles in si</w:t>
            </w:r>
            <w:r w:rsidRPr="00565D6D">
              <w:rPr>
                <w:rFonts w:ascii="PT Astra Serif" w:hAnsi="PT Astra Serif"/>
                <w:spacing w:val="-2"/>
                <w:lang w:val="en-US"/>
              </w:rPr>
              <w:t>g</w:t>
            </w:r>
            <w:r w:rsidRPr="00565D6D">
              <w:rPr>
                <w:rFonts w:ascii="PT Astra Serif" w:hAnsi="PT Astra Serif"/>
                <w:spacing w:val="-2"/>
                <w:lang w:val="en-US"/>
              </w:rPr>
              <w:t>nificant proportions</w:t>
            </w:r>
            <w:r w:rsidRPr="00565D6D">
              <w:rPr>
                <w:rFonts w:ascii="PT Astra Serif" w:hAnsi="PT Astra Serif"/>
                <w:lang w:val="en-US"/>
              </w:rPr>
              <w:t xml:space="preserve"> – from 18 to 37</w:t>
            </w:r>
            <w:proofErr w:type="gramStart"/>
            <w:r w:rsidRPr="00565D6D">
              <w:rPr>
                <w:rFonts w:ascii="PT Astra Serif" w:hAnsi="PT Astra Serif"/>
                <w:lang w:val="en-US"/>
              </w:rPr>
              <w:t>,7</w:t>
            </w:r>
            <w:proofErr w:type="gramEnd"/>
            <w:r w:rsidRPr="00565D6D">
              <w:rPr>
                <w:rFonts w:ascii="PT Astra Serif" w:hAnsi="PT Astra Serif"/>
                <w:lang w:val="en-US"/>
              </w:rPr>
              <w:t>% were detected at 3 different places. The maximum number of pa</w:t>
            </w:r>
            <w:r w:rsidRPr="00565D6D">
              <w:rPr>
                <w:rFonts w:ascii="PT Astra Serif" w:hAnsi="PT Astra Serif"/>
                <w:lang w:val="en-US"/>
              </w:rPr>
              <w:t>r</w:t>
            </w:r>
            <w:r w:rsidRPr="00565D6D">
              <w:rPr>
                <w:rFonts w:ascii="PT Astra Serif" w:hAnsi="PT Astra Serif"/>
                <w:lang w:val="en-US"/>
              </w:rPr>
              <w:t>ticles with the smallest fraction was revealed at the city-forming enterprise – the cement plant. The ai</w:t>
            </w:r>
            <w:r w:rsidRPr="00565D6D">
              <w:rPr>
                <w:rFonts w:ascii="PT Astra Serif" w:hAnsi="PT Astra Serif"/>
                <w:lang w:val="en-US"/>
              </w:rPr>
              <w:t>r</w:t>
            </w:r>
            <w:r w:rsidRPr="00565D6D">
              <w:rPr>
                <w:rFonts w:ascii="PT Astra Serif" w:hAnsi="PT Astra Serif"/>
                <w:lang w:val="en-US"/>
              </w:rPr>
              <w:t>borne content of I and II hazard classes (highly hazardous and moderately hazardous) heavy metal particles was revealed.</w:t>
            </w:r>
          </w:p>
          <w:p w:rsidR="00565D6D" w:rsidRPr="00565D6D" w:rsidRDefault="00565D6D" w:rsidP="00565D6D">
            <w:pPr>
              <w:ind w:firstLine="397"/>
              <w:jc w:val="both"/>
              <w:rPr>
                <w:rFonts w:ascii="PT Astra Serif" w:hAnsi="PT Astra Serif"/>
                <w:lang w:val="en-US"/>
              </w:rPr>
            </w:pPr>
          </w:p>
          <w:p w:rsidR="00565D6D" w:rsidRPr="00565D6D" w:rsidRDefault="00565D6D" w:rsidP="00565D6D">
            <w:pPr>
              <w:ind w:firstLine="397"/>
              <w:jc w:val="both"/>
              <w:rPr>
                <w:rFonts w:ascii="PT Astra Serif" w:hAnsi="PT Astra Serif"/>
                <w:lang w:val="en-US"/>
              </w:rPr>
            </w:pPr>
            <w:r w:rsidRPr="00565D6D">
              <w:rPr>
                <w:rFonts w:ascii="PT Astra Serif" w:hAnsi="PT Astra Serif"/>
                <w:b/>
                <w:lang w:val="en-US"/>
              </w:rPr>
              <w:t>Key words:</w:t>
            </w:r>
            <w:r w:rsidRPr="00565D6D">
              <w:rPr>
                <w:rFonts w:ascii="PT Astra Serif" w:hAnsi="PT Astra Serif"/>
                <w:lang w:val="en-US"/>
              </w:rPr>
              <w:t xml:space="preserve"> atmospheric suspension, ecology, cement dust, micro particles, </w:t>
            </w:r>
            <w:proofErr w:type="spellStart"/>
            <w:r w:rsidRPr="00565D6D">
              <w:rPr>
                <w:rFonts w:ascii="PT Astra Serif" w:hAnsi="PT Astra Serif"/>
                <w:lang w:val="en-US"/>
              </w:rPr>
              <w:t>Spassk-Dalniy</w:t>
            </w:r>
            <w:proofErr w:type="spellEnd"/>
            <w:r w:rsidRPr="00565D6D">
              <w:rPr>
                <w:rFonts w:ascii="PT Astra Serif" w:hAnsi="PT Astra Serif"/>
                <w:lang w:val="en-US"/>
              </w:rPr>
              <w:t>.</w:t>
            </w:r>
          </w:p>
          <w:p w:rsidR="00565D6D" w:rsidRPr="00565D6D" w:rsidRDefault="00565D6D" w:rsidP="00565D6D">
            <w:pPr>
              <w:rPr>
                <w:rFonts w:ascii="PT Astra Serif" w:hAnsi="PT Astra Serif"/>
              </w:rPr>
            </w:pPr>
          </w:p>
          <w:p w:rsidR="00565D6D" w:rsidRPr="00565D6D" w:rsidRDefault="00565D6D" w:rsidP="00565D6D">
            <w:pPr>
              <w:jc w:val="right"/>
              <w:rPr>
                <w:rFonts w:ascii="PT Astra Serif" w:hAnsi="PT Astra Serif"/>
                <w:i/>
                <w:iCs/>
              </w:rPr>
            </w:pPr>
            <w:proofErr w:type="spellStart"/>
            <w:r w:rsidRPr="00565D6D">
              <w:rPr>
                <w:rFonts w:ascii="PT Astra Serif" w:hAnsi="PT Astra Serif"/>
                <w:i/>
                <w:iCs/>
                <w:lang w:val="en-US"/>
              </w:rPr>
              <w:t>DOI</w:t>
            </w:r>
            <w:proofErr w:type="spellEnd"/>
            <w:r w:rsidRPr="00565D6D">
              <w:rPr>
                <w:rFonts w:ascii="PT Astra Serif" w:hAnsi="PT Astra Serif"/>
                <w:i/>
                <w:iCs/>
              </w:rPr>
              <w:t>: 10.17217/2079-0333-2019-49-6-11</w:t>
            </w:r>
          </w:p>
          <w:p w:rsidR="00565D6D" w:rsidRPr="00565D6D" w:rsidRDefault="00565D6D" w:rsidP="00565D6D">
            <w:pPr>
              <w:jc w:val="right"/>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hAnsi="PT Astra Serif"/>
              </w:rPr>
            </w:pPr>
            <w:r w:rsidRPr="00565D6D">
              <w:rPr>
                <w:rFonts w:ascii="PT Astra Serif" w:hAnsi="PT Astra Serif"/>
              </w:rPr>
              <w:t>УДК 664.951.31:581.6</w:t>
            </w:r>
          </w:p>
          <w:p w:rsidR="00565D6D" w:rsidRPr="00565D6D" w:rsidRDefault="00565D6D" w:rsidP="00565D6D">
            <w:pPr>
              <w:widowControl w:val="0"/>
              <w:contextualSpacing/>
              <w:jc w:val="center"/>
              <w:rPr>
                <w:rFonts w:ascii="PT Astra Serif" w:hAnsi="PT Astra Serif"/>
                <w:b/>
              </w:rPr>
            </w:pPr>
          </w:p>
          <w:p w:rsidR="00565D6D" w:rsidRPr="00565D6D" w:rsidRDefault="00565D6D" w:rsidP="00565D6D">
            <w:pPr>
              <w:widowControl w:val="0"/>
              <w:contextualSpacing/>
              <w:jc w:val="center"/>
              <w:rPr>
                <w:rFonts w:ascii="PT Astra Serif" w:hAnsi="PT Astra Serif"/>
                <w:b/>
                <w:lang w:val="en-US"/>
              </w:rPr>
            </w:pPr>
            <w:proofErr w:type="spellStart"/>
            <w:r w:rsidRPr="00565D6D">
              <w:rPr>
                <w:rFonts w:ascii="PT Astra Serif" w:hAnsi="PT Astra Serif"/>
                <w:b/>
                <w:lang w:val="en-US"/>
              </w:rPr>
              <w:t>V.F.</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Guzhova</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A.V.</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Chernova</w:t>
            </w:r>
            <w:proofErr w:type="spellEnd"/>
          </w:p>
          <w:p w:rsidR="00565D6D" w:rsidRPr="00565D6D" w:rsidRDefault="00565D6D" w:rsidP="00565D6D">
            <w:pPr>
              <w:widowControl w:val="0"/>
              <w:contextualSpacing/>
              <w:jc w:val="center"/>
              <w:rPr>
                <w:rFonts w:ascii="PT Astra Serif" w:hAnsi="PT Astra Serif"/>
                <w:b/>
                <w:lang w:val="en-US"/>
              </w:rPr>
            </w:pPr>
          </w:p>
          <w:p w:rsidR="00565D6D" w:rsidRPr="00565D6D" w:rsidRDefault="00565D6D" w:rsidP="00565D6D">
            <w:pPr>
              <w:widowControl w:val="0"/>
              <w:contextualSpacing/>
              <w:jc w:val="center"/>
              <w:rPr>
                <w:rFonts w:ascii="PT Astra Serif" w:hAnsi="PT Astra Serif"/>
                <w:b/>
                <w:lang w:val="en-US"/>
              </w:rPr>
            </w:pPr>
            <w:r w:rsidRPr="00565D6D">
              <w:rPr>
                <w:rFonts w:ascii="PT Astra Serif" w:hAnsi="PT Astra Serif"/>
                <w:b/>
                <w:lang w:val="en-US"/>
              </w:rPr>
              <w:t xml:space="preserve">TECHNOLOGY OF HOT SMOKED BALTIC HERRING ENRICHED BY HERBS </w:t>
            </w:r>
            <w:r w:rsidR="00FD2B92">
              <w:rPr>
                <w:rFonts w:ascii="PT Astra Serif" w:hAnsi="PT Astra Serif"/>
                <w:b/>
                <w:lang w:val="en-US"/>
              </w:rPr>
              <w:br/>
            </w:r>
            <w:r w:rsidRPr="00565D6D">
              <w:rPr>
                <w:rFonts w:ascii="PT Astra Serif" w:hAnsi="PT Astra Serif"/>
                <w:b/>
                <w:lang w:val="en-US"/>
              </w:rPr>
              <w:t xml:space="preserve">AND SPICES </w:t>
            </w:r>
            <w:proofErr w:type="spellStart"/>
            <w:r w:rsidRPr="00565D6D">
              <w:rPr>
                <w:rFonts w:ascii="PT Astra Serif" w:hAnsi="PT Astra Serif"/>
                <w:b/>
                <w:lang w:val="en-US"/>
              </w:rPr>
              <w:t>PHYTOCOMPONENTS</w:t>
            </w:r>
            <w:proofErr w:type="spellEnd"/>
          </w:p>
          <w:p w:rsidR="00565D6D" w:rsidRPr="00565D6D" w:rsidRDefault="00565D6D" w:rsidP="00565D6D">
            <w:pPr>
              <w:widowControl w:val="0"/>
              <w:contextualSpacing/>
              <w:rPr>
                <w:rFonts w:ascii="PT Astra Serif" w:hAnsi="PT Astra Serif"/>
                <w:b/>
                <w:lang w:val="en-US"/>
              </w:rPr>
            </w:pPr>
          </w:p>
          <w:p w:rsidR="00565D6D" w:rsidRPr="00565D6D" w:rsidRDefault="00565D6D" w:rsidP="00565D6D">
            <w:pPr>
              <w:widowControl w:val="0"/>
              <w:ind w:firstLine="426"/>
              <w:contextualSpacing/>
              <w:jc w:val="both"/>
              <w:rPr>
                <w:rFonts w:ascii="PT Astra Serif" w:hAnsi="PT Astra Serif"/>
                <w:lang w:val="en-US"/>
              </w:rPr>
            </w:pPr>
            <w:r w:rsidRPr="00565D6D">
              <w:rPr>
                <w:rFonts w:ascii="PT Astra Serif" w:hAnsi="PT Astra Serif"/>
                <w:lang w:val="en-US"/>
              </w:rPr>
              <w:t xml:space="preserve">In the production of hot smoked Baltic herring the herbal supplements were used to improve the </w:t>
            </w:r>
            <w:proofErr w:type="spellStart"/>
            <w:r w:rsidRPr="00565D6D">
              <w:rPr>
                <w:rFonts w:ascii="PT Astra Serif" w:hAnsi="PT Astra Serif"/>
                <w:lang w:val="en-US"/>
              </w:rPr>
              <w:t>o</w:t>
            </w:r>
            <w:r w:rsidRPr="00565D6D">
              <w:rPr>
                <w:rFonts w:ascii="PT Astra Serif" w:hAnsi="PT Astra Serif"/>
                <w:lang w:val="en-US"/>
              </w:rPr>
              <w:t>r</w:t>
            </w:r>
            <w:r w:rsidRPr="00565D6D">
              <w:rPr>
                <w:rFonts w:ascii="PT Astra Serif" w:hAnsi="PT Astra Serif"/>
                <w:lang w:val="en-US"/>
              </w:rPr>
              <w:t>ganoleptic</w:t>
            </w:r>
            <w:proofErr w:type="spellEnd"/>
            <w:r w:rsidRPr="00565D6D">
              <w:rPr>
                <w:rFonts w:ascii="PT Astra Serif" w:hAnsi="PT Astra Serif"/>
                <w:lang w:val="en-US"/>
              </w:rPr>
              <w:t xml:space="preserve"> properties of the finished product and to prolong its life, as well as to stop the lipid oxidation processes. To obtain a salt mixture, finely ground garlic was added to the table salt in a certain way, as well as small powders (</w:t>
            </w:r>
            <w:proofErr w:type="spellStart"/>
            <w:r w:rsidRPr="00565D6D">
              <w:rPr>
                <w:rFonts w:ascii="PT Astra Serif" w:hAnsi="PT Astra Serif"/>
                <w:lang w:val="en-US"/>
              </w:rPr>
              <w:t>Pulveres</w:t>
            </w:r>
            <w:proofErr w:type="spellEnd"/>
            <w:r w:rsidRPr="00565D6D">
              <w:rPr>
                <w:rFonts w:ascii="PT Astra Serif" w:hAnsi="PT Astra Serif"/>
                <w:lang w:val="en-US"/>
              </w:rPr>
              <w:t xml:space="preserve"> </w:t>
            </w:r>
            <w:proofErr w:type="spellStart"/>
            <w:r w:rsidRPr="00565D6D">
              <w:rPr>
                <w:rFonts w:ascii="PT Astra Serif" w:hAnsi="PT Astra Serif"/>
                <w:lang w:val="en-US"/>
              </w:rPr>
              <w:t>subtillis</w:t>
            </w:r>
            <w:proofErr w:type="spellEnd"/>
            <w:r w:rsidRPr="00565D6D">
              <w:rPr>
                <w:rFonts w:ascii="PT Astra Serif" w:hAnsi="PT Astra Serif"/>
                <w:lang w:val="en-US"/>
              </w:rPr>
              <w:t xml:space="preserve">) from spices and herbs that have </w:t>
            </w:r>
            <w:proofErr w:type="spellStart"/>
            <w:r w:rsidRPr="00565D6D">
              <w:rPr>
                <w:rFonts w:ascii="PT Astra Serif" w:hAnsi="PT Astra Serif"/>
                <w:lang w:val="en-US"/>
              </w:rPr>
              <w:t>phytoncidal</w:t>
            </w:r>
            <w:proofErr w:type="spellEnd"/>
            <w:r w:rsidRPr="00565D6D">
              <w:rPr>
                <w:rFonts w:ascii="PT Astra Serif" w:hAnsi="PT Astra Serif"/>
                <w:lang w:val="en-US"/>
              </w:rPr>
              <w:t xml:space="preserve"> properties – tu</w:t>
            </w:r>
            <w:r w:rsidRPr="00565D6D">
              <w:rPr>
                <w:rFonts w:ascii="PT Astra Serif" w:hAnsi="PT Astra Serif"/>
                <w:lang w:val="en-US"/>
              </w:rPr>
              <w:t>r</w:t>
            </w:r>
            <w:r w:rsidRPr="00565D6D">
              <w:rPr>
                <w:rFonts w:ascii="PT Astra Serif" w:hAnsi="PT Astra Serif"/>
                <w:lang w:val="en-US"/>
              </w:rPr>
              <w:t xml:space="preserve">meric, paprika, </w:t>
            </w:r>
            <w:proofErr w:type="spellStart"/>
            <w:r w:rsidRPr="00565D6D">
              <w:rPr>
                <w:rFonts w:ascii="PT Astra Serif" w:hAnsi="PT Astra Serif"/>
                <w:lang w:val="en-US"/>
              </w:rPr>
              <w:t>tutsan</w:t>
            </w:r>
            <w:proofErr w:type="spellEnd"/>
            <w:r w:rsidRPr="00565D6D">
              <w:rPr>
                <w:rFonts w:ascii="PT Astra Serif" w:hAnsi="PT Astra Serif"/>
                <w:lang w:val="en-US"/>
              </w:rPr>
              <w:t xml:space="preserve"> and marigold. The antioxidant activity of the samples of hot smoked herring was judged by the degree of decrease in the intens</w:t>
            </w:r>
            <w:r w:rsidRPr="00565D6D">
              <w:rPr>
                <w:rFonts w:ascii="PT Astra Serif" w:hAnsi="PT Astra Serif"/>
                <w:lang w:val="en-US"/>
              </w:rPr>
              <w:t>i</w:t>
            </w:r>
            <w:r w:rsidRPr="00565D6D">
              <w:rPr>
                <w:rFonts w:ascii="PT Astra Serif" w:hAnsi="PT Astra Serif"/>
                <w:lang w:val="en-US"/>
              </w:rPr>
              <w:t xml:space="preserve">ty of </w:t>
            </w:r>
            <w:proofErr w:type="spellStart"/>
            <w:r w:rsidRPr="00565D6D">
              <w:rPr>
                <w:rFonts w:ascii="PT Astra Serif" w:hAnsi="PT Astra Serif"/>
                <w:lang w:val="en-US"/>
              </w:rPr>
              <w:t>chemiluminescence</w:t>
            </w:r>
            <w:proofErr w:type="spellEnd"/>
            <w:r w:rsidRPr="00565D6D">
              <w:rPr>
                <w:rFonts w:ascii="PT Astra Serif" w:hAnsi="PT Astra Serif"/>
                <w:lang w:val="en-US"/>
              </w:rPr>
              <w:t xml:space="preserve"> of peroxide radicals of alcohol lipid extracts from the samples, which intensity is propo</w:t>
            </w:r>
            <w:r w:rsidRPr="00565D6D">
              <w:rPr>
                <w:rFonts w:ascii="PT Astra Serif" w:hAnsi="PT Astra Serif"/>
                <w:lang w:val="en-US"/>
              </w:rPr>
              <w:t>r</w:t>
            </w:r>
            <w:r w:rsidRPr="00565D6D">
              <w:rPr>
                <w:rFonts w:ascii="PT Astra Serif" w:hAnsi="PT Astra Serif"/>
                <w:lang w:val="en-US"/>
              </w:rPr>
              <w:t xml:space="preserve">tional to the rate of </w:t>
            </w:r>
            <w:proofErr w:type="gramStart"/>
            <w:r w:rsidRPr="00565D6D">
              <w:rPr>
                <w:rFonts w:ascii="PT Astra Serif" w:hAnsi="PT Astra Serif"/>
                <w:lang w:val="en-US"/>
              </w:rPr>
              <w:t>radicals</w:t>
            </w:r>
            <w:proofErr w:type="gramEnd"/>
            <w:r w:rsidRPr="00565D6D">
              <w:rPr>
                <w:rFonts w:ascii="PT Astra Serif" w:hAnsi="PT Astra Serif"/>
                <w:lang w:val="en-US"/>
              </w:rPr>
              <w:t xml:space="preserve"> formation. Shimadzu </w:t>
            </w:r>
            <w:proofErr w:type="spellStart"/>
            <w:r w:rsidRPr="00565D6D">
              <w:rPr>
                <w:rFonts w:ascii="PT Astra Serif" w:hAnsi="PT Astra Serif"/>
                <w:lang w:val="en-US"/>
              </w:rPr>
              <w:t>RF</w:t>
            </w:r>
            <w:proofErr w:type="spellEnd"/>
            <w:r w:rsidRPr="00565D6D">
              <w:rPr>
                <w:rFonts w:ascii="PT Astra Serif" w:hAnsi="PT Astra Serif"/>
                <w:lang w:val="en-US"/>
              </w:rPr>
              <w:t xml:space="preserve">-5301 PC </w:t>
            </w:r>
            <w:proofErr w:type="spellStart"/>
            <w:r w:rsidRPr="00565D6D">
              <w:rPr>
                <w:rFonts w:ascii="PT Astra Serif" w:hAnsi="PT Astra Serif"/>
                <w:lang w:val="en-US"/>
              </w:rPr>
              <w:t>spectrofluorophotometer</w:t>
            </w:r>
            <w:proofErr w:type="spellEnd"/>
            <w:r w:rsidRPr="00565D6D">
              <w:rPr>
                <w:rFonts w:ascii="PT Astra Serif" w:hAnsi="PT Astra Serif"/>
                <w:lang w:val="en-US"/>
              </w:rPr>
              <w:t xml:space="preserve"> was used to study </w:t>
            </w:r>
            <w:proofErr w:type="spellStart"/>
            <w:r w:rsidRPr="00565D6D">
              <w:rPr>
                <w:rFonts w:ascii="PT Astra Serif" w:hAnsi="PT Astra Serif"/>
                <w:lang w:val="en-US"/>
              </w:rPr>
              <w:t>chemiluminescence</w:t>
            </w:r>
            <w:proofErr w:type="spellEnd"/>
            <w:r w:rsidRPr="00565D6D">
              <w:rPr>
                <w:rFonts w:ascii="PT Astra Serif" w:hAnsi="PT Astra Serif"/>
                <w:lang w:val="en-US"/>
              </w:rPr>
              <w:t xml:space="preserve"> spectra. The analysis of the spectra shows that the highest antioxidant activity is registered when adding a mixture of all the above herbs to the salt, as well as when adding garlic and paprika. The shelf life of hot smoked herring enriched with </w:t>
            </w:r>
            <w:proofErr w:type="spellStart"/>
            <w:r w:rsidRPr="00565D6D">
              <w:rPr>
                <w:rFonts w:ascii="PT Astra Serif" w:hAnsi="PT Astra Serif"/>
                <w:lang w:val="en-US"/>
              </w:rPr>
              <w:t>phytocomponents</w:t>
            </w:r>
            <w:proofErr w:type="spellEnd"/>
            <w:r w:rsidRPr="00565D6D">
              <w:rPr>
                <w:rFonts w:ascii="PT Astra Serif" w:hAnsi="PT Astra Serif"/>
                <w:lang w:val="en-US"/>
              </w:rPr>
              <w:t xml:space="preserve"> of medicinal herbs and spices is proved. The following method of storage of fi</w:t>
            </w:r>
            <w:r w:rsidRPr="00565D6D">
              <w:rPr>
                <w:rFonts w:ascii="PT Astra Serif" w:hAnsi="PT Astra Serif"/>
                <w:lang w:val="en-US"/>
              </w:rPr>
              <w:t>n</w:t>
            </w:r>
            <w:r w:rsidRPr="00565D6D">
              <w:rPr>
                <w:rFonts w:ascii="PT Astra Serif" w:hAnsi="PT Astra Serif"/>
                <w:lang w:val="en-US"/>
              </w:rPr>
              <w:t xml:space="preserve">ished products is proposed: 30 days at a temperature below </w:t>
            </w:r>
            <w:proofErr w:type="spellStart"/>
            <w:r w:rsidRPr="00565D6D">
              <w:rPr>
                <w:rFonts w:ascii="PT Astra Serif" w:hAnsi="PT Astra Serif"/>
                <w:lang w:val="en-US"/>
              </w:rPr>
              <w:t>18ºC</w:t>
            </w:r>
            <w:proofErr w:type="spellEnd"/>
            <w:r w:rsidRPr="00565D6D">
              <w:rPr>
                <w:rFonts w:ascii="PT Astra Serif" w:hAnsi="PT Astra Serif"/>
                <w:lang w:val="en-US"/>
              </w:rPr>
              <w:t xml:space="preserve"> under vacuum, then-defrosting and sto</w:t>
            </w:r>
            <w:r w:rsidRPr="00565D6D">
              <w:rPr>
                <w:rFonts w:ascii="PT Astra Serif" w:hAnsi="PT Astra Serif"/>
                <w:lang w:val="en-US"/>
              </w:rPr>
              <w:t>r</w:t>
            </w:r>
            <w:r w:rsidRPr="00565D6D">
              <w:rPr>
                <w:rFonts w:ascii="PT Astra Serif" w:hAnsi="PT Astra Serif"/>
                <w:lang w:val="en-US"/>
              </w:rPr>
              <w:t xml:space="preserve">age during 30 days at a temperature of </w:t>
            </w:r>
            <w:proofErr w:type="spellStart"/>
            <w:r w:rsidRPr="00565D6D">
              <w:rPr>
                <w:rFonts w:ascii="PT Astra Serif" w:hAnsi="PT Astra Serif"/>
                <w:lang w:val="en-US"/>
              </w:rPr>
              <w:t>5ºC</w:t>
            </w:r>
            <w:proofErr w:type="spellEnd"/>
            <w:r w:rsidRPr="00565D6D">
              <w:rPr>
                <w:rFonts w:ascii="PT Astra Serif" w:hAnsi="PT Astra Serif"/>
                <w:lang w:val="en-US"/>
              </w:rPr>
              <w:t xml:space="preserve"> in a modified gas environment. It is established that the shelf life of hot smoked herring prepared with the use of medicinal herbs and spices </w:t>
            </w:r>
            <w:proofErr w:type="spellStart"/>
            <w:r w:rsidRPr="00565D6D">
              <w:rPr>
                <w:rFonts w:ascii="PT Astra Serif" w:hAnsi="PT Astra Serif"/>
                <w:lang w:val="en-US"/>
              </w:rPr>
              <w:t>phytocomponents</w:t>
            </w:r>
            <w:proofErr w:type="spellEnd"/>
            <w:r w:rsidRPr="00565D6D">
              <w:rPr>
                <w:rFonts w:ascii="PT Astra Serif" w:hAnsi="PT Astra Serif"/>
                <w:lang w:val="en-US"/>
              </w:rPr>
              <w:t xml:space="preserve"> can be increased to 60 days with saving high </w:t>
            </w:r>
            <w:proofErr w:type="spellStart"/>
            <w:r w:rsidRPr="00565D6D">
              <w:rPr>
                <w:rFonts w:ascii="PT Astra Serif" w:hAnsi="PT Astra Serif"/>
                <w:lang w:val="en-US"/>
              </w:rPr>
              <w:t>organoleptic</w:t>
            </w:r>
            <w:proofErr w:type="spellEnd"/>
            <w:r w:rsidRPr="00565D6D">
              <w:rPr>
                <w:rFonts w:ascii="PT Astra Serif" w:hAnsi="PT Astra Serif"/>
                <w:lang w:val="en-US"/>
              </w:rPr>
              <w:t xml:space="preserve"> characteristics and nutritional value of the product.</w:t>
            </w:r>
          </w:p>
          <w:p w:rsidR="00565D6D" w:rsidRPr="00565D6D" w:rsidRDefault="00565D6D" w:rsidP="00565D6D">
            <w:pPr>
              <w:widowControl w:val="0"/>
              <w:ind w:firstLine="426"/>
              <w:contextualSpacing/>
              <w:jc w:val="both"/>
              <w:rPr>
                <w:rFonts w:ascii="PT Astra Serif" w:hAnsi="PT Astra Serif"/>
                <w:lang w:val="en-US"/>
              </w:rPr>
            </w:pPr>
          </w:p>
          <w:p w:rsidR="00565D6D" w:rsidRPr="00565D6D" w:rsidRDefault="00565D6D" w:rsidP="00565D6D">
            <w:pPr>
              <w:widowControl w:val="0"/>
              <w:ind w:firstLine="426"/>
              <w:contextualSpacing/>
              <w:jc w:val="both"/>
              <w:rPr>
                <w:rFonts w:ascii="PT Astra Serif" w:hAnsi="PT Astra Serif"/>
                <w:lang w:val="en-US"/>
              </w:rPr>
            </w:pPr>
            <w:r w:rsidRPr="00565D6D">
              <w:rPr>
                <w:rFonts w:ascii="PT Astra Serif" w:hAnsi="PT Astra Serif"/>
                <w:b/>
                <w:lang w:val="en-US"/>
              </w:rPr>
              <w:t xml:space="preserve">Key words: </w:t>
            </w:r>
            <w:r w:rsidRPr="00565D6D">
              <w:rPr>
                <w:rFonts w:ascii="PT Astra Serif" w:hAnsi="PT Astra Serif"/>
                <w:lang w:val="en-US"/>
              </w:rPr>
              <w:t xml:space="preserve">hot smoked Baltic herring, salt mixture, </w:t>
            </w:r>
            <w:proofErr w:type="spellStart"/>
            <w:r w:rsidRPr="00565D6D">
              <w:rPr>
                <w:rFonts w:ascii="PT Astra Serif" w:hAnsi="PT Astra Serif"/>
                <w:lang w:val="en-US"/>
              </w:rPr>
              <w:t>phytocomponents</w:t>
            </w:r>
            <w:proofErr w:type="spellEnd"/>
            <w:r w:rsidRPr="00565D6D">
              <w:rPr>
                <w:rFonts w:ascii="PT Astra Serif" w:hAnsi="PT Astra Serif"/>
                <w:lang w:val="en-US"/>
              </w:rPr>
              <w:t xml:space="preserve">, turmeric, paprika, </w:t>
            </w:r>
            <w:proofErr w:type="spellStart"/>
            <w:r w:rsidRPr="00565D6D">
              <w:rPr>
                <w:rFonts w:ascii="PT Astra Serif" w:hAnsi="PT Astra Serif"/>
                <w:lang w:val="en-US"/>
              </w:rPr>
              <w:t>tutsan</w:t>
            </w:r>
            <w:proofErr w:type="spellEnd"/>
            <w:r w:rsidRPr="00565D6D">
              <w:rPr>
                <w:rFonts w:ascii="PT Astra Serif" w:hAnsi="PT Astra Serif"/>
                <w:lang w:val="en-US"/>
              </w:rPr>
              <w:t xml:space="preserve">, marigold, antioxidant activity, </w:t>
            </w:r>
            <w:proofErr w:type="spellStart"/>
            <w:r w:rsidRPr="00565D6D">
              <w:rPr>
                <w:rFonts w:ascii="PT Astra Serif" w:hAnsi="PT Astra Serif"/>
                <w:lang w:val="en-US"/>
              </w:rPr>
              <w:t>chemiluminescence</w:t>
            </w:r>
            <w:proofErr w:type="spellEnd"/>
            <w:r w:rsidRPr="00565D6D">
              <w:rPr>
                <w:rFonts w:ascii="PT Astra Serif" w:hAnsi="PT Astra Serif"/>
                <w:lang w:val="en-US"/>
              </w:rPr>
              <w:t>.</w:t>
            </w:r>
          </w:p>
          <w:p w:rsidR="00565D6D" w:rsidRPr="00565D6D" w:rsidRDefault="00565D6D" w:rsidP="00565D6D">
            <w:pPr>
              <w:rPr>
                <w:rFonts w:ascii="PT Astra Serif" w:hAnsi="PT Astra Serif"/>
                <w:i/>
                <w:iCs/>
              </w:rPr>
            </w:pPr>
          </w:p>
          <w:p w:rsidR="00565D6D" w:rsidRPr="00565D6D" w:rsidRDefault="00565D6D" w:rsidP="00565D6D">
            <w:pPr>
              <w:jc w:val="right"/>
              <w:rPr>
                <w:rFonts w:ascii="PT Astra Serif" w:hAnsi="PT Astra Serif"/>
                <w:i/>
                <w:iCs/>
              </w:rPr>
            </w:pPr>
            <w:proofErr w:type="spellStart"/>
            <w:r w:rsidRPr="00565D6D">
              <w:rPr>
                <w:rFonts w:ascii="PT Astra Serif" w:hAnsi="PT Astra Serif"/>
                <w:i/>
                <w:iCs/>
                <w:lang w:val="en-US"/>
              </w:rPr>
              <w:t>DOI</w:t>
            </w:r>
            <w:proofErr w:type="spellEnd"/>
            <w:r w:rsidRPr="00565D6D">
              <w:rPr>
                <w:rFonts w:ascii="PT Astra Serif" w:hAnsi="PT Astra Serif"/>
                <w:i/>
                <w:iCs/>
              </w:rPr>
              <w:t>: 10.17217/2079-0333-2019-49-12-20</w:t>
            </w:r>
          </w:p>
          <w:p w:rsidR="00565D6D" w:rsidRPr="00565D6D" w:rsidRDefault="00565D6D" w:rsidP="00565D6D">
            <w:pPr>
              <w:jc w:val="right"/>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eastAsia="Arial+FPEF" w:hAnsi="PT Astra Serif"/>
              </w:rPr>
            </w:pPr>
            <w:r w:rsidRPr="00565D6D">
              <w:rPr>
                <w:rFonts w:ascii="PT Astra Serif" w:hAnsi="PT Astra Serif"/>
                <w:snapToGrid w:val="0"/>
              </w:rPr>
              <w:t xml:space="preserve">УДК </w:t>
            </w:r>
            <w:r w:rsidRPr="00565D6D">
              <w:rPr>
                <w:rFonts w:ascii="PT Astra Serif" w:eastAsia="Arial+FPEF" w:hAnsi="PT Astra Serif"/>
              </w:rPr>
              <w:t>664.644.12</w:t>
            </w:r>
          </w:p>
          <w:p w:rsidR="00565D6D" w:rsidRPr="00565D6D" w:rsidRDefault="00565D6D" w:rsidP="00565D6D">
            <w:pPr>
              <w:widowControl w:val="0"/>
              <w:autoSpaceDE w:val="0"/>
              <w:autoSpaceDN w:val="0"/>
              <w:adjustRightInd w:val="0"/>
              <w:jc w:val="center"/>
              <w:rPr>
                <w:rFonts w:ascii="PT Astra Serif" w:hAnsi="PT Astra Serif"/>
                <w:b/>
                <w:bCs/>
              </w:rPr>
            </w:pPr>
          </w:p>
          <w:p w:rsidR="00565D6D" w:rsidRPr="00565D6D" w:rsidRDefault="00565D6D" w:rsidP="00565D6D">
            <w:pPr>
              <w:pStyle w:val="a4"/>
              <w:widowControl w:val="0"/>
              <w:spacing w:line="240" w:lineRule="auto"/>
              <w:jc w:val="center"/>
              <w:rPr>
                <w:rFonts w:ascii="PT Astra Serif" w:eastAsia="TimesNewRoman" w:hAnsi="PT Astra Serif"/>
                <w:b/>
                <w:bCs/>
                <w:sz w:val="22"/>
                <w:szCs w:val="22"/>
                <w:lang w:val="en-US"/>
              </w:rPr>
            </w:pPr>
            <w:r w:rsidRPr="00565D6D">
              <w:rPr>
                <w:rFonts w:ascii="PT Astra Serif" w:eastAsia="TimesNewRoman" w:hAnsi="PT Astra Serif"/>
                <w:b/>
                <w:bCs/>
                <w:sz w:val="22"/>
                <w:szCs w:val="22"/>
                <w:lang w:val="pt-BR"/>
              </w:rPr>
              <w:t>N</w:t>
            </w:r>
            <w:r w:rsidRPr="00565D6D">
              <w:rPr>
                <w:rFonts w:ascii="PT Astra Serif" w:eastAsia="TimesNewRoman" w:hAnsi="PT Astra Serif"/>
                <w:b/>
                <w:bCs/>
                <w:sz w:val="22"/>
                <w:szCs w:val="22"/>
                <w:lang w:val="en-US"/>
              </w:rPr>
              <w:t>.</w:t>
            </w:r>
            <w:r w:rsidRPr="00565D6D">
              <w:rPr>
                <w:rFonts w:ascii="PT Astra Serif" w:eastAsia="TimesNewRoman" w:hAnsi="PT Astra Serif"/>
                <w:b/>
                <w:bCs/>
                <w:sz w:val="22"/>
                <w:szCs w:val="22"/>
                <w:lang w:val="pt-BR"/>
              </w:rPr>
              <w:t>L</w:t>
            </w:r>
            <w:r w:rsidRPr="00565D6D">
              <w:rPr>
                <w:rFonts w:ascii="PT Astra Serif" w:eastAsia="TimesNewRoman" w:hAnsi="PT Astra Serif"/>
                <w:b/>
                <w:bCs/>
                <w:sz w:val="22"/>
                <w:szCs w:val="22"/>
                <w:lang w:val="en-US"/>
              </w:rPr>
              <w:t xml:space="preserve">. </w:t>
            </w:r>
            <w:r w:rsidRPr="00565D6D">
              <w:rPr>
                <w:rFonts w:ascii="PT Astra Serif" w:eastAsia="TimesNewRoman" w:hAnsi="PT Astra Serif"/>
                <w:b/>
                <w:bCs/>
                <w:sz w:val="22"/>
                <w:szCs w:val="22"/>
                <w:lang w:val="pt-BR"/>
              </w:rPr>
              <w:t>Naumova</w:t>
            </w:r>
            <w:r w:rsidRPr="00565D6D">
              <w:rPr>
                <w:rFonts w:ascii="PT Astra Serif" w:eastAsia="TimesNewRoman" w:hAnsi="PT Astra Serif"/>
                <w:b/>
                <w:bCs/>
                <w:sz w:val="22"/>
                <w:szCs w:val="22"/>
                <w:lang w:val="en-US"/>
              </w:rPr>
              <w:t xml:space="preserve">, </w:t>
            </w:r>
            <w:proofErr w:type="spellStart"/>
            <w:r w:rsidRPr="00565D6D">
              <w:rPr>
                <w:rFonts w:ascii="PT Astra Serif" w:eastAsia="TimesNewRoman" w:hAnsi="PT Astra Serif"/>
                <w:b/>
                <w:bCs/>
                <w:sz w:val="22"/>
                <w:szCs w:val="22"/>
                <w:lang w:val="en-US"/>
              </w:rPr>
              <w:t>I.M.</w:t>
            </w:r>
            <w:proofErr w:type="spellEnd"/>
            <w:r w:rsidRPr="00565D6D">
              <w:rPr>
                <w:rFonts w:ascii="PT Astra Serif" w:eastAsia="TimesNewRoman" w:hAnsi="PT Astra Serif"/>
                <w:b/>
                <w:bCs/>
                <w:sz w:val="22"/>
                <w:szCs w:val="22"/>
                <w:lang w:val="en-US"/>
              </w:rPr>
              <w:t xml:space="preserve"> </w:t>
            </w:r>
            <w:r w:rsidRPr="00565D6D">
              <w:rPr>
                <w:rFonts w:ascii="PT Astra Serif" w:eastAsia="TimesNewRoman" w:hAnsi="PT Astra Serif"/>
                <w:b/>
                <w:bCs/>
                <w:sz w:val="22"/>
                <w:szCs w:val="22"/>
                <w:lang w:val="pt-BR"/>
              </w:rPr>
              <w:t>Chanov</w:t>
            </w:r>
            <w:r w:rsidRPr="00565D6D">
              <w:rPr>
                <w:rFonts w:ascii="PT Astra Serif" w:eastAsia="TimesNewRoman" w:hAnsi="PT Astra Serif"/>
                <w:b/>
                <w:bCs/>
                <w:sz w:val="22"/>
                <w:szCs w:val="22"/>
                <w:lang w:val="en-US"/>
              </w:rPr>
              <w:t xml:space="preserve">, </w:t>
            </w:r>
            <w:r w:rsidRPr="00565D6D">
              <w:rPr>
                <w:rFonts w:ascii="PT Astra Serif" w:eastAsia="TimesNewRoman" w:hAnsi="PT Astra Serif"/>
                <w:b/>
                <w:bCs/>
                <w:sz w:val="22"/>
                <w:szCs w:val="22"/>
                <w:lang w:val="pt-BR"/>
              </w:rPr>
              <w:t>M</w:t>
            </w:r>
            <w:r w:rsidRPr="00565D6D">
              <w:rPr>
                <w:rFonts w:ascii="PT Astra Serif" w:eastAsia="TimesNewRoman" w:hAnsi="PT Astra Serif"/>
                <w:b/>
                <w:bCs/>
                <w:sz w:val="22"/>
                <w:szCs w:val="22"/>
                <w:lang w:val="en-US"/>
              </w:rPr>
              <w:t>.</w:t>
            </w:r>
            <w:r w:rsidRPr="00565D6D">
              <w:rPr>
                <w:rFonts w:ascii="PT Astra Serif" w:eastAsia="TimesNewRoman" w:hAnsi="PT Astra Serif"/>
                <w:b/>
                <w:bCs/>
                <w:sz w:val="22"/>
                <w:szCs w:val="22"/>
                <w:lang w:val="pt-BR"/>
              </w:rPr>
              <w:t>V</w:t>
            </w:r>
            <w:r w:rsidRPr="00565D6D">
              <w:rPr>
                <w:rFonts w:ascii="PT Astra Serif" w:eastAsia="TimesNewRoman" w:hAnsi="PT Astra Serif"/>
                <w:b/>
                <w:bCs/>
                <w:sz w:val="22"/>
                <w:szCs w:val="22"/>
                <w:lang w:val="en-US"/>
              </w:rPr>
              <w:t xml:space="preserve">. </w:t>
            </w:r>
            <w:r w:rsidRPr="00565D6D">
              <w:rPr>
                <w:rFonts w:ascii="PT Astra Serif" w:eastAsia="TimesNewRoman" w:hAnsi="PT Astra Serif"/>
                <w:b/>
                <w:bCs/>
                <w:sz w:val="22"/>
                <w:szCs w:val="22"/>
                <w:lang w:val="pt-BR"/>
              </w:rPr>
              <w:t>Syrvacheva</w:t>
            </w:r>
          </w:p>
          <w:p w:rsidR="00565D6D" w:rsidRPr="00565D6D" w:rsidRDefault="00565D6D" w:rsidP="00565D6D">
            <w:pPr>
              <w:widowControl w:val="0"/>
              <w:jc w:val="both"/>
              <w:rPr>
                <w:rFonts w:ascii="PT Astra Serif" w:eastAsia="TimesNewRoman" w:hAnsi="PT Astra Serif"/>
                <w:b/>
                <w:bCs/>
                <w:caps/>
                <w:lang w:val="en-US"/>
              </w:rPr>
            </w:pPr>
          </w:p>
          <w:p w:rsidR="00565D6D" w:rsidRPr="00565D6D" w:rsidRDefault="00565D6D" w:rsidP="00565D6D">
            <w:pPr>
              <w:widowControl w:val="0"/>
              <w:jc w:val="center"/>
              <w:rPr>
                <w:rFonts w:ascii="PT Astra Serif" w:eastAsia="TimesNewRoman" w:hAnsi="PT Astra Serif"/>
                <w:b/>
                <w:bCs/>
                <w:caps/>
                <w:lang w:val="en-US"/>
              </w:rPr>
            </w:pPr>
            <w:r w:rsidRPr="00565D6D">
              <w:rPr>
                <w:rFonts w:ascii="PT Astra Serif" w:eastAsia="TimesNewRoman" w:hAnsi="PT Astra Serif"/>
                <w:b/>
                <w:bCs/>
                <w:caps/>
                <w:lang w:val="en-US"/>
              </w:rPr>
              <w:t xml:space="preserve">COMPARATIVE ANALYSIS OF HIGH-QUALITY WHEAT FLOUR </w:t>
            </w:r>
            <w:r w:rsidRPr="00565D6D">
              <w:rPr>
                <w:rFonts w:ascii="PT Astra Serif" w:eastAsia="TimesNewRoman" w:hAnsi="PT Astra Serif"/>
                <w:b/>
                <w:bCs/>
                <w:caps/>
                <w:lang w:val="en-US"/>
              </w:rPr>
              <w:br/>
              <w:t>AND BAKERY MIXTURES AS RAW MATERIALS FOR BAKERY PRODUCTion</w:t>
            </w:r>
          </w:p>
          <w:p w:rsidR="00565D6D" w:rsidRPr="00565D6D" w:rsidRDefault="00565D6D" w:rsidP="00565D6D">
            <w:pPr>
              <w:widowControl w:val="0"/>
              <w:jc w:val="center"/>
              <w:rPr>
                <w:rFonts w:ascii="PT Astra Serif" w:eastAsia="TimesNewRoman" w:hAnsi="PT Astra Serif"/>
                <w:b/>
                <w:bCs/>
                <w:caps/>
                <w:lang w:val="en-US"/>
              </w:rPr>
            </w:pPr>
          </w:p>
          <w:p w:rsidR="00565D6D" w:rsidRPr="00565D6D" w:rsidRDefault="00565D6D" w:rsidP="00565D6D">
            <w:pPr>
              <w:widowControl w:val="0"/>
              <w:autoSpaceDE w:val="0"/>
              <w:autoSpaceDN w:val="0"/>
              <w:adjustRightInd w:val="0"/>
              <w:ind w:firstLine="397"/>
              <w:jc w:val="both"/>
              <w:rPr>
                <w:rFonts w:ascii="PT Astra Serif" w:eastAsia="Arial+FPEF" w:hAnsi="PT Astra Serif"/>
                <w:lang w:val="en-US"/>
              </w:rPr>
            </w:pPr>
            <w:r w:rsidRPr="00565D6D">
              <w:rPr>
                <w:rFonts w:ascii="PT Astra Serif" w:eastAsia="Arial+FPEF" w:hAnsi="PT Astra Serif"/>
                <w:lang w:val="en-US"/>
              </w:rPr>
              <w:lastRenderedPageBreak/>
              <w:t>The study of quality, safety and nutritional value of high-grade wheat flour produced by various manufactu</w:t>
            </w:r>
            <w:r w:rsidRPr="00565D6D">
              <w:rPr>
                <w:rFonts w:ascii="PT Astra Serif" w:eastAsia="Arial+FPEF" w:hAnsi="PT Astra Serif"/>
                <w:lang w:val="en-US"/>
              </w:rPr>
              <w:t>r</w:t>
            </w:r>
            <w:r w:rsidRPr="00565D6D">
              <w:rPr>
                <w:rFonts w:ascii="PT Astra Serif" w:eastAsia="Arial+FPEF" w:hAnsi="PT Astra Serif"/>
                <w:lang w:val="en-US"/>
              </w:rPr>
              <w:t>ers and baking mixtures are analyzed in the article. The acceptable sensory compatibility of raw materials has been established. The protein fraction in the tested samples of flour and mixtures is in the same quantitative range, however, a higher content of gluten proteins is found in the wheat material. The wheat mixture compares favor</w:t>
            </w:r>
            <w:r w:rsidRPr="00565D6D">
              <w:rPr>
                <w:rFonts w:ascii="PT Astra Serif" w:eastAsia="Arial+FPEF" w:hAnsi="PT Astra Serif"/>
                <w:lang w:val="en-US"/>
              </w:rPr>
              <w:t>a</w:t>
            </w:r>
            <w:r w:rsidRPr="00565D6D">
              <w:rPr>
                <w:rFonts w:ascii="PT Astra Serif" w:eastAsia="Arial+FPEF" w:hAnsi="PT Astra Serif"/>
                <w:lang w:val="en-US"/>
              </w:rPr>
              <w:t>bly with the number of dietary fiber, copper, iron and manganese. The buckwheat mixture is characterized with the content of lipids, phosphorus, calcium and selenium. It was determined that the presence of whole-grain co</w:t>
            </w:r>
            <w:r w:rsidRPr="00565D6D">
              <w:rPr>
                <w:rFonts w:ascii="PT Astra Serif" w:eastAsia="Arial+FPEF" w:hAnsi="PT Astra Serif"/>
                <w:lang w:val="en-US"/>
              </w:rPr>
              <w:t>m</w:t>
            </w:r>
            <w:r w:rsidRPr="00565D6D">
              <w:rPr>
                <w:rFonts w:ascii="PT Astra Serif" w:eastAsia="Arial+FPEF" w:hAnsi="PT Astra Serif"/>
                <w:lang w:val="en-US"/>
              </w:rPr>
              <w:t xml:space="preserve">ponents and bran in baking mixtures does not cause an increase of </w:t>
            </w:r>
            <w:proofErr w:type="spellStart"/>
            <w:r w:rsidRPr="00565D6D">
              <w:rPr>
                <w:rFonts w:ascii="PT Astra Serif" w:eastAsia="Arial+FPEF" w:hAnsi="PT Astra Serif"/>
                <w:lang w:val="en-US"/>
              </w:rPr>
              <w:t>xenobiotics</w:t>
            </w:r>
            <w:proofErr w:type="spellEnd"/>
            <w:r w:rsidRPr="00565D6D">
              <w:rPr>
                <w:rFonts w:ascii="PT Astra Serif" w:eastAsia="Arial+FPEF" w:hAnsi="PT Astra Serif"/>
                <w:lang w:val="en-US"/>
              </w:rPr>
              <w:t xml:space="preserve"> content in them. The safety of the investigated raw materials for the health of consumers has been proved. The nutritional and technological comp</w:t>
            </w:r>
            <w:r w:rsidRPr="00565D6D">
              <w:rPr>
                <w:rFonts w:ascii="PT Astra Serif" w:eastAsia="Arial+FPEF" w:hAnsi="PT Astra Serif"/>
                <w:lang w:val="en-US"/>
              </w:rPr>
              <w:t>o</w:t>
            </w:r>
            <w:r w:rsidRPr="00565D6D">
              <w:rPr>
                <w:rFonts w:ascii="PT Astra Serif" w:eastAsia="Arial+FPEF" w:hAnsi="PT Astra Serif"/>
                <w:lang w:val="en-US"/>
              </w:rPr>
              <w:t>nent of baking mixtures guarantees high quality and nutritional value of bakery products made from the studied samples of wheat flour.</w:t>
            </w:r>
          </w:p>
          <w:p w:rsidR="00565D6D" w:rsidRPr="00565D6D" w:rsidRDefault="00565D6D" w:rsidP="00565D6D">
            <w:pPr>
              <w:widowControl w:val="0"/>
              <w:autoSpaceDE w:val="0"/>
              <w:autoSpaceDN w:val="0"/>
              <w:adjustRightInd w:val="0"/>
              <w:ind w:firstLine="397"/>
              <w:jc w:val="both"/>
              <w:rPr>
                <w:rFonts w:ascii="PT Astra Serif" w:eastAsia="Arial+FPEF" w:hAnsi="PT Astra Serif"/>
                <w:lang w:val="en-US"/>
              </w:rPr>
            </w:pPr>
          </w:p>
          <w:p w:rsidR="00565D6D" w:rsidRPr="00565D6D" w:rsidRDefault="00565D6D" w:rsidP="00565D6D">
            <w:pPr>
              <w:widowControl w:val="0"/>
              <w:autoSpaceDE w:val="0"/>
              <w:autoSpaceDN w:val="0"/>
              <w:adjustRightInd w:val="0"/>
              <w:ind w:firstLine="397"/>
              <w:jc w:val="both"/>
              <w:rPr>
                <w:rFonts w:ascii="PT Astra Serif" w:hAnsi="PT Astra Serif"/>
                <w:lang w:val="en-US"/>
              </w:rPr>
            </w:pPr>
            <w:r w:rsidRPr="00565D6D">
              <w:rPr>
                <w:rFonts w:ascii="PT Astra Serif" w:hAnsi="PT Astra Serif"/>
                <w:b/>
                <w:bCs/>
                <w:lang w:val="en-US"/>
              </w:rPr>
              <w:t xml:space="preserve">Key words: </w:t>
            </w:r>
            <w:r w:rsidRPr="00565D6D">
              <w:rPr>
                <w:rFonts w:ascii="PT Astra Serif" w:hAnsi="PT Astra Serif"/>
                <w:lang w:val="en-US"/>
              </w:rPr>
              <w:t>wheat flour, baking mixture, quality, safety and nutritional value of raw materials.</w:t>
            </w:r>
          </w:p>
          <w:p w:rsidR="00565D6D" w:rsidRPr="00565D6D" w:rsidRDefault="00565D6D" w:rsidP="00565D6D">
            <w:pPr>
              <w:rPr>
                <w:rFonts w:ascii="PT Astra Serif" w:hAnsi="PT Astra Serif"/>
                <w:i/>
                <w:iCs/>
              </w:rPr>
            </w:pPr>
          </w:p>
          <w:p w:rsidR="00565D6D" w:rsidRPr="00565D6D" w:rsidRDefault="00565D6D" w:rsidP="00565D6D">
            <w:pPr>
              <w:jc w:val="right"/>
              <w:rPr>
                <w:rFonts w:ascii="PT Astra Serif" w:hAnsi="PT Astra Serif"/>
                <w:i/>
                <w:iCs/>
              </w:rPr>
            </w:pPr>
            <w:proofErr w:type="spellStart"/>
            <w:r w:rsidRPr="00565D6D">
              <w:rPr>
                <w:rFonts w:ascii="PT Astra Serif" w:hAnsi="PT Astra Serif"/>
                <w:i/>
                <w:iCs/>
                <w:lang w:val="en-US"/>
              </w:rPr>
              <w:t>DOI</w:t>
            </w:r>
            <w:proofErr w:type="spellEnd"/>
            <w:r w:rsidRPr="00565D6D">
              <w:rPr>
                <w:rFonts w:ascii="PT Astra Serif" w:hAnsi="PT Astra Serif"/>
                <w:i/>
                <w:iCs/>
              </w:rPr>
              <w:t>: 10.17217/2079-0333-2019-49-21-26</w:t>
            </w:r>
          </w:p>
          <w:p w:rsidR="00565D6D" w:rsidRPr="00565D6D" w:rsidRDefault="00565D6D" w:rsidP="00565D6D">
            <w:pPr>
              <w:jc w:val="right"/>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hAnsi="PT Astra Serif" w:cs="Times New Roman"/>
              </w:rPr>
            </w:pPr>
            <w:r w:rsidRPr="00565D6D">
              <w:rPr>
                <w:rFonts w:ascii="PT Astra Serif" w:hAnsi="PT Astra Serif" w:cs="Times New Roman"/>
              </w:rPr>
              <w:lastRenderedPageBreak/>
              <w:t>УДК 639.2.05(571.6)</w:t>
            </w:r>
          </w:p>
          <w:p w:rsidR="00565D6D" w:rsidRPr="00565D6D" w:rsidRDefault="00565D6D" w:rsidP="00565D6D">
            <w:pPr>
              <w:widowControl w:val="0"/>
              <w:tabs>
                <w:tab w:val="center" w:pos="4967"/>
                <w:tab w:val="right" w:pos="8635"/>
              </w:tabs>
              <w:jc w:val="center"/>
              <w:rPr>
                <w:rFonts w:ascii="PT Astra Serif" w:hAnsi="PT Astra Serif" w:cs="Times New Roman"/>
                <w:b/>
                <w:iCs/>
              </w:rPr>
            </w:pPr>
          </w:p>
          <w:p w:rsidR="00565D6D" w:rsidRPr="00565D6D" w:rsidRDefault="00565D6D" w:rsidP="00565D6D">
            <w:pPr>
              <w:widowControl w:val="0"/>
              <w:tabs>
                <w:tab w:val="center" w:pos="4967"/>
                <w:tab w:val="right" w:pos="8635"/>
              </w:tabs>
              <w:jc w:val="center"/>
              <w:rPr>
                <w:rFonts w:ascii="PT Astra Serif" w:hAnsi="PT Astra Serif" w:cs="Times New Roman"/>
                <w:b/>
                <w:iCs/>
                <w:lang w:val="en-US"/>
              </w:rPr>
            </w:pPr>
            <w:r w:rsidRPr="00565D6D">
              <w:rPr>
                <w:rFonts w:ascii="PT Astra Serif" w:hAnsi="PT Astra Serif" w:cs="Times New Roman"/>
                <w:b/>
                <w:iCs/>
                <w:lang w:val="en-US"/>
              </w:rPr>
              <w:t xml:space="preserve">P.A. </w:t>
            </w:r>
            <w:proofErr w:type="spellStart"/>
            <w:r w:rsidRPr="00565D6D">
              <w:rPr>
                <w:rFonts w:ascii="PT Astra Serif" w:hAnsi="PT Astra Serif" w:cs="Times New Roman"/>
                <w:b/>
                <w:iCs/>
                <w:lang w:val="en-US"/>
              </w:rPr>
              <w:t>Balykin</w:t>
            </w:r>
            <w:proofErr w:type="spellEnd"/>
          </w:p>
          <w:p w:rsidR="00565D6D" w:rsidRPr="00565D6D" w:rsidRDefault="00565D6D" w:rsidP="00565D6D">
            <w:pPr>
              <w:widowControl w:val="0"/>
              <w:tabs>
                <w:tab w:val="center" w:pos="4967"/>
                <w:tab w:val="right" w:pos="8635"/>
              </w:tabs>
              <w:jc w:val="center"/>
              <w:rPr>
                <w:rFonts w:ascii="PT Astra Serif" w:hAnsi="PT Astra Serif" w:cs="Times New Roman"/>
                <w:b/>
                <w:iCs/>
                <w:lang w:val="en-US"/>
              </w:rPr>
            </w:pPr>
          </w:p>
          <w:p w:rsidR="00565D6D" w:rsidRPr="00565D6D" w:rsidRDefault="00565D6D" w:rsidP="00565D6D">
            <w:pPr>
              <w:widowControl w:val="0"/>
              <w:jc w:val="center"/>
              <w:rPr>
                <w:rFonts w:ascii="PT Astra Serif" w:hAnsi="PT Astra Serif" w:cs="Times New Roman"/>
                <w:b/>
                <w:bCs/>
                <w:caps/>
                <w:lang w:val="en-US"/>
              </w:rPr>
            </w:pPr>
            <w:r w:rsidRPr="00565D6D">
              <w:rPr>
                <w:rFonts w:ascii="PT Astra Serif" w:hAnsi="PT Astra Serif" w:cs="Times New Roman"/>
                <w:b/>
                <w:bCs/>
                <w:caps/>
                <w:lang w:val="en-US"/>
              </w:rPr>
              <w:t>Wedge variability of the Russian far East catches</w:t>
            </w:r>
          </w:p>
          <w:p w:rsidR="00565D6D" w:rsidRPr="00565D6D" w:rsidRDefault="00565D6D" w:rsidP="00565D6D">
            <w:pPr>
              <w:widowControl w:val="0"/>
              <w:jc w:val="center"/>
              <w:rPr>
                <w:rFonts w:ascii="PT Astra Serif" w:hAnsi="PT Astra Serif" w:cs="Times New Roman"/>
                <w:b/>
                <w:bCs/>
                <w:caps/>
                <w:lang w:val="en-US"/>
              </w:rPr>
            </w:pPr>
            <w:r w:rsidRPr="00565D6D">
              <w:rPr>
                <w:rFonts w:ascii="PT Astra Serif" w:hAnsi="PT Astra Serif" w:cs="Times New Roman"/>
                <w:b/>
                <w:bCs/>
                <w:caps/>
                <w:lang w:val="en-US"/>
              </w:rPr>
              <w:t xml:space="preserve"> in the current century</w:t>
            </w:r>
          </w:p>
          <w:p w:rsidR="00565D6D" w:rsidRPr="00565D6D" w:rsidRDefault="00565D6D" w:rsidP="00565D6D">
            <w:pPr>
              <w:widowControl w:val="0"/>
              <w:jc w:val="center"/>
              <w:rPr>
                <w:rFonts w:ascii="PT Astra Serif" w:hAnsi="PT Astra Serif" w:cs="Times New Roman"/>
                <w:b/>
                <w:bCs/>
                <w:lang w:val="en-US"/>
              </w:rPr>
            </w:pPr>
          </w:p>
          <w:p w:rsidR="00565D6D" w:rsidRPr="00565D6D" w:rsidRDefault="00565D6D" w:rsidP="00FD2B92">
            <w:pPr>
              <w:widowControl w:val="0"/>
              <w:ind w:firstLine="397"/>
              <w:jc w:val="both"/>
              <w:rPr>
                <w:rFonts w:ascii="PT Astra Serif" w:hAnsi="PT Astra Serif" w:cs="Times New Roman"/>
                <w:lang w:val="en-US"/>
              </w:rPr>
            </w:pPr>
            <w:r w:rsidRPr="00565D6D">
              <w:rPr>
                <w:rFonts w:ascii="PT Astra Serif" w:hAnsi="PT Astra Serif" w:cs="Times New Roman"/>
                <w:lang w:val="en-US"/>
              </w:rPr>
              <w:t>The analysis of possible global warming impact on the results of Russian fisheries in the seas of the Far East is carried out. It is concluded that in the next decade we should most likely expect a decrease in the fish resources catches in the Pacific waters of Kamchatka. Later, a similar situation may arise in the western part of the Bering Sea. An urgent need to study thoroughly the given question for long-term for</w:t>
            </w:r>
            <w:r w:rsidRPr="00565D6D">
              <w:rPr>
                <w:rFonts w:ascii="PT Astra Serif" w:hAnsi="PT Astra Serif" w:cs="Times New Roman"/>
                <w:lang w:val="en-US"/>
              </w:rPr>
              <w:t>e</w:t>
            </w:r>
            <w:r w:rsidRPr="00565D6D">
              <w:rPr>
                <w:rFonts w:ascii="PT Astra Serif" w:hAnsi="PT Astra Serif" w:cs="Times New Roman"/>
                <w:lang w:val="en-US"/>
              </w:rPr>
              <w:t>cast of fishing industry condition in the Russian Far East was determined.</w:t>
            </w:r>
          </w:p>
          <w:p w:rsidR="00565D6D" w:rsidRPr="00565D6D" w:rsidRDefault="00565D6D" w:rsidP="00FD2B92">
            <w:pPr>
              <w:widowControl w:val="0"/>
              <w:ind w:firstLine="397"/>
              <w:jc w:val="both"/>
              <w:rPr>
                <w:rFonts w:ascii="PT Astra Serif" w:hAnsi="PT Astra Serif" w:cs="Times New Roman"/>
                <w:lang w:val="en-US"/>
              </w:rPr>
            </w:pPr>
          </w:p>
          <w:p w:rsidR="00565D6D" w:rsidRPr="00565D6D" w:rsidRDefault="00565D6D" w:rsidP="00FD2B92">
            <w:pPr>
              <w:widowControl w:val="0"/>
              <w:autoSpaceDE w:val="0"/>
              <w:autoSpaceDN w:val="0"/>
              <w:ind w:firstLine="397"/>
              <w:jc w:val="both"/>
              <w:rPr>
                <w:rFonts w:ascii="PT Astra Serif" w:eastAsia="Arial Cyr" w:hAnsi="PT Astra Serif" w:cs="Times New Roman"/>
                <w:lang w:val="en-US"/>
              </w:rPr>
            </w:pPr>
            <w:r w:rsidRPr="00565D6D">
              <w:rPr>
                <w:rFonts w:ascii="PT Astra Serif" w:eastAsia="Arial Cyr" w:hAnsi="PT Astra Serif" w:cs="Times New Roman"/>
                <w:b/>
                <w:iCs/>
                <w:lang w:val="en-US"/>
              </w:rPr>
              <w:t>Key words:</w:t>
            </w:r>
            <w:r w:rsidRPr="00565D6D">
              <w:rPr>
                <w:rFonts w:ascii="PT Astra Serif" w:eastAsia="Arial Cyr" w:hAnsi="PT Astra Serif" w:cs="Times New Roman"/>
                <w:lang w:val="en-US"/>
              </w:rPr>
              <w:t xml:space="preserve"> global warming, fishery, the Far East of Russia, fish resources, a </w:t>
            </w:r>
            <w:proofErr w:type="spellStart"/>
            <w:r w:rsidRPr="00565D6D">
              <w:rPr>
                <w:rFonts w:ascii="PT Astra Serif" w:eastAsia="Arial Cyr" w:hAnsi="PT Astra Serif" w:cs="Times New Roman"/>
                <w:lang w:val="en-US"/>
              </w:rPr>
              <w:t>pollack</w:t>
            </w:r>
            <w:proofErr w:type="spellEnd"/>
            <w:r w:rsidRPr="00565D6D">
              <w:rPr>
                <w:rFonts w:ascii="PT Astra Serif" w:eastAsia="Arial Cyr" w:hAnsi="PT Astra Serif" w:cs="Times New Roman"/>
                <w:lang w:val="en-US"/>
              </w:rPr>
              <w:t>, a cod, Pacific salmons.</w:t>
            </w:r>
          </w:p>
          <w:p w:rsidR="00565D6D" w:rsidRPr="00565D6D" w:rsidRDefault="00565D6D" w:rsidP="00565D6D">
            <w:pPr>
              <w:rPr>
                <w:rFonts w:ascii="PT Astra Serif" w:hAnsi="PT Astra Serif"/>
              </w:rPr>
            </w:pPr>
          </w:p>
          <w:p w:rsidR="00565D6D" w:rsidRPr="00565D6D" w:rsidRDefault="00565D6D" w:rsidP="00565D6D">
            <w:pPr>
              <w:jc w:val="right"/>
              <w:rPr>
                <w:rFonts w:ascii="PT Astra Serif" w:hAnsi="PT Astra Serif" w:cs="Times New Roman"/>
                <w:i/>
                <w:iCs/>
              </w:rPr>
            </w:pPr>
            <w:proofErr w:type="spellStart"/>
            <w:r w:rsidRPr="00565D6D">
              <w:rPr>
                <w:rFonts w:ascii="PT Astra Serif" w:hAnsi="PT Astra Serif" w:cs="Times New Roman"/>
                <w:i/>
                <w:iCs/>
              </w:rPr>
              <w:t>DOI</w:t>
            </w:r>
            <w:proofErr w:type="spellEnd"/>
            <w:r w:rsidRPr="00565D6D">
              <w:rPr>
                <w:rFonts w:ascii="PT Astra Serif" w:hAnsi="PT Astra Serif" w:cs="Times New Roman"/>
                <w:i/>
                <w:iCs/>
              </w:rPr>
              <w:t>: 10.17217/2079-0333-2019-49-27-35</w:t>
            </w:r>
          </w:p>
          <w:p w:rsidR="00565D6D" w:rsidRPr="00565D6D" w:rsidRDefault="00565D6D" w:rsidP="00565D6D">
            <w:pPr>
              <w:jc w:val="right"/>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hAnsi="PT Astra Serif" w:cs="Times New Roman"/>
              </w:rPr>
            </w:pPr>
            <w:r w:rsidRPr="00565D6D">
              <w:rPr>
                <w:rFonts w:ascii="PT Astra Serif" w:hAnsi="PT Astra Serif" w:cs="Times New Roman"/>
              </w:rPr>
              <w:t>УДК 595.323.1:574.58(571.15)</w:t>
            </w:r>
          </w:p>
          <w:p w:rsidR="00565D6D" w:rsidRPr="00565D6D" w:rsidRDefault="00565D6D" w:rsidP="00565D6D">
            <w:pPr>
              <w:widowControl w:val="0"/>
              <w:rPr>
                <w:rFonts w:ascii="PT Astra Serif" w:hAnsi="PT Astra Serif" w:cs="Times New Roman"/>
              </w:rPr>
            </w:pPr>
          </w:p>
          <w:p w:rsidR="00565D6D" w:rsidRPr="00565D6D" w:rsidRDefault="00565D6D" w:rsidP="00565D6D">
            <w:pPr>
              <w:widowControl w:val="0"/>
              <w:jc w:val="center"/>
              <w:rPr>
                <w:rFonts w:ascii="PT Astra Serif" w:hAnsi="PT Astra Serif" w:cs="Times New Roman"/>
                <w:b/>
                <w:lang w:val="en-US"/>
              </w:rPr>
            </w:pPr>
            <w:proofErr w:type="spellStart"/>
            <w:r w:rsidRPr="00565D6D">
              <w:rPr>
                <w:rFonts w:ascii="PT Astra Serif" w:hAnsi="PT Astra Serif" w:cs="Times New Roman"/>
                <w:b/>
                <w:lang w:val="en-US"/>
              </w:rPr>
              <w:t>L.V.</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Vesnina</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G.V.</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Lukerina</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T.O.</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Ronzhina</w:t>
            </w:r>
            <w:proofErr w:type="spellEnd"/>
          </w:p>
          <w:p w:rsidR="00565D6D" w:rsidRPr="00565D6D" w:rsidRDefault="00565D6D" w:rsidP="00565D6D">
            <w:pPr>
              <w:widowControl w:val="0"/>
              <w:contextualSpacing/>
              <w:rPr>
                <w:rFonts w:ascii="PT Astra Serif" w:hAnsi="PT Astra Serif" w:cs="Times New Roman"/>
                <w:lang w:val="en-US"/>
              </w:rPr>
            </w:pPr>
          </w:p>
          <w:p w:rsidR="00565D6D" w:rsidRPr="00565D6D" w:rsidRDefault="00565D6D" w:rsidP="00565D6D">
            <w:pPr>
              <w:widowControl w:val="0"/>
              <w:contextualSpacing/>
              <w:jc w:val="center"/>
              <w:rPr>
                <w:rFonts w:ascii="PT Astra Serif" w:hAnsi="PT Astra Serif" w:cs="Times New Roman"/>
                <w:b/>
                <w:lang w:val="en-US"/>
              </w:rPr>
            </w:pPr>
            <w:r w:rsidRPr="00565D6D">
              <w:rPr>
                <w:rFonts w:ascii="PT Astra Serif" w:hAnsi="PT Astra Serif" w:cs="Times New Roman"/>
                <w:b/>
                <w:lang w:val="en-US"/>
              </w:rPr>
              <w:t xml:space="preserve">NUMERICAL AND DESCRIPTIVE CHANGES OF CRUSTACEAN </w:t>
            </w:r>
            <w:proofErr w:type="spellStart"/>
            <w:r w:rsidRPr="00565D6D">
              <w:rPr>
                <w:rFonts w:ascii="PT Astra Serif" w:hAnsi="PT Astra Serif" w:cs="Times New Roman"/>
                <w:b/>
                <w:i/>
                <w:lang w:val="en-US"/>
              </w:rPr>
              <w:t>ARTEMIA</w:t>
            </w:r>
            <w:proofErr w:type="spellEnd"/>
            <w:r w:rsidRPr="00565D6D">
              <w:rPr>
                <w:rFonts w:ascii="PT Astra Serif" w:hAnsi="PT Astra Serif" w:cs="Times New Roman"/>
                <w:b/>
                <w:lang w:val="en-US"/>
              </w:rPr>
              <w:t xml:space="preserve"> LEACH, 1819 POPULATION IN </w:t>
            </w:r>
            <w:proofErr w:type="spellStart"/>
            <w:r w:rsidRPr="00565D6D">
              <w:rPr>
                <w:rFonts w:ascii="PT Astra Serif" w:hAnsi="PT Astra Serif" w:cs="Times New Roman"/>
                <w:b/>
                <w:lang w:val="en-US"/>
              </w:rPr>
              <w:t>HYPERHALINE</w:t>
            </w:r>
            <w:proofErr w:type="spellEnd"/>
            <w:r w:rsidRPr="00565D6D">
              <w:rPr>
                <w:rFonts w:ascii="PT Astra Serif" w:hAnsi="PT Astra Serif" w:cs="Times New Roman"/>
                <w:b/>
                <w:lang w:val="en-US"/>
              </w:rPr>
              <w:t xml:space="preserve"> LAKE </w:t>
            </w:r>
            <w:proofErr w:type="spellStart"/>
            <w:r w:rsidRPr="00565D6D">
              <w:rPr>
                <w:rFonts w:ascii="PT Astra Serif" w:hAnsi="PT Astra Serif" w:cs="Times New Roman"/>
                <w:b/>
                <w:lang w:val="en-US"/>
              </w:rPr>
              <w:t>KUCHUKSKOYE</w:t>
            </w:r>
            <w:proofErr w:type="spellEnd"/>
            <w:r w:rsidRPr="00565D6D">
              <w:rPr>
                <w:rFonts w:ascii="PT Astra Serif" w:hAnsi="PT Astra Serif" w:cs="Times New Roman"/>
                <w:b/>
                <w:lang w:val="en-US"/>
              </w:rPr>
              <w:t xml:space="preserve"> OF </w:t>
            </w:r>
            <w:proofErr w:type="spellStart"/>
            <w:r w:rsidRPr="00565D6D">
              <w:rPr>
                <w:rFonts w:ascii="PT Astra Serif" w:hAnsi="PT Astra Serif" w:cs="Times New Roman"/>
                <w:b/>
                <w:lang w:val="en-US"/>
              </w:rPr>
              <w:t>ALTAISKY</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KRAI</w:t>
            </w:r>
            <w:proofErr w:type="spellEnd"/>
            <w:r w:rsidRPr="00565D6D">
              <w:rPr>
                <w:rFonts w:ascii="PT Astra Serif" w:hAnsi="PT Astra Serif" w:cs="Times New Roman"/>
                <w:b/>
                <w:lang w:val="en-US"/>
              </w:rPr>
              <w:t xml:space="preserve"> </w:t>
            </w:r>
            <w:r w:rsidRPr="00565D6D">
              <w:rPr>
                <w:rFonts w:ascii="PT Astra Serif" w:hAnsi="PT Astra Serif" w:cs="Times New Roman"/>
                <w:b/>
                <w:lang w:val="en-US"/>
              </w:rPr>
              <w:br/>
              <w:t xml:space="preserve">IN TERMS OF WATER CONTENT </w:t>
            </w:r>
            <w:proofErr w:type="spellStart"/>
            <w:r w:rsidRPr="00565D6D">
              <w:rPr>
                <w:rFonts w:ascii="PT Astra Serif" w:hAnsi="PT Astra Serif" w:cs="Times New Roman"/>
                <w:b/>
                <w:lang w:val="en-US"/>
              </w:rPr>
              <w:t>TRANSGRESSIVE</w:t>
            </w:r>
            <w:proofErr w:type="spellEnd"/>
            <w:r w:rsidRPr="00565D6D">
              <w:rPr>
                <w:rFonts w:ascii="PT Astra Serif" w:hAnsi="PT Astra Serif" w:cs="Times New Roman"/>
                <w:b/>
                <w:lang w:val="en-US"/>
              </w:rPr>
              <w:t xml:space="preserve"> PHASE </w:t>
            </w:r>
          </w:p>
          <w:p w:rsidR="00565D6D" w:rsidRPr="00565D6D" w:rsidRDefault="00565D6D" w:rsidP="00565D6D">
            <w:pPr>
              <w:widowControl w:val="0"/>
              <w:contextualSpacing/>
              <w:jc w:val="center"/>
              <w:rPr>
                <w:rFonts w:ascii="PT Astra Serif" w:hAnsi="PT Astra Serif" w:cs="Times New Roman"/>
                <w:b/>
                <w:lang w:val="en-US"/>
              </w:rPr>
            </w:pPr>
          </w:p>
          <w:p w:rsidR="00565D6D" w:rsidRPr="00565D6D" w:rsidRDefault="00565D6D" w:rsidP="00FD2B92">
            <w:pPr>
              <w:widowControl w:val="0"/>
              <w:ind w:firstLine="397"/>
              <w:contextualSpacing/>
              <w:jc w:val="both"/>
              <w:rPr>
                <w:rFonts w:ascii="PT Astra Serif" w:hAnsi="PT Astra Serif" w:cs="Times New Roman"/>
                <w:lang w:val="en-US"/>
              </w:rPr>
            </w:pPr>
            <w:r w:rsidRPr="00565D6D">
              <w:rPr>
                <w:rFonts w:ascii="PT Astra Serif" w:hAnsi="PT Astra Serif" w:cs="Times New Roman"/>
                <w:lang w:val="en-US"/>
              </w:rPr>
              <w:t xml:space="preserve">The </w:t>
            </w:r>
            <w:proofErr w:type="spellStart"/>
            <w:r w:rsidRPr="00565D6D">
              <w:rPr>
                <w:rFonts w:ascii="PT Astra Serif" w:hAnsi="PT Astra Serif" w:cs="Times New Roman"/>
                <w:lang w:val="en-US"/>
              </w:rPr>
              <w:t>abiotic</w:t>
            </w:r>
            <w:proofErr w:type="spellEnd"/>
            <w:r w:rsidRPr="00565D6D">
              <w:rPr>
                <w:rFonts w:ascii="PT Astra Serif" w:hAnsi="PT Astra Serif" w:cs="Times New Roman"/>
                <w:lang w:val="en-US"/>
              </w:rPr>
              <w:t xml:space="preserve"> and biotic factors affecting the biological productivity of the </w:t>
            </w:r>
            <w:proofErr w:type="spellStart"/>
            <w:r w:rsidRPr="00565D6D">
              <w:rPr>
                <w:rFonts w:ascii="PT Astra Serif" w:hAnsi="PT Astra Serif" w:cs="Times New Roman"/>
                <w:lang w:val="en-US"/>
              </w:rPr>
              <w:t>hyperhaline</w:t>
            </w:r>
            <w:proofErr w:type="spellEnd"/>
            <w:r w:rsidRPr="00565D6D">
              <w:rPr>
                <w:rFonts w:ascii="PT Astra Serif" w:hAnsi="PT Astra Serif" w:cs="Times New Roman"/>
                <w:lang w:val="en-US"/>
              </w:rPr>
              <w:t xml:space="preserve"> Lake </w:t>
            </w:r>
            <w:proofErr w:type="spellStart"/>
            <w:r w:rsidRPr="00565D6D">
              <w:rPr>
                <w:rFonts w:ascii="PT Astra Serif" w:hAnsi="PT Astra Serif" w:cs="Times New Roman"/>
                <w:lang w:val="en-US"/>
              </w:rPr>
              <w:t>Kuchukskoe</w:t>
            </w:r>
            <w:proofErr w:type="spellEnd"/>
            <w:r w:rsidRPr="00565D6D">
              <w:rPr>
                <w:rFonts w:ascii="PT Astra Serif" w:hAnsi="PT Astra Serif" w:cs="Times New Roman"/>
                <w:lang w:val="en-US"/>
              </w:rPr>
              <w:t xml:space="preserve">, </w:t>
            </w:r>
            <w:proofErr w:type="spellStart"/>
            <w:r w:rsidRPr="00565D6D">
              <w:rPr>
                <w:rFonts w:ascii="PT Astra Serif" w:hAnsi="PT Astra Serif" w:cs="Times New Roman"/>
                <w:lang w:val="en-US"/>
              </w:rPr>
              <w:t>Blagoveshchensky</w:t>
            </w:r>
            <w:proofErr w:type="spellEnd"/>
            <w:r w:rsidRPr="00565D6D">
              <w:rPr>
                <w:rFonts w:ascii="PT Astra Serif" w:hAnsi="PT Astra Serif" w:cs="Times New Roman"/>
                <w:lang w:val="en-US"/>
              </w:rPr>
              <w:t xml:space="preserve"> district of </w:t>
            </w:r>
            <w:proofErr w:type="spellStart"/>
            <w:r w:rsidRPr="00565D6D">
              <w:rPr>
                <w:rFonts w:ascii="PT Astra Serif" w:hAnsi="PT Astra Serif" w:cs="Times New Roman"/>
                <w:lang w:val="en-US"/>
              </w:rPr>
              <w:t>Altaisky</w:t>
            </w:r>
            <w:proofErr w:type="spellEnd"/>
            <w:r w:rsidRPr="00565D6D">
              <w:rPr>
                <w:rFonts w:ascii="PT Astra Serif" w:hAnsi="PT Astra Serif" w:cs="Times New Roman"/>
                <w:lang w:val="en-US"/>
              </w:rPr>
              <w:t xml:space="preserve"> </w:t>
            </w:r>
            <w:proofErr w:type="spellStart"/>
            <w:r w:rsidRPr="00565D6D">
              <w:rPr>
                <w:rFonts w:ascii="PT Astra Serif" w:hAnsi="PT Astra Serif" w:cs="Times New Roman"/>
                <w:lang w:val="en-US"/>
              </w:rPr>
              <w:t>Krai</w:t>
            </w:r>
            <w:proofErr w:type="spellEnd"/>
            <w:r w:rsidRPr="00565D6D">
              <w:rPr>
                <w:rFonts w:ascii="PT Astra Serif" w:hAnsi="PT Astra Serif" w:cs="Times New Roman"/>
                <w:lang w:val="en-US"/>
              </w:rPr>
              <w:t xml:space="preserve"> were described. The lake biota was in a d</w:t>
            </w:r>
            <w:r w:rsidRPr="00565D6D">
              <w:rPr>
                <w:rFonts w:ascii="PT Astra Serif" w:hAnsi="PT Astra Serif" w:cs="Times New Roman"/>
                <w:lang w:val="en-US"/>
              </w:rPr>
              <w:t>e</w:t>
            </w:r>
            <w:r w:rsidRPr="00565D6D">
              <w:rPr>
                <w:rFonts w:ascii="PT Astra Serif" w:hAnsi="PT Astra Serif" w:cs="Times New Roman"/>
                <w:lang w:val="en-US"/>
              </w:rPr>
              <w:t xml:space="preserve">pressed state for a number of years due to the achievement of salt lethal concentrations for </w:t>
            </w:r>
            <w:proofErr w:type="spellStart"/>
            <w:r w:rsidRPr="00565D6D">
              <w:rPr>
                <w:rFonts w:ascii="PT Astra Serif" w:hAnsi="PT Astra Serif" w:cs="Times New Roman"/>
                <w:lang w:val="en-US"/>
              </w:rPr>
              <w:t>hydrobionts</w:t>
            </w:r>
            <w:proofErr w:type="spellEnd"/>
            <w:r w:rsidRPr="00565D6D">
              <w:rPr>
                <w:rFonts w:ascii="PT Astra Serif" w:hAnsi="PT Astra Serif" w:cs="Times New Roman"/>
                <w:lang w:val="en-US"/>
              </w:rPr>
              <w:t xml:space="preserve"> in brine. Because of hydrological regime and general moisture content changes of reservoir catchment area in 2017–2018, the population of </w:t>
            </w:r>
            <w:proofErr w:type="spellStart"/>
            <w:r w:rsidRPr="00565D6D">
              <w:rPr>
                <w:rFonts w:ascii="PT Astra Serif" w:hAnsi="PT Astra Serif" w:cs="Times New Roman"/>
                <w:lang w:val="en-US"/>
              </w:rPr>
              <w:t>Artemia</w:t>
            </w:r>
            <w:proofErr w:type="spellEnd"/>
            <w:r w:rsidRPr="00565D6D">
              <w:rPr>
                <w:rFonts w:ascii="PT Astra Serif" w:hAnsi="PT Astra Serif" w:cs="Times New Roman"/>
                <w:lang w:val="en-US"/>
              </w:rPr>
              <w:t xml:space="preserve"> crustaceans with high numerical and production indicators has increased in the lake. The population of </w:t>
            </w:r>
            <w:proofErr w:type="spellStart"/>
            <w:r w:rsidRPr="00565D6D">
              <w:rPr>
                <w:rFonts w:ascii="PT Astra Serif" w:hAnsi="PT Astra Serif" w:cs="Times New Roman"/>
                <w:lang w:val="en-US"/>
              </w:rPr>
              <w:t>Artemia</w:t>
            </w:r>
            <w:proofErr w:type="spellEnd"/>
            <w:r w:rsidRPr="00565D6D">
              <w:rPr>
                <w:rFonts w:ascii="PT Astra Serif" w:hAnsi="PT Astra Serif" w:cs="Times New Roman"/>
                <w:lang w:val="en-US"/>
              </w:rPr>
              <w:t xml:space="preserve"> in Lake </w:t>
            </w:r>
            <w:proofErr w:type="spellStart"/>
            <w:r w:rsidRPr="00565D6D">
              <w:rPr>
                <w:rFonts w:ascii="PT Astra Serif" w:hAnsi="PT Astra Serif" w:cs="Times New Roman"/>
                <w:lang w:val="en-US"/>
              </w:rPr>
              <w:t>Kuchukskoe</w:t>
            </w:r>
            <w:proofErr w:type="spellEnd"/>
            <w:r w:rsidRPr="00565D6D">
              <w:rPr>
                <w:rFonts w:ascii="PT Astra Serif" w:hAnsi="PT Astra Serif" w:cs="Times New Roman"/>
                <w:lang w:val="en-US"/>
              </w:rPr>
              <w:t xml:space="preserve"> belongs to the </w:t>
            </w:r>
            <w:proofErr w:type="spellStart"/>
            <w:r w:rsidRPr="00565D6D">
              <w:rPr>
                <w:rFonts w:ascii="PT Astra Serif" w:hAnsi="PT Astra Serif" w:cs="Times New Roman"/>
                <w:lang w:val="en-US"/>
              </w:rPr>
              <w:t>parthenogenetic</w:t>
            </w:r>
            <w:proofErr w:type="spellEnd"/>
            <w:r w:rsidRPr="00565D6D">
              <w:rPr>
                <w:rFonts w:ascii="PT Astra Serif" w:hAnsi="PT Astra Serif" w:cs="Times New Roman"/>
                <w:lang w:val="en-US"/>
              </w:rPr>
              <w:t xml:space="preserve"> race. The development of three generations was observed in the lake during the described period. Each generation of </w:t>
            </w:r>
            <w:proofErr w:type="spellStart"/>
            <w:r w:rsidRPr="00565D6D">
              <w:rPr>
                <w:rFonts w:ascii="PT Astra Serif" w:hAnsi="PT Astra Serif" w:cs="Times New Roman"/>
                <w:lang w:val="en-US"/>
              </w:rPr>
              <w:t>Artemia</w:t>
            </w:r>
            <w:proofErr w:type="spellEnd"/>
            <w:r w:rsidRPr="00565D6D">
              <w:rPr>
                <w:rFonts w:ascii="PT Astra Serif" w:hAnsi="PT Astra Serif" w:cs="Times New Roman"/>
                <w:lang w:val="en-US"/>
              </w:rPr>
              <w:t xml:space="preserve"> had unique size-age structure, sex ratio and fertility indicators. They varied the proportion of females with </w:t>
            </w:r>
            <w:proofErr w:type="spellStart"/>
            <w:r w:rsidRPr="00565D6D">
              <w:rPr>
                <w:rFonts w:ascii="PT Astra Serif" w:hAnsi="PT Astra Serif" w:cs="Times New Roman"/>
                <w:lang w:val="en-US"/>
              </w:rPr>
              <w:t>titanocene</w:t>
            </w:r>
            <w:proofErr w:type="spellEnd"/>
            <w:r w:rsidRPr="00565D6D">
              <w:rPr>
                <w:rFonts w:ascii="PT Astra Serif" w:hAnsi="PT Astra Serif" w:cs="Times New Roman"/>
                <w:lang w:val="en-US"/>
              </w:rPr>
              <w:t>.</w:t>
            </w:r>
            <w:r w:rsidRPr="00565D6D">
              <w:rPr>
                <w:rFonts w:ascii="PT Astra Serif" w:hAnsi="PT Astra Serif"/>
                <w:lang w:val="en-US"/>
              </w:rPr>
              <w:t xml:space="preserve"> </w:t>
            </w:r>
            <w:r w:rsidRPr="00565D6D">
              <w:rPr>
                <w:rFonts w:ascii="PT Astra Serif" w:hAnsi="PT Astra Serif" w:cs="Times New Roman"/>
                <w:lang w:val="en-US"/>
              </w:rPr>
              <w:t xml:space="preserve">The current environment conditions in Lake </w:t>
            </w:r>
            <w:proofErr w:type="spellStart"/>
            <w:r w:rsidRPr="00565D6D">
              <w:rPr>
                <w:rFonts w:ascii="PT Astra Serif" w:hAnsi="PT Astra Serif" w:cs="Times New Roman"/>
                <w:lang w:val="en-US"/>
              </w:rPr>
              <w:t>Kuchukskoe</w:t>
            </w:r>
            <w:proofErr w:type="spellEnd"/>
            <w:r w:rsidRPr="00565D6D">
              <w:rPr>
                <w:rFonts w:ascii="PT Astra Serif" w:hAnsi="PT Astra Serif" w:cs="Times New Roman"/>
                <w:lang w:val="en-US"/>
              </w:rPr>
              <w:t xml:space="preserve"> helped to increase its productivity and to include it in a list of water bodies of </w:t>
            </w:r>
            <w:proofErr w:type="spellStart"/>
            <w:r w:rsidRPr="00565D6D">
              <w:rPr>
                <w:rFonts w:ascii="PT Astra Serif" w:hAnsi="PT Astra Serif" w:cs="Times New Roman"/>
                <w:lang w:val="en-US"/>
              </w:rPr>
              <w:t>Altaisky</w:t>
            </w:r>
            <w:proofErr w:type="spellEnd"/>
            <w:r w:rsidRPr="00565D6D">
              <w:rPr>
                <w:rFonts w:ascii="PT Astra Serif" w:hAnsi="PT Astra Serif" w:cs="Times New Roman"/>
                <w:lang w:val="en-US"/>
              </w:rPr>
              <w:t xml:space="preserve"> </w:t>
            </w:r>
            <w:proofErr w:type="spellStart"/>
            <w:r w:rsidRPr="00565D6D">
              <w:rPr>
                <w:rFonts w:ascii="PT Astra Serif" w:hAnsi="PT Astra Serif" w:cs="Times New Roman"/>
                <w:lang w:val="en-US"/>
              </w:rPr>
              <w:t>Krai</w:t>
            </w:r>
            <w:proofErr w:type="spellEnd"/>
            <w:r w:rsidRPr="00565D6D">
              <w:rPr>
                <w:rFonts w:ascii="PT Astra Serif" w:hAnsi="PT Astra Serif" w:cs="Times New Roman"/>
                <w:lang w:val="en-US"/>
              </w:rPr>
              <w:t xml:space="preserve"> which are perspective for </w:t>
            </w:r>
            <w:proofErr w:type="spellStart"/>
            <w:r w:rsidRPr="00565D6D">
              <w:rPr>
                <w:rFonts w:ascii="PT Astra Serif" w:hAnsi="PT Astra Serif" w:cs="Times New Roman"/>
                <w:lang w:val="en-US"/>
              </w:rPr>
              <w:t>Artemia</w:t>
            </w:r>
            <w:proofErr w:type="spellEnd"/>
            <w:r w:rsidRPr="00565D6D">
              <w:rPr>
                <w:rFonts w:ascii="PT Astra Serif" w:hAnsi="PT Astra Serif" w:cs="Times New Roman"/>
                <w:lang w:val="en-US"/>
              </w:rPr>
              <w:t xml:space="preserve"> (at cyst stage) catch.</w:t>
            </w:r>
          </w:p>
          <w:p w:rsidR="00565D6D" w:rsidRPr="00565D6D" w:rsidRDefault="00565D6D" w:rsidP="00FD2B92">
            <w:pPr>
              <w:widowControl w:val="0"/>
              <w:ind w:firstLine="397"/>
              <w:contextualSpacing/>
              <w:jc w:val="both"/>
              <w:rPr>
                <w:rFonts w:ascii="PT Astra Serif" w:hAnsi="PT Astra Serif" w:cs="Times New Roman"/>
                <w:lang w:val="en-US"/>
              </w:rPr>
            </w:pPr>
          </w:p>
          <w:p w:rsidR="00565D6D" w:rsidRPr="00565D6D" w:rsidRDefault="00565D6D" w:rsidP="00FD2B92">
            <w:pPr>
              <w:widowControl w:val="0"/>
              <w:ind w:firstLine="426"/>
              <w:jc w:val="both"/>
              <w:rPr>
                <w:rFonts w:ascii="PT Astra Serif" w:hAnsi="PT Astra Serif" w:cs="Times New Roman"/>
                <w:spacing w:val="-2"/>
                <w:lang w:val="en-US"/>
              </w:rPr>
            </w:pPr>
            <w:r w:rsidRPr="00565D6D">
              <w:rPr>
                <w:rFonts w:ascii="PT Astra Serif" w:hAnsi="PT Astra Serif" w:cs="Times New Roman"/>
                <w:b/>
                <w:spacing w:val="-2"/>
                <w:lang w:val="en-US"/>
              </w:rPr>
              <w:t>Key words:</w:t>
            </w:r>
            <w:r w:rsidRPr="00565D6D">
              <w:rPr>
                <w:rFonts w:ascii="PT Astra Serif" w:hAnsi="PT Astra Serif" w:cs="Times New Roman"/>
                <w:spacing w:val="-2"/>
                <w:lang w:val="en-US"/>
              </w:rPr>
              <w:t xml:space="preserve"> </w:t>
            </w:r>
            <w:proofErr w:type="spellStart"/>
            <w:r w:rsidRPr="00565D6D">
              <w:rPr>
                <w:rFonts w:ascii="PT Astra Serif" w:hAnsi="PT Astra Serif" w:cs="Times New Roman"/>
                <w:spacing w:val="-2"/>
                <w:lang w:val="en-US"/>
              </w:rPr>
              <w:t>hyperhaline</w:t>
            </w:r>
            <w:proofErr w:type="spellEnd"/>
            <w:r w:rsidRPr="00565D6D">
              <w:rPr>
                <w:rFonts w:ascii="PT Astra Serif" w:hAnsi="PT Astra Serif" w:cs="Times New Roman"/>
                <w:spacing w:val="-2"/>
                <w:lang w:val="en-US"/>
              </w:rPr>
              <w:t xml:space="preserve"> lake, </w:t>
            </w:r>
            <w:proofErr w:type="spellStart"/>
            <w:r w:rsidRPr="00565D6D">
              <w:rPr>
                <w:rFonts w:ascii="PT Astra Serif" w:hAnsi="PT Astra Serif" w:cs="Times New Roman"/>
                <w:i/>
                <w:spacing w:val="-2"/>
                <w:lang w:val="en-US"/>
              </w:rPr>
              <w:t>Artemia</w:t>
            </w:r>
            <w:proofErr w:type="spellEnd"/>
            <w:r w:rsidRPr="00565D6D">
              <w:rPr>
                <w:rFonts w:ascii="PT Astra Serif" w:hAnsi="PT Astra Serif" w:cs="Times New Roman"/>
                <w:spacing w:val="-2"/>
                <w:lang w:val="en-US"/>
              </w:rPr>
              <w:t xml:space="preserve"> crustacean, </w:t>
            </w:r>
            <w:proofErr w:type="spellStart"/>
            <w:r w:rsidRPr="00565D6D">
              <w:rPr>
                <w:rFonts w:ascii="PT Astra Serif" w:hAnsi="PT Astra Serif" w:cs="Times New Roman"/>
                <w:spacing w:val="-2"/>
                <w:lang w:val="en-US"/>
              </w:rPr>
              <w:t>Artemia</w:t>
            </w:r>
            <w:proofErr w:type="spellEnd"/>
            <w:r w:rsidRPr="00565D6D">
              <w:rPr>
                <w:rFonts w:ascii="PT Astra Serif" w:hAnsi="PT Astra Serif" w:cs="Times New Roman"/>
                <w:spacing w:val="-2"/>
                <w:lang w:val="en-US"/>
              </w:rPr>
              <w:t xml:space="preserve"> (at cyst stage), fecundity, catching, </w:t>
            </w:r>
            <w:proofErr w:type="spellStart"/>
            <w:r w:rsidRPr="00565D6D">
              <w:rPr>
                <w:rFonts w:ascii="PT Astra Serif" w:hAnsi="PT Astra Serif" w:cs="Times New Roman"/>
                <w:spacing w:val="-2"/>
                <w:lang w:val="en-US"/>
              </w:rPr>
              <w:t>Altaisky</w:t>
            </w:r>
            <w:proofErr w:type="spellEnd"/>
            <w:r w:rsidRPr="00565D6D">
              <w:rPr>
                <w:rFonts w:ascii="PT Astra Serif" w:hAnsi="PT Astra Serif" w:cs="Times New Roman"/>
                <w:spacing w:val="-2"/>
                <w:lang w:val="en-US"/>
              </w:rPr>
              <w:t xml:space="preserve"> </w:t>
            </w:r>
            <w:proofErr w:type="spellStart"/>
            <w:r w:rsidRPr="00565D6D">
              <w:rPr>
                <w:rFonts w:ascii="PT Astra Serif" w:hAnsi="PT Astra Serif" w:cs="Times New Roman"/>
                <w:spacing w:val="-2"/>
                <w:lang w:val="en-US"/>
              </w:rPr>
              <w:t>Krai</w:t>
            </w:r>
            <w:proofErr w:type="spellEnd"/>
            <w:r w:rsidRPr="00565D6D">
              <w:rPr>
                <w:rFonts w:ascii="PT Astra Serif" w:hAnsi="PT Astra Serif" w:cs="Times New Roman"/>
                <w:spacing w:val="-2"/>
                <w:lang w:val="en-US"/>
              </w:rPr>
              <w:t>.</w:t>
            </w:r>
          </w:p>
          <w:p w:rsidR="00565D6D" w:rsidRPr="00565D6D" w:rsidRDefault="00565D6D" w:rsidP="00565D6D">
            <w:pPr>
              <w:rPr>
                <w:rFonts w:ascii="PT Astra Serif" w:hAnsi="PT Astra Serif" w:cs="Times New Roman"/>
                <w:i/>
                <w:iCs/>
              </w:rPr>
            </w:pPr>
          </w:p>
          <w:p w:rsidR="00565D6D" w:rsidRPr="00565D6D" w:rsidRDefault="00565D6D" w:rsidP="00565D6D">
            <w:pPr>
              <w:jc w:val="right"/>
              <w:rPr>
                <w:rFonts w:ascii="PT Astra Serif" w:hAnsi="PT Astra Serif" w:cs="Times New Roman"/>
                <w:i/>
                <w:iCs/>
              </w:rPr>
            </w:pPr>
            <w:proofErr w:type="spellStart"/>
            <w:r w:rsidRPr="00565D6D">
              <w:rPr>
                <w:rFonts w:ascii="PT Astra Serif" w:hAnsi="PT Astra Serif" w:cs="Times New Roman"/>
                <w:i/>
                <w:iCs/>
                <w:lang w:val="en-US"/>
              </w:rPr>
              <w:t>DOI</w:t>
            </w:r>
            <w:proofErr w:type="spellEnd"/>
            <w:r w:rsidRPr="00565D6D">
              <w:rPr>
                <w:rFonts w:ascii="PT Astra Serif" w:hAnsi="PT Astra Serif" w:cs="Times New Roman"/>
                <w:i/>
                <w:iCs/>
              </w:rPr>
              <w:t>: 10.17217/2079-0333-2019-49-36-42</w:t>
            </w:r>
          </w:p>
          <w:p w:rsidR="00565D6D" w:rsidRPr="00565D6D" w:rsidRDefault="00565D6D" w:rsidP="00565D6D">
            <w:pPr>
              <w:jc w:val="right"/>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hAnsi="PT Astra Serif" w:cs="Times New Roman"/>
                <w:bCs/>
              </w:rPr>
            </w:pPr>
            <w:r w:rsidRPr="00565D6D">
              <w:rPr>
                <w:rFonts w:ascii="PT Astra Serif" w:hAnsi="PT Astra Serif" w:cs="Times New Roman"/>
                <w:bCs/>
              </w:rPr>
              <w:lastRenderedPageBreak/>
              <w:t>УДК 502.51:597.851</w:t>
            </w:r>
          </w:p>
          <w:p w:rsidR="00565D6D" w:rsidRPr="00565D6D" w:rsidRDefault="00565D6D" w:rsidP="00565D6D">
            <w:pPr>
              <w:widowControl w:val="0"/>
              <w:contextualSpacing/>
              <w:jc w:val="center"/>
              <w:rPr>
                <w:rFonts w:ascii="PT Astra Serif" w:hAnsi="PT Astra Serif" w:cs="Times New Roman"/>
              </w:rPr>
            </w:pPr>
          </w:p>
          <w:p w:rsidR="00565D6D" w:rsidRPr="00565D6D" w:rsidRDefault="00565D6D" w:rsidP="00565D6D">
            <w:pPr>
              <w:widowControl w:val="0"/>
              <w:contextualSpacing/>
              <w:jc w:val="center"/>
              <w:rPr>
                <w:rFonts w:ascii="PT Astra Serif" w:hAnsi="PT Astra Serif" w:cs="Times New Roman"/>
                <w:b/>
                <w:lang w:val="it-IT"/>
              </w:rPr>
            </w:pPr>
            <w:r w:rsidRPr="00565D6D">
              <w:rPr>
                <w:rFonts w:ascii="PT Astra Serif" w:hAnsi="PT Astra Serif" w:cs="Times New Roman"/>
                <w:b/>
                <w:lang w:val="it-IT"/>
              </w:rPr>
              <w:t>E.B. Romanova, E.S. Ryabinina</w:t>
            </w:r>
          </w:p>
          <w:p w:rsidR="00565D6D" w:rsidRPr="00565D6D" w:rsidRDefault="00565D6D" w:rsidP="00565D6D">
            <w:pPr>
              <w:widowControl w:val="0"/>
              <w:contextualSpacing/>
              <w:jc w:val="center"/>
              <w:rPr>
                <w:rFonts w:ascii="PT Astra Serif" w:hAnsi="PT Astra Serif" w:cs="Times New Roman"/>
                <w:lang w:val="en-US"/>
              </w:rPr>
            </w:pPr>
          </w:p>
          <w:p w:rsidR="00565D6D" w:rsidRPr="00565D6D" w:rsidRDefault="00565D6D" w:rsidP="00565D6D">
            <w:pPr>
              <w:widowControl w:val="0"/>
              <w:contextualSpacing/>
              <w:jc w:val="center"/>
              <w:rPr>
                <w:rFonts w:ascii="PT Astra Serif" w:hAnsi="PT Astra Serif" w:cs="Times New Roman"/>
                <w:b/>
                <w:lang w:val="en-US"/>
              </w:rPr>
            </w:pPr>
            <w:r w:rsidRPr="00565D6D">
              <w:rPr>
                <w:rFonts w:ascii="PT Astra Serif" w:hAnsi="PT Astra Serif" w:cs="Times New Roman"/>
                <w:b/>
                <w:lang w:val="en-US"/>
              </w:rPr>
              <w:t xml:space="preserve">SCREENING CYTOGENETIC METHOD FOR RECORDING MICRONUCLEI </w:t>
            </w:r>
            <w:r w:rsidRPr="00565D6D">
              <w:rPr>
                <w:rFonts w:ascii="PT Astra Serif" w:hAnsi="PT Astra Serif" w:cs="Times New Roman"/>
                <w:b/>
                <w:lang w:val="en-US"/>
              </w:rPr>
              <w:br/>
              <w:t xml:space="preserve">IN THE BLOOD OF </w:t>
            </w:r>
            <w:proofErr w:type="spellStart"/>
            <w:r w:rsidRPr="00565D6D">
              <w:rPr>
                <w:rFonts w:ascii="PT Astra Serif" w:hAnsi="PT Astra Serif" w:cs="Times New Roman"/>
                <w:b/>
                <w:i/>
                <w:lang w:val="en-US"/>
              </w:rPr>
              <w:t>PELOPHYLAX</w:t>
            </w:r>
            <w:proofErr w:type="spellEnd"/>
            <w:r w:rsidRPr="00565D6D">
              <w:rPr>
                <w:rFonts w:ascii="PT Astra Serif" w:hAnsi="PT Astra Serif" w:cs="Times New Roman"/>
                <w:b/>
                <w:i/>
                <w:lang w:val="en-US"/>
              </w:rPr>
              <w:t xml:space="preserve"> </w:t>
            </w:r>
            <w:proofErr w:type="spellStart"/>
            <w:r w:rsidRPr="00565D6D">
              <w:rPr>
                <w:rFonts w:ascii="PT Astra Serif" w:hAnsi="PT Astra Serif" w:cs="Times New Roman"/>
                <w:b/>
                <w:i/>
                <w:lang w:val="en-US"/>
              </w:rPr>
              <w:t>LESSONAE</w:t>
            </w:r>
            <w:proofErr w:type="spellEnd"/>
            <w:r w:rsidRPr="00565D6D">
              <w:rPr>
                <w:rFonts w:ascii="PT Astra Serif" w:hAnsi="PT Astra Serif" w:cs="Times New Roman"/>
                <w:b/>
                <w:lang w:val="en-US"/>
              </w:rPr>
              <w:t xml:space="preserve"> AS A STATE INDICATOR</w:t>
            </w:r>
            <w:r w:rsidRPr="00565D6D">
              <w:rPr>
                <w:rFonts w:ascii="PT Astra Serif" w:hAnsi="PT Astra Serif" w:cs="Times New Roman"/>
                <w:b/>
                <w:lang w:val="en-US"/>
              </w:rPr>
              <w:br/>
              <w:t>OF AQUATIC BIOLOGICAL RESOURCES</w:t>
            </w:r>
          </w:p>
          <w:p w:rsidR="00565D6D" w:rsidRPr="00565D6D" w:rsidRDefault="00565D6D" w:rsidP="00565D6D">
            <w:pPr>
              <w:widowControl w:val="0"/>
              <w:contextualSpacing/>
              <w:jc w:val="center"/>
              <w:rPr>
                <w:rFonts w:ascii="PT Astra Serif" w:hAnsi="PT Astra Serif" w:cs="Times New Roman"/>
                <w:b/>
                <w:lang w:val="en-US"/>
              </w:rPr>
            </w:pPr>
          </w:p>
          <w:p w:rsidR="00565D6D" w:rsidRPr="00565D6D" w:rsidRDefault="00565D6D" w:rsidP="00FD2B92">
            <w:pPr>
              <w:widowControl w:val="0"/>
              <w:ind w:firstLine="397"/>
              <w:contextualSpacing/>
              <w:jc w:val="both"/>
              <w:rPr>
                <w:rFonts w:ascii="PT Astra Serif" w:hAnsi="PT Astra Serif" w:cs="Times New Roman"/>
                <w:lang w:val="en-US"/>
              </w:rPr>
            </w:pPr>
            <w:r w:rsidRPr="00565D6D">
              <w:rPr>
                <w:rFonts w:ascii="PT Astra Serif" w:hAnsi="PT Astra Serif" w:cs="Times New Roman"/>
                <w:lang w:val="en-US"/>
              </w:rPr>
              <w:t xml:space="preserve">To assess the quality of the environment in the screening and monitoring of territories </w:t>
            </w:r>
            <w:proofErr w:type="spellStart"/>
            <w:r w:rsidRPr="00565D6D">
              <w:rPr>
                <w:rFonts w:ascii="PT Astra Serif" w:hAnsi="PT Astra Serif" w:cs="Times New Roman"/>
                <w:lang w:val="en-US"/>
              </w:rPr>
              <w:t>genotoxic</w:t>
            </w:r>
            <w:proofErr w:type="spellEnd"/>
            <w:r w:rsidRPr="00565D6D">
              <w:rPr>
                <w:rFonts w:ascii="PT Astra Serif" w:hAnsi="PT Astra Serif" w:cs="Times New Roman"/>
                <w:lang w:val="en-US"/>
              </w:rPr>
              <w:t xml:space="preserve"> po</w:t>
            </w:r>
            <w:r w:rsidRPr="00565D6D">
              <w:rPr>
                <w:rFonts w:ascii="PT Astra Serif" w:hAnsi="PT Astra Serif" w:cs="Times New Roman"/>
                <w:lang w:val="en-US"/>
              </w:rPr>
              <w:t>l</w:t>
            </w:r>
            <w:r w:rsidRPr="00565D6D">
              <w:rPr>
                <w:rFonts w:ascii="PT Astra Serif" w:hAnsi="PT Astra Serif" w:cs="Times New Roman"/>
                <w:lang w:val="en-US"/>
              </w:rPr>
              <w:t xml:space="preserve">lution micronucleus test was used by which an account of micronuclei in cells of proliferating tissues of </w:t>
            </w:r>
            <w:proofErr w:type="spellStart"/>
            <w:r w:rsidRPr="00565D6D">
              <w:rPr>
                <w:rFonts w:ascii="PT Astra Serif" w:hAnsi="PT Astra Serif" w:cs="Times New Roman"/>
                <w:lang w:val="en-US"/>
              </w:rPr>
              <w:t>zooindicators</w:t>
            </w:r>
            <w:proofErr w:type="spellEnd"/>
            <w:r w:rsidRPr="00565D6D">
              <w:rPr>
                <w:rFonts w:ascii="PT Astra Serif" w:hAnsi="PT Astra Serif" w:cs="Times New Roman"/>
                <w:lang w:val="en-US"/>
              </w:rPr>
              <w:t xml:space="preserve"> – pond frogs is fulfilled. The aim was to assess the dynamics of hematological and cytog</w:t>
            </w:r>
            <w:r w:rsidRPr="00565D6D">
              <w:rPr>
                <w:rFonts w:ascii="PT Astra Serif" w:hAnsi="PT Astra Serif" w:cs="Times New Roman"/>
                <w:lang w:val="en-US"/>
              </w:rPr>
              <w:t>e</w:t>
            </w:r>
            <w:r w:rsidRPr="00565D6D">
              <w:rPr>
                <w:rFonts w:ascii="PT Astra Serif" w:hAnsi="PT Astra Serif" w:cs="Times New Roman"/>
                <w:lang w:val="en-US"/>
              </w:rPr>
              <w:t>netic parameters (by ta</w:t>
            </w:r>
            <w:r w:rsidRPr="00565D6D">
              <w:rPr>
                <w:rFonts w:ascii="PT Astra Serif" w:hAnsi="PT Astra Serif" w:cs="Times New Roman"/>
                <w:lang w:val="en-US"/>
              </w:rPr>
              <w:t>k</w:t>
            </w:r>
            <w:r w:rsidRPr="00565D6D">
              <w:rPr>
                <w:rFonts w:ascii="PT Astra Serif" w:hAnsi="PT Astra Serif" w:cs="Times New Roman"/>
                <w:lang w:val="en-US"/>
              </w:rPr>
              <w:t xml:space="preserve">ing into account micronuclei in red blood cells) of pond frogs in two water bodies of Nizhny Novgorod region during the three-year monitoring (2016–2018). The studied reservoirs were characterized by different </w:t>
            </w:r>
            <w:proofErr w:type="spellStart"/>
            <w:r w:rsidRPr="00565D6D">
              <w:rPr>
                <w:rFonts w:ascii="PT Astra Serif" w:hAnsi="PT Astra Serif" w:cs="Times New Roman"/>
                <w:lang w:val="en-US"/>
              </w:rPr>
              <w:t>hydrochemical</w:t>
            </w:r>
            <w:proofErr w:type="spellEnd"/>
            <w:r w:rsidRPr="00565D6D">
              <w:rPr>
                <w:rFonts w:ascii="PT Astra Serif" w:hAnsi="PT Astra Serif" w:cs="Times New Roman"/>
                <w:lang w:val="en-US"/>
              </w:rPr>
              <w:t xml:space="preserve"> conditions. According to specific combinatorial index of water pollution (</w:t>
            </w:r>
            <w:proofErr w:type="spellStart"/>
            <w:r w:rsidRPr="00565D6D">
              <w:rPr>
                <w:rFonts w:ascii="PT Astra Serif" w:hAnsi="PT Astra Serif" w:cs="Times New Roman"/>
                <w:lang w:val="en-US"/>
              </w:rPr>
              <w:t>WCISW</w:t>
            </w:r>
            <w:proofErr w:type="spellEnd"/>
            <w:r w:rsidRPr="00565D6D">
              <w:rPr>
                <w:rFonts w:ascii="PT Astra Serif" w:hAnsi="PT Astra Serif" w:cs="Times New Roman"/>
                <w:lang w:val="en-US"/>
              </w:rPr>
              <w:t>) the status of water bodies in 2018 deteriorated in comparison with that in 2017. It was established that peripheral blood of pond frogs mainly contained erythrocytes with attached and di</w:t>
            </w:r>
            <w:r w:rsidRPr="00565D6D">
              <w:rPr>
                <w:rFonts w:ascii="PT Astra Serif" w:hAnsi="PT Astra Serif" w:cs="Times New Roman"/>
                <w:lang w:val="en-US"/>
              </w:rPr>
              <w:t>s</w:t>
            </w:r>
            <w:r w:rsidRPr="00565D6D">
              <w:rPr>
                <w:rFonts w:ascii="PT Astra Serif" w:hAnsi="PT Astra Serif" w:cs="Times New Roman"/>
                <w:lang w:val="en-US"/>
              </w:rPr>
              <w:t>integrated micronuclei. In both samples of pond frogs living in dirty and extremely dirty environments for a long time, an increase in the total number of micron</w:t>
            </w:r>
            <w:r w:rsidRPr="00565D6D">
              <w:rPr>
                <w:rFonts w:ascii="PT Astra Serif" w:hAnsi="PT Astra Serif" w:cs="Times New Roman"/>
                <w:lang w:val="en-US"/>
              </w:rPr>
              <w:t>u</w:t>
            </w:r>
            <w:r w:rsidRPr="00565D6D">
              <w:rPr>
                <w:rFonts w:ascii="PT Astra Serif" w:hAnsi="PT Astra Serif" w:cs="Times New Roman"/>
                <w:lang w:val="en-US"/>
              </w:rPr>
              <w:t>clei and attached micronuclei (‰); decrease in the total number of red blood cells and leukocytes were revealed. The largest micronuclei in pond frog eryt</w:t>
            </w:r>
            <w:r w:rsidRPr="00565D6D">
              <w:rPr>
                <w:rFonts w:ascii="PT Astra Serif" w:hAnsi="PT Astra Serif" w:cs="Times New Roman"/>
                <w:lang w:val="en-US"/>
              </w:rPr>
              <w:t>h</w:t>
            </w:r>
            <w:r w:rsidRPr="00565D6D">
              <w:rPr>
                <w:rFonts w:ascii="PT Astra Serif" w:hAnsi="PT Astra Serif" w:cs="Times New Roman"/>
                <w:lang w:val="en-US"/>
              </w:rPr>
              <w:t>rocytes were disintegrated micronuclei (7</w:t>
            </w:r>
            <w:proofErr w:type="gramStart"/>
            <w:r w:rsidRPr="00565D6D">
              <w:rPr>
                <w:rFonts w:ascii="PT Astra Serif" w:hAnsi="PT Astra Serif" w:cs="Times New Roman"/>
                <w:lang w:val="en-US"/>
              </w:rPr>
              <w:t>,27</w:t>
            </w:r>
            <w:proofErr w:type="gramEnd"/>
            <w:r w:rsidRPr="00565D6D">
              <w:rPr>
                <w:rFonts w:ascii="PT Astra Serif" w:hAnsi="PT Astra Serif" w:cs="Times New Roman"/>
                <w:lang w:val="en-US"/>
              </w:rPr>
              <w:t xml:space="preserve"> ± 0,85 µ</w:t>
            </w:r>
            <w:proofErr w:type="spellStart"/>
            <w:r w:rsidRPr="00565D6D">
              <w:rPr>
                <w:rFonts w:ascii="PT Astra Serif" w:hAnsi="PT Astra Serif" w:cs="Times New Roman"/>
                <w:lang w:val="en-US"/>
              </w:rPr>
              <w:t>m</w:t>
            </w:r>
            <w:r w:rsidRPr="00565D6D">
              <w:rPr>
                <w:rFonts w:ascii="PT Astra Serif" w:hAnsi="PT Astra Serif" w:cs="Times New Roman"/>
                <w:vertAlign w:val="superscript"/>
                <w:lang w:val="en-US"/>
              </w:rPr>
              <w:t>2</w:t>
            </w:r>
            <w:proofErr w:type="spellEnd"/>
            <w:r w:rsidRPr="00565D6D">
              <w:rPr>
                <w:rFonts w:ascii="PT Astra Serif" w:hAnsi="PT Astra Serif" w:cs="Times New Roman"/>
                <w:lang w:val="en-US"/>
              </w:rPr>
              <w:t>), exceeding the area of small attached micron</w:t>
            </w:r>
            <w:r w:rsidRPr="00565D6D">
              <w:rPr>
                <w:rFonts w:ascii="PT Astra Serif" w:hAnsi="PT Astra Serif" w:cs="Times New Roman"/>
                <w:lang w:val="en-US"/>
              </w:rPr>
              <w:t>u</w:t>
            </w:r>
            <w:r w:rsidRPr="00565D6D">
              <w:rPr>
                <w:rFonts w:ascii="PT Astra Serif" w:hAnsi="PT Astra Serif" w:cs="Times New Roman"/>
                <w:lang w:val="en-US"/>
              </w:rPr>
              <w:t>clei (1,31 ± 0,11 µ</w:t>
            </w:r>
            <w:proofErr w:type="spellStart"/>
            <w:r w:rsidRPr="00565D6D">
              <w:rPr>
                <w:rFonts w:ascii="PT Astra Serif" w:hAnsi="PT Astra Serif" w:cs="Times New Roman"/>
                <w:lang w:val="en-US"/>
              </w:rPr>
              <w:t>m2</w:t>
            </w:r>
            <w:proofErr w:type="spellEnd"/>
            <w:r w:rsidRPr="00565D6D">
              <w:rPr>
                <w:rFonts w:ascii="PT Astra Serif" w:hAnsi="PT Astra Serif" w:cs="Times New Roman"/>
                <w:lang w:val="en-US"/>
              </w:rPr>
              <w:t>) by 5,5 times. The differentiated calculation of micronuclei shows the need for comprehensive studies using the cytogenetic characteristics of living organisms to obtain information about the ecological and genetic state of organism populations and their habitat.</w:t>
            </w:r>
          </w:p>
          <w:p w:rsidR="00565D6D" w:rsidRPr="00565D6D" w:rsidRDefault="00565D6D" w:rsidP="00FD2B92">
            <w:pPr>
              <w:widowControl w:val="0"/>
              <w:ind w:firstLine="397"/>
              <w:contextualSpacing/>
              <w:jc w:val="both"/>
              <w:rPr>
                <w:rFonts w:ascii="PT Astra Serif" w:hAnsi="PT Astra Serif" w:cs="Times New Roman"/>
                <w:lang w:val="en-US"/>
              </w:rPr>
            </w:pPr>
          </w:p>
          <w:p w:rsidR="00565D6D" w:rsidRPr="00565D6D" w:rsidRDefault="00565D6D" w:rsidP="00FD2B92">
            <w:pPr>
              <w:widowControl w:val="0"/>
              <w:ind w:firstLine="397"/>
              <w:contextualSpacing/>
              <w:jc w:val="both"/>
              <w:rPr>
                <w:rFonts w:ascii="PT Astra Serif" w:hAnsi="PT Astra Serif" w:cs="Times New Roman"/>
                <w:lang w:val="en-US"/>
              </w:rPr>
            </w:pPr>
            <w:r w:rsidRPr="00565D6D">
              <w:rPr>
                <w:rFonts w:ascii="PT Astra Serif" w:hAnsi="PT Astra Serif" w:cs="Times New Roman"/>
                <w:b/>
                <w:lang w:val="en-US"/>
              </w:rPr>
              <w:t>Key words:</w:t>
            </w:r>
            <w:r w:rsidRPr="00565D6D">
              <w:rPr>
                <w:rFonts w:ascii="PT Astra Serif" w:hAnsi="PT Astra Serif" w:cs="Times New Roman"/>
                <w:lang w:val="en-US"/>
              </w:rPr>
              <w:t xml:space="preserve"> </w:t>
            </w:r>
            <w:proofErr w:type="spellStart"/>
            <w:r w:rsidRPr="00565D6D">
              <w:rPr>
                <w:rFonts w:ascii="PT Astra Serif" w:hAnsi="PT Astra Serif" w:cs="Times New Roman"/>
                <w:i/>
                <w:lang w:val="en-US"/>
              </w:rPr>
              <w:t>Pelophylax</w:t>
            </w:r>
            <w:proofErr w:type="spellEnd"/>
            <w:r w:rsidRPr="00565D6D">
              <w:rPr>
                <w:rFonts w:ascii="PT Astra Serif" w:hAnsi="PT Astra Serif" w:cs="Times New Roman"/>
                <w:i/>
                <w:lang w:val="en-US"/>
              </w:rPr>
              <w:t xml:space="preserve"> </w:t>
            </w:r>
            <w:proofErr w:type="spellStart"/>
            <w:r w:rsidRPr="00565D6D">
              <w:rPr>
                <w:rFonts w:ascii="PT Astra Serif" w:hAnsi="PT Astra Serif" w:cs="Times New Roman"/>
                <w:i/>
                <w:lang w:val="en-US"/>
              </w:rPr>
              <w:t>lessonae</w:t>
            </w:r>
            <w:proofErr w:type="spellEnd"/>
            <w:r w:rsidRPr="00565D6D">
              <w:rPr>
                <w:rFonts w:ascii="PT Astra Serif" w:hAnsi="PT Astra Serif" w:cs="Times New Roman"/>
                <w:lang w:val="en-US"/>
              </w:rPr>
              <w:t xml:space="preserve">, </w:t>
            </w:r>
            <w:proofErr w:type="spellStart"/>
            <w:r w:rsidRPr="00565D6D">
              <w:rPr>
                <w:rFonts w:ascii="PT Astra Serif" w:hAnsi="PT Astra Serif" w:cs="Times New Roman"/>
                <w:lang w:val="en-US"/>
              </w:rPr>
              <w:t>bioindication</w:t>
            </w:r>
            <w:proofErr w:type="spellEnd"/>
            <w:r w:rsidRPr="00565D6D">
              <w:rPr>
                <w:rFonts w:ascii="PT Astra Serif" w:hAnsi="PT Astra Serif" w:cs="Times New Roman"/>
                <w:lang w:val="en-US"/>
              </w:rPr>
              <w:t>, attached micronuclei, disintegrated micronuclei, m</w:t>
            </w:r>
            <w:r w:rsidRPr="00565D6D">
              <w:rPr>
                <w:rFonts w:ascii="PT Astra Serif" w:hAnsi="PT Astra Serif" w:cs="Times New Roman"/>
                <w:lang w:val="en-US"/>
              </w:rPr>
              <w:t>i</w:t>
            </w:r>
            <w:r w:rsidRPr="00565D6D">
              <w:rPr>
                <w:rFonts w:ascii="PT Astra Serif" w:hAnsi="PT Astra Serif" w:cs="Times New Roman"/>
                <w:lang w:val="en-US"/>
              </w:rPr>
              <w:t>cron</w:t>
            </w:r>
            <w:r w:rsidRPr="00565D6D">
              <w:rPr>
                <w:rFonts w:ascii="PT Astra Serif" w:hAnsi="PT Astra Serif" w:cs="Times New Roman"/>
                <w:lang w:val="en-US"/>
              </w:rPr>
              <w:t>u</w:t>
            </w:r>
            <w:r w:rsidRPr="00565D6D">
              <w:rPr>
                <w:rFonts w:ascii="PT Astra Serif" w:hAnsi="PT Astra Serif" w:cs="Times New Roman"/>
                <w:lang w:val="en-US"/>
              </w:rPr>
              <w:t>cleus test.</w:t>
            </w:r>
          </w:p>
          <w:p w:rsidR="00565D6D" w:rsidRPr="00565D6D" w:rsidRDefault="00565D6D" w:rsidP="00565D6D">
            <w:pPr>
              <w:rPr>
                <w:rFonts w:ascii="PT Astra Serif" w:hAnsi="PT Astra Serif"/>
              </w:rPr>
            </w:pPr>
          </w:p>
          <w:p w:rsidR="00565D6D" w:rsidRPr="00565D6D" w:rsidRDefault="00565D6D" w:rsidP="00565D6D">
            <w:pPr>
              <w:jc w:val="right"/>
              <w:rPr>
                <w:rFonts w:ascii="PT Astra Serif" w:hAnsi="PT Astra Serif" w:cs="Times New Roman"/>
                <w:i/>
                <w:iCs/>
              </w:rPr>
            </w:pPr>
            <w:proofErr w:type="spellStart"/>
            <w:r w:rsidRPr="00565D6D">
              <w:rPr>
                <w:rFonts w:ascii="PT Astra Serif" w:hAnsi="PT Astra Serif" w:cs="Times New Roman"/>
                <w:i/>
                <w:iCs/>
                <w:lang w:val="en-US"/>
              </w:rPr>
              <w:t>DOI</w:t>
            </w:r>
            <w:proofErr w:type="spellEnd"/>
            <w:r w:rsidRPr="00565D6D">
              <w:rPr>
                <w:rFonts w:ascii="PT Astra Serif" w:hAnsi="PT Astra Serif" w:cs="Times New Roman"/>
                <w:i/>
                <w:iCs/>
              </w:rPr>
              <w:t>: 10.17217/2079-0333-2019-49-43-49</w:t>
            </w:r>
          </w:p>
          <w:p w:rsidR="00565D6D" w:rsidRPr="00565D6D" w:rsidRDefault="00565D6D" w:rsidP="00565D6D">
            <w:pPr>
              <w:jc w:val="right"/>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hAnsi="PT Astra Serif"/>
              </w:rPr>
            </w:pPr>
            <w:r w:rsidRPr="00565D6D">
              <w:rPr>
                <w:rFonts w:ascii="PT Astra Serif" w:hAnsi="PT Astra Serif" w:cs="Times New Roman"/>
              </w:rPr>
              <w:t xml:space="preserve">УДК </w:t>
            </w:r>
            <w:r w:rsidRPr="00565D6D">
              <w:rPr>
                <w:rFonts w:ascii="PT Astra Serif" w:hAnsi="PT Astra Serif"/>
              </w:rPr>
              <w:t>639.3.043 + 639.55</w:t>
            </w:r>
          </w:p>
          <w:p w:rsidR="00565D6D" w:rsidRPr="00565D6D" w:rsidRDefault="00565D6D" w:rsidP="00565D6D">
            <w:pPr>
              <w:widowControl w:val="0"/>
              <w:contextualSpacing/>
              <w:rPr>
                <w:rFonts w:ascii="PT Astra Serif" w:hAnsi="PT Astra Serif" w:cs="Times New Roman"/>
              </w:rPr>
            </w:pPr>
          </w:p>
          <w:p w:rsidR="00565D6D" w:rsidRPr="00565D6D" w:rsidRDefault="00565D6D" w:rsidP="00565D6D">
            <w:pPr>
              <w:widowControl w:val="0"/>
              <w:ind w:firstLine="397"/>
              <w:contextualSpacing/>
              <w:jc w:val="center"/>
              <w:rPr>
                <w:rFonts w:ascii="PT Astra Serif" w:hAnsi="PT Astra Serif" w:cs="Times New Roman"/>
                <w:b/>
              </w:rPr>
            </w:pPr>
            <w:r w:rsidRPr="00565D6D">
              <w:rPr>
                <w:rFonts w:ascii="PT Astra Serif" w:hAnsi="PT Astra Serif" w:cs="Times New Roman"/>
                <w:b/>
                <w:lang w:val="en-US"/>
              </w:rPr>
              <w:t>S</w:t>
            </w:r>
            <w:r w:rsidRPr="00565D6D">
              <w:rPr>
                <w:rFonts w:ascii="PT Astra Serif" w:hAnsi="PT Astra Serif" w:cs="Times New Roman"/>
                <w:b/>
              </w:rPr>
              <w:t>.</w:t>
            </w:r>
            <w:r w:rsidRPr="00565D6D">
              <w:rPr>
                <w:rFonts w:ascii="PT Astra Serif" w:hAnsi="PT Astra Serif" w:cs="Times New Roman"/>
                <w:b/>
                <w:lang w:val="en-US"/>
              </w:rPr>
              <w:t>E</w:t>
            </w:r>
            <w:r w:rsidRPr="00565D6D">
              <w:rPr>
                <w:rFonts w:ascii="PT Astra Serif" w:hAnsi="PT Astra Serif" w:cs="Times New Roman"/>
                <w:b/>
              </w:rPr>
              <w:t xml:space="preserve">. </w:t>
            </w:r>
            <w:proofErr w:type="spellStart"/>
            <w:r w:rsidRPr="00565D6D">
              <w:rPr>
                <w:rFonts w:ascii="PT Astra Serif" w:hAnsi="PT Astra Serif" w:cs="Times New Roman"/>
                <w:b/>
                <w:lang w:val="en-US"/>
              </w:rPr>
              <w:t>Leskova</w:t>
            </w:r>
            <w:proofErr w:type="spellEnd"/>
            <w:r w:rsidRPr="00565D6D">
              <w:rPr>
                <w:rFonts w:ascii="PT Astra Serif" w:hAnsi="PT Astra Serif" w:cs="Times New Roman"/>
                <w:b/>
              </w:rPr>
              <w:t xml:space="preserve">, </w:t>
            </w:r>
            <w:r w:rsidRPr="00565D6D">
              <w:rPr>
                <w:rFonts w:ascii="PT Astra Serif" w:hAnsi="PT Astra Serif" w:cs="Times New Roman"/>
                <w:b/>
                <w:lang w:val="en-US"/>
              </w:rPr>
              <w:t>N</w:t>
            </w:r>
            <w:r w:rsidRPr="00565D6D">
              <w:rPr>
                <w:rFonts w:ascii="PT Astra Serif" w:hAnsi="PT Astra Serif" w:cs="Times New Roman"/>
                <w:b/>
              </w:rPr>
              <w:t>.</w:t>
            </w:r>
            <w:r w:rsidRPr="00565D6D">
              <w:rPr>
                <w:rFonts w:ascii="PT Astra Serif" w:hAnsi="PT Astra Serif" w:cs="Times New Roman"/>
                <w:b/>
                <w:lang w:val="en-US"/>
              </w:rPr>
              <w:t>N</w:t>
            </w:r>
            <w:r w:rsidRPr="00565D6D">
              <w:rPr>
                <w:rFonts w:ascii="PT Astra Serif" w:hAnsi="PT Astra Serif" w:cs="Times New Roman"/>
                <w:b/>
              </w:rPr>
              <w:t xml:space="preserve">. </w:t>
            </w:r>
            <w:proofErr w:type="spellStart"/>
            <w:r w:rsidRPr="00565D6D">
              <w:rPr>
                <w:rFonts w:ascii="PT Astra Serif" w:hAnsi="PT Astra Serif" w:cs="Times New Roman"/>
                <w:b/>
                <w:lang w:val="en-US"/>
              </w:rPr>
              <w:t>Kovalev</w:t>
            </w:r>
            <w:proofErr w:type="spellEnd"/>
            <w:r w:rsidRPr="00565D6D">
              <w:rPr>
                <w:rFonts w:ascii="PT Astra Serif" w:hAnsi="PT Astra Serif" w:cs="Times New Roman"/>
                <w:b/>
              </w:rPr>
              <w:t xml:space="preserve">, </w:t>
            </w:r>
            <w:r w:rsidRPr="00565D6D">
              <w:rPr>
                <w:rFonts w:ascii="PT Astra Serif" w:hAnsi="PT Astra Serif" w:cs="Times New Roman"/>
                <w:b/>
                <w:lang w:val="en-US"/>
              </w:rPr>
              <w:t>Y</w:t>
            </w:r>
            <w:r w:rsidRPr="00565D6D">
              <w:rPr>
                <w:rFonts w:ascii="PT Astra Serif" w:hAnsi="PT Astra Serif" w:cs="Times New Roman"/>
                <w:b/>
              </w:rPr>
              <w:t>.</w:t>
            </w:r>
            <w:r w:rsidRPr="00565D6D">
              <w:rPr>
                <w:rFonts w:ascii="PT Astra Serif" w:hAnsi="PT Astra Serif" w:cs="Times New Roman"/>
                <w:b/>
                <w:lang w:val="en-US"/>
              </w:rPr>
              <w:t>M</w:t>
            </w:r>
            <w:r w:rsidRPr="00565D6D">
              <w:rPr>
                <w:rFonts w:ascii="PT Astra Serif" w:hAnsi="PT Astra Serif" w:cs="Times New Roman"/>
                <w:b/>
              </w:rPr>
              <w:t xml:space="preserve">. </w:t>
            </w:r>
            <w:proofErr w:type="spellStart"/>
            <w:r w:rsidRPr="00565D6D">
              <w:rPr>
                <w:rFonts w:ascii="PT Astra Serif" w:hAnsi="PT Astra Serif" w:cs="Times New Roman"/>
                <w:b/>
                <w:lang w:val="en-US"/>
              </w:rPr>
              <w:t>Pozdnyakova</w:t>
            </w:r>
            <w:proofErr w:type="spellEnd"/>
            <w:r w:rsidRPr="00565D6D">
              <w:rPr>
                <w:rFonts w:ascii="PT Astra Serif" w:hAnsi="PT Astra Serif" w:cs="Times New Roman"/>
                <w:b/>
              </w:rPr>
              <w:t xml:space="preserve">, </w:t>
            </w:r>
            <w:r w:rsidRPr="00565D6D">
              <w:rPr>
                <w:rFonts w:ascii="PT Astra Serif" w:hAnsi="PT Astra Serif" w:cs="Times New Roman"/>
                <w:b/>
                <w:lang w:val="en-US"/>
              </w:rPr>
              <w:t>E</w:t>
            </w:r>
            <w:r w:rsidRPr="00565D6D">
              <w:rPr>
                <w:rFonts w:ascii="PT Astra Serif" w:hAnsi="PT Astra Serif" w:cs="Times New Roman"/>
                <w:b/>
              </w:rPr>
              <w:t>.</w:t>
            </w:r>
            <w:r w:rsidRPr="00565D6D">
              <w:rPr>
                <w:rFonts w:ascii="PT Astra Serif" w:hAnsi="PT Astra Serif" w:cs="Times New Roman"/>
                <w:b/>
                <w:lang w:val="en-US"/>
              </w:rPr>
              <w:t>V</w:t>
            </w:r>
            <w:r w:rsidRPr="00565D6D">
              <w:rPr>
                <w:rFonts w:ascii="PT Astra Serif" w:hAnsi="PT Astra Serif" w:cs="Times New Roman"/>
                <w:b/>
              </w:rPr>
              <w:t xml:space="preserve">. </w:t>
            </w:r>
            <w:proofErr w:type="spellStart"/>
            <w:r w:rsidRPr="00565D6D">
              <w:rPr>
                <w:rFonts w:ascii="PT Astra Serif" w:hAnsi="PT Astra Serif" w:cs="Times New Roman"/>
                <w:b/>
                <w:lang w:val="en-US"/>
              </w:rPr>
              <w:t>Mikheev</w:t>
            </w:r>
            <w:proofErr w:type="spellEnd"/>
            <w:r w:rsidRPr="00565D6D">
              <w:rPr>
                <w:rFonts w:ascii="PT Astra Serif" w:hAnsi="PT Astra Serif" w:cs="Times New Roman"/>
                <w:b/>
              </w:rPr>
              <w:t xml:space="preserve">,  </w:t>
            </w:r>
            <w:r w:rsidRPr="00565D6D">
              <w:rPr>
                <w:rFonts w:ascii="PT Astra Serif" w:hAnsi="PT Astra Serif" w:cs="Times New Roman"/>
                <w:b/>
                <w:lang w:val="en-US"/>
              </w:rPr>
              <w:t>R</w:t>
            </w:r>
            <w:r w:rsidRPr="00565D6D">
              <w:rPr>
                <w:rFonts w:ascii="PT Astra Serif" w:hAnsi="PT Astra Serif" w:cs="Times New Roman"/>
                <w:b/>
              </w:rPr>
              <w:t>.</w:t>
            </w:r>
            <w:r w:rsidRPr="00565D6D">
              <w:rPr>
                <w:rFonts w:ascii="PT Astra Serif" w:hAnsi="PT Astra Serif" w:cs="Times New Roman"/>
                <w:b/>
                <w:lang w:val="en-US"/>
              </w:rPr>
              <w:t>V</w:t>
            </w:r>
            <w:r w:rsidRPr="00565D6D">
              <w:rPr>
                <w:rFonts w:ascii="PT Astra Serif" w:hAnsi="PT Astra Serif" w:cs="Times New Roman"/>
                <w:b/>
              </w:rPr>
              <w:t xml:space="preserve">. </w:t>
            </w:r>
            <w:proofErr w:type="spellStart"/>
            <w:r w:rsidRPr="00565D6D">
              <w:rPr>
                <w:rFonts w:ascii="PT Astra Serif" w:hAnsi="PT Astra Serif" w:cs="Times New Roman"/>
                <w:b/>
                <w:lang w:val="en-US"/>
              </w:rPr>
              <w:t>Esipenko</w:t>
            </w:r>
            <w:proofErr w:type="spellEnd"/>
          </w:p>
          <w:p w:rsidR="00565D6D" w:rsidRPr="00565D6D" w:rsidRDefault="00565D6D" w:rsidP="00565D6D">
            <w:pPr>
              <w:widowControl w:val="0"/>
              <w:ind w:firstLine="397"/>
              <w:contextualSpacing/>
              <w:rPr>
                <w:rFonts w:ascii="PT Astra Serif" w:hAnsi="PT Astra Serif" w:cs="Times New Roman"/>
                <w:b/>
              </w:rPr>
            </w:pPr>
          </w:p>
          <w:p w:rsidR="00565D6D" w:rsidRPr="00565D6D" w:rsidRDefault="00565D6D" w:rsidP="00565D6D">
            <w:pPr>
              <w:widowControl w:val="0"/>
              <w:ind w:firstLine="397"/>
              <w:contextualSpacing/>
              <w:jc w:val="center"/>
              <w:rPr>
                <w:rFonts w:ascii="PT Astra Serif" w:hAnsi="PT Astra Serif" w:cs="Times New Roman"/>
                <w:b/>
                <w:lang w:val="en-US"/>
              </w:rPr>
            </w:pPr>
            <w:r w:rsidRPr="00565D6D">
              <w:rPr>
                <w:rFonts w:ascii="PT Astra Serif" w:hAnsi="PT Astra Serif" w:cs="Times New Roman"/>
                <w:b/>
                <w:lang w:val="en-US"/>
              </w:rPr>
              <w:t xml:space="preserve">SOME SURFACTANTS INFLUENCE ON GROWTH AND SURVIVAL RATES OF FAR EASTERN </w:t>
            </w:r>
            <w:proofErr w:type="spellStart"/>
            <w:r w:rsidRPr="00565D6D">
              <w:rPr>
                <w:rFonts w:ascii="PT Astra Serif" w:hAnsi="PT Astra Serif" w:cs="Times New Roman"/>
                <w:b/>
                <w:lang w:val="en-US"/>
              </w:rPr>
              <w:t>TREPANG</w:t>
            </w:r>
            <w:proofErr w:type="spellEnd"/>
            <w:r w:rsidRPr="00565D6D">
              <w:rPr>
                <w:rFonts w:ascii="PT Astra Serif" w:hAnsi="PT Astra Serif" w:cs="Times New Roman"/>
                <w:b/>
                <w:lang w:val="en-US"/>
              </w:rPr>
              <w:t xml:space="preserve"> JUVENILE IN EXPERIMENTAL CONDITIONS</w:t>
            </w:r>
          </w:p>
          <w:p w:rsidR="00565D6D" w:rsidRPr="00565D6D" w:rsidRDefault="00565D6D" w:rsidP="00565D6D">
            <w:pPr>
              <w:widowControl w:val="0"/>
              <w:ind w:firstLine="397"/>
              <w:contextualSpacing/>
              <w:rPr>
                <w:rFonts w:ascii="PT Astra Serif" w:hAnsi="PT Astra Serif" w:cs="Times New Roman"/>
                <w:lang w:val="en-US"/>
              </w:rPr>
            </w:pPr>
          </w:p>
          <w:p w:rsidR="00565D6D" w:rsidRPr="00565D6D" w:rsidRDefault="00565D6D" w:rsidP="00FD2B92">
            <w:pPr>
              <w:widowControl w:val="0"/>
              <w:ind w:firstLine="397"/>
              <w:contextualSpacing/>
              <w:jc w:val="both"/>
              <w:rPr>
                <w:rFonts w:ascii="PT Astra Serif" w:hAnsi="PT Astra Serif" w:cs="Times New Roman"/>
                <w:lang w:val="en-US"/>
              </w:rPr>
            </w:pPr>
            <w:r w:rsidRPr="00565D6D">
              <w:rPr>
                <w:rFonts w:ascii="PT Astra Serif" w:hAnsi="PT Astra Serif" w:cs="Times New Roman"/>
                <w:lang w:val="en-US"/>
              </w:rPr>
              <w:t xml:space="preserve">The influence of </w:t>
            </w:r>
            <w:proofErr w:type="spellStart"/>
            <w:r w:rsidRPr="00565D6D">
              <w:rPr>
                <w:rFonts w:ascii="PT Astra Serif" w:hAnsi="PT Astra Serif" w:cs="Times New Roman"/>
                <w:lang w:val="en-US"/>
              </w:rPr>
              <w:t>multicomponent</w:t>
            </w:r>
            <w:proofErr w:type="spellEnd"/>
            <w:r w:rsidRPr="00565D6D">
              <w:rPr>
                <w:rFonts w:ascii="PT Astra Serif" w:hAnsi="PT Astra Serif" w:cs="Times New Roman"/>
                <w:lang w:val="en-US"/>
              </w:rPr>
              <w:t xml:space="preserve"> feed formulations on weight, survival, growth rate and rate of feed absorption of pigmented and non-pigmented </w:t>
            </w:r>
            <w:proofErr w:type="spellStart"/>
            <w:r w:rsidRPr="00565D6D">
              <w:rPr>
                <w:rFonts w:ascii="PT Astra Serif" w:hAnsi="PT Astra Serif" w:cs="Times New Roman"/>
                <w:lang w:val="en-US"/>
              </w:rPr>
              <w:t>trepang</w:t>
            </w:r>
            <w:proofErr w:type="spellEnd"/>
            <w:r w:rsidRPr="00565D6D">
              <w:rPr>
                <w:rFonts w:ascii="PT Astra Serif" w:hAnsi="PT Astra Serif" w:cs="Times New Roman"/>
                <w:lang w:val="en-US"/>
              </w:rPr>
              <w:t xml:space="preserve"> juvenile in experimental conditions was investiga</w:t>
            </w:r>
            <w:r w:rsidRPr="00565D6D">
              <w:rPr>
                <w:rFonts w:ascii="PT Astra Serif" w:hAnsi="PT Astra Serif" w:cs="Times New Roman"/>
                <w:lang w:val="en-US"/>
              </w:rPr>
              <w:t>t</w:t>
            </w:r>
            <w:r w:rsidRPr="00565D6D">
              <w:rPr>
                <w:rFonts w:ascii="PT Astra Serif" w:hAnsi="PT Astra Serif" w:cs="Times New Roman"/>
                <w:lang w:val="en-US"/>
              </w:rPr>
              <w:t>ed. It is shown that the growth rate of juveniles under constant temperature conditions is not linear. A d</w:t>
            </w:r>
            <w:r w:rsidRPr="00565D6D">
              <w:rPr>
                <w:rFonts w:ascii="PT Astra Serif" w:hAnsi="PT Astra Serif" w:cs="Times New Roman"/>
                <w:lang w:val="en-US"/>
              </w:rPr>
              <w:t>e</w:t>
            </w:r>
            <w:r w:rsidRPr="00565D6D">
              <w:rPr>
                <w:rFonts w:ascii="PT Astra Serif" w:hAnsi="PT Astra Serif" w:cs="Times New Roman"/>
                <w:lang w:val="en-US"/>
              </w:rPr>
              <w:t xml:space="preserve">crease in body weight of </w:t>
            </w:r>
            <w:proofErr w:type="spellStart"/>
            <w:r w:rsidRPr="00565D6D">
              <w:rPr>
                <w:rFonts w:ascii="PT Astra Serif" w:hAnsi="PT Astra Serif" w:cs="Times New Roman"/>
                <w:lang w:val="en-US"/>
              </w:rPr>
              <w:t>trepang</w:t>
            </w:r>
            <w:proofErr w:type="spellEnd"/>
            <w:r w:rsidRPr="00565D6D">
              <w:rPr>
                <w:rFonts w:ascii="PT Astra Serif" w:hAnsi="PT Astra Serif" w:cs="Times New Roman"/>
                <w:lang w:val="en-US"/>
              </w:rPr>
              <w:t xml:space="preserve"> juvenile on the first and second month of the experiment was noted. The stimulating effect on the growth of pigmented juvenile and not-pigmented </w:t>
            </w:r>
            <w:proofErr w:type="spellStart"/>
            <w:r w:rsidRPr="00565D6D">
              <w:rPr>
                <w:rFonts w:ascii="PT Astra Serif" w:hAnsi="PT Astra Serif" w:cs="Times New Roman"/>
                <w:lang w:val="en-US"/>
              </w:rPr>
              <w:t>trepang</w:t>
            </w:r>
            <w:proofErr w:type="spellEnd"/>
            <w:r w:rsidRPr="00565D6D">
              <w:rPr>
                <w:rFonts w:ascii="PT Astra Serif" w:hAnsi="PT Astra Serif" w:cs="Times New Roman"/>
                <w:lang w:val="en-US"/>
              </w:rPr>
              <w:t xml:space="preserve"> juvenile survival caused by adding salmon roe DNA in the feed formulation. The addition of DNA and </w:t>
            </w:r>
            <w:proofErr w:type="spellStart"/>
            <w:r w:rsidRPr="00565D6D">
              <w:rPr>
                <w:rFonts w:ascii="PT Astra Serif" w:hAnsi="PT Astra Serif" w:cs="Times New Roman"/>
                <w:lang w:val="en-US"/>
              </w:rPr>
              <w:t>gammarus</w:t>
            </w:r>
            <w:proofErr w:type="spellEnd"/>
            <w:r w:rsidRPr="00565D6D">
              <w:rPr>
                <w:rFonts w:ascii="PT Astra Serif" w:hAnsi="PT Astra Serif" w:cs="Times New Roman"/>
                <w:lang w:val="en-US"/>
              </w:rPr>
              <w:t xml:space="preserve"> to the feed led to the weight increase of e</w:t>
            </w:r>
            <w:r w:rsidRPr="00565D6D">
              <w:rPr>
                <w:rFonts w:ascii="PT Astra Serif" w:hAnsi="PT Astra Serif" w:cs="Times New Roman"/>
                <w:lang w:val="en-US"/>
              </w:rPr>
              <w:t>x</w:t>
            </w:r>
            <w:r w:rsidRPr="00565D6D">
              <w:rPr>
                <w:rFonts w:ascii="PT Astra Serif" w:hAnsi="PT Astra Serif" w:cs="Times New Roman"/>
                <w:lang w:val="en-US"/>
              </w:rPr>
              <w:t>perimental animals compared to that in the control group by 216</w:t>
            </w:r>
            <w:proofErr w:type="gramStart"/>
            <w:r w:rsidRPr="00565D6D">
              <w:rPr>
                <w:rFonts w:ascii="PT Astra Serif" w:hAnsi="PT Astra Serif" w:cs="Times New Roman"/>
                <w:lang w:val="en-US"/>
              </w:rPr>
              <w:t>,7</w:t>
            </w:r>
            <w:proofErr w:type="gramEnd"/>
            <w:r w:rsidRPr="00565D6D">
              <w:rPr>
                <w:rFonts w:ascii="PT Astra Serif" w:hAnsi="PT Astra Serif" w:cs="Times New Roman"/>
                <w:lang w:val="en-US"/>
              </w:rPr>
              <w:t xml:space="preserve">–222,2 times. The study showed that the addition of DNA to the feed had no effect on the absorption rate and growth rate of pigmented </w:t>
            </w:r>
            <w:proofErr w:type="spellStart"/>
            <w:r w:rsidRPr="00565D6D">
              <w:rPr>
                <w:rFonts w:ascii="PT Astra Serif" w:hAnsi="PT Astra Serif" w:cs="Times New Roman"/>
                <w:lang w:val="en-US"/>
              </w:rPr>
              <w:t>trepang</w:t>
            </w:r>
            <w:proofErr w:type="spellEnd"/>
            <w:r w:rsidRPr="00565D6D">
              <w:rPr>
                <w:rFonts w:ascii="PT Astra Serif" w:hAnsi="PT Astra Serif" w:cs="Times New Roman"/>
                <w:lang w:val="en-US"/>
              </w:rPr>
              <w:t xml:space="preserve"> juvenile. The introduction of </w:t>
            </w:r>
            <w:proofErr w:type="spellStart"/>
            <w:r w:rsidRPr="00565D6D">
              <w:rPr>
                <w:rFonts w:ascii="PT Astra Serif" w:hAnsi="PT Astra Serif" w:cs="Times New Roman"/>
                <w:lang w:val="en-US"/>
              </w:rPr>
              <w:t>gammarus</w:t>
            </w:r>
            <w:proofErr w:type="spellEnd"/>
            <w:r w:rsidRPr="00565D6D">
              <w:rPr>
                <w:rFonts w:ascii="PT Astra Serif" w:hAnsi="PT Astra Serif" w:cs="Times New Roman"/>
                <w:lang w:val="en-US"/>
              </w:rPr>
              <w:t xml:space="preserve"> into the feed formulation of pigmented juvenile </w:t>
            </w:r>
            <w:proofErr w:type="spellStart"/>
            <w:r w:rsidRPr="00565D6D">
              <w:rPr>
                <w:rFonts w:ascii="PT Astra Serif" w:hAnsi="PT Astra Serif" w:cs="Times New Roman"/>
                <w:lang w:val="en-US"/>
              </w:rPr>
              <w:t>trepang</w:t>
            </w:r>
            <w:proofErr w:type="spellEnd"/>
            <w:r w:rsidRPr="00565D6D">
              <w:rPr>
                <w:rFonts w:ascii="PT Astra Serif" w:hAnsi="PT Astra Serif" w:cs="Times New Roman"/>
                <w:lang w:val="en-US"/>
              </w:rPr>
              <w:t>, on the contrary, increased the rate of its absorption.</w:t>
            </w:r>
          </w:p>
          <w:p w:rsidR="00565D6D" w:rsidRPr="00565D6D" w:rsidRDefault="00565D6D" w:rsidP="00FD2B92">
            <w:pPr>
              <w:widowControl w:val="0"/>
              <w:ind w:firstLine="397"/>
              <w:contextualSpacing/>
              <w:jc w:val="both"/>
              <w:rPr>
                <w:rFonts w:ascii="PT Astra Serif" w:hAnsi="PT Astra Serif" w:cs="Times New Roman"/>
                <w:lang w:val="en-US"/>
              </w:rPr>
            </w:pPr>
          </w:p>
          <w:p w:rsidR="00565D6D" w:rsidRPr="00565D6D" w:rsidRDefault="00565D6D" w:rsidP="00FD2B92">
            <w:pPr>
              <w:jc w:val="both"/>
              <w:rPr>
                <w:rFonts w:ascii="PT Astra Serif" w:hAnsi="PT Astra Serif" w:cs="Times New Roman"/>
              </w:rPr>
            </w:pPr>
            <w:r w:rsidRPr="00565D6D">
              <w:rPr>
                <w:rFonts w:ascii="PT Astra Serif" w:hAnsi="PT Astra Serif" w:cs="Times New Roman"/>
                <w:b/>
                <w:lang w:val="en-US"/>
              </w:rPr>
              <w:t>Key words</w:t>
            </w:r>
            <w:r w:rsidRPr="00565D6D">
              <w:rPr>
                <w:rFonts w:ascii="PT Astra Serif" w:hAnsi="PT Astra Serif" w:cs="Times New Roman"/>
                <w:lang w:val="en-US"/>
              </w:rPr>
              <w:t xml:space="preserve">: </w:t>
            </w:r>
            <w:proofErr w:type="spellStart"/>
            <w:r w:rsidRPr="00565D6D">
              <w:rPr>
                <w:rFonts w:ascii="PT Astra Serif" w:hAnsi="PT Astra Serif" w:cs="Times New Roman"/>
                <w:lang w:val="en-US"/>
              </w:rPr>
              <w:t>trepang</w:t>
            </w:r>
            <w:proofErr w:type="spellEnd"/>
            <w:r w:rsidRPr="00565D6D">
              <w:rPr>
                <w:rFonts w:ascii="PT Astra Serif" w:hAnsi="PT Astra Serif" w:cs="Times New Roman"/>
                <w:lang w:val="en-US"/>
              </w:rPr>
              <w:t xml:space="preserve">, aquaculture, feeds, DNA, </w:t>
            </w:r>
            <w:proofErr w:type="spellStart"/>
            <w:r w:rsidRPr="00565D6D">
              <w:rPr>
                <w:rFonts w:ascii="PT Astra Serif" w:hAnsi="PT Astra Serif" w:cs="Times New Roman"/>
                <w:lang w:val="en-US"/>
              </w:rPr>
              <w:t>gammarus</w:t>
            </w:r>
            <w:proofErr w:type="spellEnd"/>
            <w:r w:rsidRPr="00565D6D">
              <w:rPr>
                <w:rFonts w:ascii="PT Astra Serif" w:hAnsi="PT Astra Serif" w:cs="Times New Roman"/>
                <w:lang w:val="en-US"/>
              </w:rPr>
              <w:t>, survival, growth rate, feed absorption rate.</w:t>
            </w:r>
          </w:p>
          <w:p w:rsidR="00565D6D" w:rsidRPr="00565D6D" w:rsidRDefault="00565D6D" w:rsidP="00FD2B92">
            <w:pPr>
              <w:jc w:val="both"/>
              <w:rPr>
                <w:rFonts w:ascii="PT Astra Serif" w:hAnsi="PT Astra Serif" w:cs="Times New Roman"/>
              </w:rPr>
            </w:pPr>
          </w:p>
          <w:p w:rsidR="00565D6D" w:rsidRPr="00565D6D" w:rsidRDefault="00565D6D" w:rsidP="00565D6D">
            <w:pPr>
              <w:jc w:val="right"/>
              <w:rPr>
                <w:rFonts w:ascii="PT Astra Serif" w:hAnsi="PT Astra Serif" w:cs="Times New Roman"/>
                <w:i/>
                <w:iCs/>
              </w:rPr>
            </w:pPr>
            <w:proofErr w:type="spellStart"/>
            <w:r w:rsidRPr="00565D6D">
              <w:rPr>
                <w:rFonts w:ascii="PT Astra Serif" w:hAnsi="PT Astra Serif" w:cs="Times New Roman"/>
                <w:i/>
                <w:iCs/>
                <w:lang w:val="en-US"/>
              </w:rPr>
              <w:t>DOI</w:t>
            </w:r>
            <w:proofErr w:type="spellEnd"/>
            <w:r w:rsidRPr="00565D6D">
              <w:rPr>
                <w:rFonts w:ascii="PT Astra Serif" w:hAnsi="PT Astra Serif" w:cs="Times New Roman"/>
                <w:i/>
                <w:iCs/>
              </w:rPr>
              <w:t>: 10.17217/2079-0333-2019-49-50-56</w:t>
            </w:r>
          </w:p>
          <w:p w:rsidR="00565D6D" w:rsidRPr="00565D6D" w:rsidRDefault="00565D6D" w:rsidP="00565D6D">
            <w:pPr>
              <w:jc w:val="right"/>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hAnsi="PT Astra Serif" w:cs="Times New Roman"/>
              </w:rPr>
            </w:pPr>
            <w:r w:rsidRPr="00565D6D">
              <w:rPr>
                <w:rFonts w:ascii="PT Astra Serif" w:hAnsi="PT Astra Serif" w:cs="Times New Roman"/>
              </w:rPr>
              <w:t>УДК 577.1:582.26</w:t>
            </w:r>
          </w:p>
          <w:p w:rsidR="00565D6D" w:rsidRPr="00565D6D" w:rsidRDefault="00565D6D" w:rsidP="00565D6D">
            <w:pPr>
              <w:widowControl w:val="0"/>
              <w:jc w:val="center"/>
              <w:rPr>
                <w:rFonts w:ascii="PT Astra Serif" w:eastAsia="FreeSans" w:hAnsi="PT Astra Serif" w:cs="Times New Roman"/>
                <w:b/>
              </w:rPr>
            </w:pPr>
          </w:p>
          <w:p w:rsidR="00565D6D" w:rsidRPr="00565D6D" w:rsidRDefault="00565D6D" w:rsidP="00565D6D">
            <w:pPr>
              <w:widowControl w:val="0"/>
              <w:jc w:val="center"/>
              <w:rPr>
                <w:rFonts w:ascii="PT Astra Serif" w:eastAsia="FreeSans" w:hAnsi="PT Astra Serif" w:cs="Times New Roman"/>
                <w:b/>
                <w:lang w:val="en-US"/>
              </w:rPr>
            </w:pPr>
            <w:proofErr w:type="spellStart"/>
            <w:r w:rsidRPr="00565D6D">
              <w:rPr>
                <w:rFonts w:ascii="PT Astra Serif" w:eastAsia="FreeSans" w:hAnsi="PT Astra Serif" w:cs="Times New Roman"/>
                <w:b/>
                <w:lang w:val="en-US"/>
              </w:rPr>
              <w:t>Zh.V</w:t>
            </w:r>
            <w:proofErr w:type="spellEnd"/>
            <w:r w:rsidRPr="00565D6D">
              <w:rPr>
                <w:rFonts w:ascii="PT Astra Serif" w:eastAsia="FreeSans" w:hAnsi="PT Astra Serif" w:cs="Times New Roman"/>
                <w:b/>
                <w:lang w:val="en-US"/>
              </w:rPr>
              <w:t xml:space="preserve">. </w:t>
            </w:r>
            <w:proofErr w:type="spellStart"/>
            <w:r w:rsidRPr="00565D6D">
              <w:rPr>
                <w:rFonts w:ascii="PT Astra Serif" w:eastAsia="FreeSans" w:hAnsi="PT Astra Serif" w:cs="Times New Roman"/>
                <w:b/>
                <w:lang w:val="en-US"/>
              </w:rPr>
              <w:t>Markina</w:t>
            </w:r>
            <w:proofErr w:type="spellEnd"/>
            <w:r w:rsidRPr="00565D6D">
              <w:rPr>
                <w:rFonts w:ascii="PT Astra Serif" w:eastAsia="FreeSans" w:hAnsi="PT Astra Serif" w:cs="Times New Roman"/>
                <w:b/>
                <w:lang w:val="en-US"/>
              </w:rPr>
              <w:t xml:space="preserve">, </w:t>
            </w:r>
            <w:proofErr w:type="spellStart"/>
            <w:r w:rsidRPr="00565D6D">
              <w:rPr>
                <w:rFonts w:ascii="PT Astra Serif" w:eastAsia="FreeSans" w:hAnsi="PT Astra Serif" w:cs="Times New Roman"/>
                <w:b/>
                <w:lang w:val="en-US"/>
              </w:rPr>
              <w:t>N.A.</w:t>
            </w:r>
            <w:proofErr w:type="spellEnd"/>
            <w:r w:rsidRPr="00565D6D">
              <w:rPr>
                <w:rFonts w:ascii="PT Astra Serif" w:eastAsia="FreeSans" w:hAnsi="PT Astra Serif" w:cs="Times New Roman"/>
                <w:b/>
                <w:lang w:val="en-US"/>
              </w:rPr>
              <w:t xml:space="preserve"> </w:t>
            </w:r>
            <w:proofErr w:type="spellStart"/>
            <w:r w:rsidRPr="00565D6D">
              <w:rPr>
                <w:rFonts w:ascii="PT Astra Serif" w:eastAsia="FreeSans" w:hAnsi="PT Astra Serif" w:cs="Times New Roman"/>
                <w:b/>
                <w:lang w:val="en-US"/>
              </w:rPr>
              <w:t>Aizdaicher</w:t>
            </w:r>
            <w:proofErr w:type="spellEnd"/>
          </w:p>
          <w:p w:rsidR="00565D6D" w:rsidRPr="00565D6D" w:rsidRDefault="00565D6D" w:rsidP="00565D6D">
            <w:pPr>
              <w:widowControl w:val="0"/>
              <w:jc w:val="center"/>
              <w:rPr>
                <w:rFonts w:ascii="PT Astra Serif" w:eastAsia="FreeSans" w:hAnsi="PT Astra Serif" w:cs="Times New Roman"/>
                <w:b/>
                <w:lang w:val="en-US"/>
              </w:rPr>
            </w:pPr>
          </w:p>
          <w:p w:rsidR="00565D6D" w:rsidRPr="00565D6D" w:rsidRDefault="00565D6D" w:rsidP="00565D6D">
            <w:pPr>
              <w:widowControl w:val="0"/>
              <w:jc w:val="center"/>
              <w:rPr>
                <w:rFonts w:ascii="PT Astra Serif" w:hAnsi="PT Astra Serif" w:cs="Times New Roman"/>
                <w:b/>
                <w:lang w:val="en-US"/>
              </w:rPr>
            </w:pPr>
            <w:r w:rsidRPr="00565D6D">
              <w:rPr>
                <w:rFonts w:ascii="PT Astra Serif" w:eastAsia="FreeSans" w:hAnsi="PT Astra Serif" w:cs="Times New Roman"/>
                <w:b/>
                <w:lang w:val="en-US"/>
              </w:rPr>
              <w:t xml:space="preserve">UNICELLULAR MICROALGAE </w:t>
            </w:r>
            <w:proofErr w:type="spellStart"/>
            <w:r w:rsidRPr="00565D6D">
              <w:rPr>
                <w:rFonts w:ascii="PT Astra Serif" w:hAnsi="PT Astra Serif" w:cs="Times New Roman"/>
                <w:b/>
                <w:i/>
                <w:lang w:val="en-US"/>
              </w:rPr>
              <w:t>THALASSIOSIRA</w:t>
            </w:r>
            <w:proofErr w:type="spellEnd"/>
            <w:r w:rsidRPr="00565D6D">
              <w:rPr>
                <w:rFonts w:ascii="PT Astra Serif" w:hAnsi="PT Astra Serif" w:cs="Times New Roman"/>
                <w:b/>
                <w:i/>
                <w:lang w:val="en-US"/>
              </w:rPr>
              <w:t xml:space="preserve"> </w:t>
            </w:r>
            <w:proofErr w:type="spellStart"/>
            <w:r w:rsidRPr="00565D6D">
              <w:rPr>
                <w:rFonts w:ascii="PT Astra Serif" w:hAnsi="PT Astra Serif" w:cs="Times New Roman"/>
                <w:b/>
                <w:i/>
                <w:lang w:val="en-US"/>
              </w:rPr>
              <w:t>PSEUDONANA</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BACILLARIOPHYTA</w:t>
            </w:r>
            <w:proofErr w:type="spellEnd"/>
            <w:r w:rsidRPr="00565D6D">
              <w:rPr>
                <w:rFonts w:ascii="PT Astra Serif" w:hAnsi="PT Astra Serif" w:cs="Times New Roman"/>
                <w:b/>
                <w:lang w:val="en-US"/>
              </w:rPr>
              <w:t xml:space="preserve">) </w:t>
            </w:r>
            <w:r w:rsidRPr="00565D6D">
              <w:rPr>
                <w:rFonts w:ascii="PT Astra Serif" w:hAnsi="PT Astra Serif" w:cs="Times New Roman"/>
                <w:b/>
                <w:lang w:val="en-US"/>
              </w:rPr>
              <w:lastRenderedPageBreak/>
              <w:t xml:space="preserve">POPULATION AND </w:t>
            </w:r>
            <w:proofErr w:type="spellStart"/>
            <w:r w:rsidRPr="00565D6D">
              <w:rPr>
                <w:rFonts w:ascii="PT Astra Serif" w:hAnsi="PT Astra Serif" w:cs="Times New Roman"/>
                <w:b/>
                <w:lang w:val="en-US"/>
              </w:rPr>
              <w:t>PHYSIOLOGYCAL</w:t>
            </w:r>
            <w:proofErr w:type="spellEnd"/>
            <w:r w:rsidRPr="00565D6D">
              <w:rPr>
                <w:rFonts w:ascii="PT Astra Serif" w:hAnsi="PT Astra Serif" w:cs="Times New Roman"/>
                <w:b/>
                <w:lang w:val="en-US"/>
              </w:rPr>
              <w:t xml:space="preserve"> CHANGES IN LOW SALINITY AND CADMIUM POLLUTED CONDITIONS</w:t>
            </w:r>
          </w:p>
          <w:p w:rsidR="00565D6D" w:rsidRPr="00565D6D" w:rsidRDefault="00565D6D" w:rsidP="00565D6D">
            <w:pPr>
              <w:widowControl w:val="0"/>
              <w:jc w:val="center"/>
              <w:rPr>
                <w:rFonts w:ascii="PT Astra Serif" w:hAnsi="PT Astra Serif" w:cs="Times New Roman"/>
                <w:b/>
                <w:lang w:val="en-US"/>
              </w:rPr>
            </w:pPr>
          </w:p>
          <w:p w:rsidR="00565D6D" w:rsidRPr="00565D6D" w:rsidRDefault="00565D6D" w:rsidP="00FD2B92">
            <w:pPr>
              <w:widowControl w:val="0"/>
              <w:ind w:firstLine="397"/>
              <w:jc w:val="both"/>
              <w:rPr>
                <w:rFonts w:ascii="PT Astra Serif" w:eastAsia="FreeSans" w:hAnsi="PT Astra Serif" w:cs="Times New Roman"/>
                <w:lang w:val="en-US"/>
              </w:rPr>
            </w:pPr>
            <w:r w:rsidRPr="00565D6D">
              <w:rPr>
                <w:rFonts w:ascii="PT Astra Serif" w:eastAsia="FreeSans" w:hAnsi="PT Astra Serif" w:cs="Times New Roman"/>
                <w:lang w:val="en-US"/>
              </w:rPr>
              <w:t xml:space="preserve">Cadmium influence in concentrations 10, 30 and 50 </w:t>
            </w:r>
            <w:proofErr w:type="spellStart"/>
            <w:r w:rsidRPr="00565D6D">
              <w:rPr>
                <w:rFonts w:ascii="PT Astra Serif" w:eastAsia="FreeSans" w:hAnsi="PT Astra Serif" w:cs="Times New Roman"/>
                <w:lang w:val="en-US"/>
              </w:rPr>
              <w:t>mkg</w:t>
            </w:r>
            <w:proofErr w:type="spellEnd"/>
            <w:r w:rsidRPr="00565D6D">
              <w:rPr>
                <w:rFonts w:ascii="PT Astra Serif" w:eastAsia="FreeSans" w:hAnsi="PT Astra Serif" w:cs="Times New Roman"/>
                <w:lang w:val="en-US"/>
              </w:rPr>
              <w:t xml:space="preserve">/L combined with different salinity (32, 24 and 16‰) on diatom </w:t>
            </w:r>
            <w:proofErr w:type="spellStart"/>
            <w:r w:rsidRPr="00565D6D">
              <w:rPr>
                <w:rFonts w:ascii="PT Astra Serif" w:hAnsi="PT Astra Serif" w:cs="Times New Roman"/>
                <w:i/>
                <w:lang w:val="en-US"/>
              </w:rPr>
              <w:t>Thalassiosira</w:t>
            </w:r>
            <w:proofErr w:type="spellEnd"/>
            <w:r w:rsidRPr="00565D6D">
              <w:rPr>
                <w:rFonts w:ascii="PT Astra Serif" w:hAnsi="PT Astra Serif" w:cs="Times New Roman"/>
                <w:i/>
                <w:lang w:val="en-US"/>
              </w:rPr>
              <w:t xml:space="preserve"> </w:t>
            </w:r>
            <w:proofErr w:type="spellStart"/>
            <w:r w:rsidRPr="00565D6D">
              <w:rPr>
                <w:rFonts w:ascii="PT Astra Serif" w:hAnsi="PT Astra Serif" w:cs="Times New Roman"/>
                <w:i/>
                <w:lang w:val="en-US"/>
              </w:rPr>
              <w:t>pseudonana</w:t>
            </w:r>
            <w:proofErr w:type="spellEnd"/>
            <w:r w:rsidRPr="00565D6D">
              <w:rPr>
                <w:rFonts w:ascii="PT Astra Serif" w:hAnsi="PT Astra Serif" w:cs="Times New Roman"/>
                <w:lang w:val="en-US"/>
              </w:rPr>
              <w:t xml:space="preserve"> was investigated. The salinity 32</w:t>
            </w:r>
            <w:r w:rsidRPr="00565D6D">
              <w:rPr>
                <w:rFonts w:ascii="PT Astra Serif" w:eastAsia="FreeSans" w:hAnsi="PT Astra Serif" w:cs="Times New Roman"/>
                <w:lang w:val="en-US"/>
              </w:rPr>
              <w:t xml:space="preserve">‰ with adding 50 </w:t>
            </w:r>
            <w:proofErr w:type="spellStart"/>
            <w:r w:rsidRPr="00565D6D">
              <w:rPr>
                <w:rFonts w:ascii="PT Astra Serif" w:eastAsia="FreeSans" w:hAnsi="PT Astra Serif" w:cs="Times New Roman"/>
                <w:lang w:val="en-US"/>
              </w:rPr>
              <w:t>mkg</w:t>
            </w:r>
            <w:proofErr w:type="spellEnd"/>
            <w:r w:rsidRPr="00565D6D">
              <w:rPr>
                <w:rFonts w:ascii="PT Astra Serif" w:eastAsia="FreeSans" w:hAnsi="PT Astra Serif" w:cs="Times New Roman"/>
                <w:lang w:val="en-US"/>
              </w:rPr>
              <w:t>/L of cadmium slightly stimulated microalgae growth on the 7th day of experiment. The salinity r</w:t>
            </w:r>
            <w:r w:rsidRPr="00565D6D">
              <w:rPr>
                <w:rFonts w:ascii="PT Astra Serif" w:eastAsia="FreeSans" w:hAnsi="PT Astra Serif" w:cs="Times New Roman"/>
                <w:lang w:val="en-US"/>
              </w:rPr>
              <w:t>e</w:t>
            </w:r>
            <w:r w:rsidRPr="00565D6D">
              <w:rPr>
                <w:rFonts w:ascii="PT Astra Serif" w:eastAsia="FreeSans" w:hAnsi="PT Astra Serif" w:cs="Times New Roman"/>
                <w:lang w:val="en-US"/>
              </w:rPr>
              <w:t xml:space="preserve">duction to 16‰ combined with all cadmium concentrations led to growth inhibition and chlorophyll </w:t>
            </w:r>
            <w:r w:rsidRPr="00565D6D">
              <w:rPr>
                <w:rFonts w:ascii="PT Astra Serif" w:eastAsia="FreeSans" w:hAnsi="PT Astra Serif" w:cs="Times New Roman"/>
                <w:i/>
                <w:lang w:val="en-US"/>
              </w:rPr>
              <w:t>a</w:t>
            </w:r>
            <w:r w:rsidRPr="00565D6D">
              <w:rPr>
                <w:rFonts w:ascii="PT Astra Serif" w:eastAsia="FreeSans" w:hAnsi="PT Astra Serif" w:cs="Times New Roman"/>
                <w:lang w:val="en-US"/>
              </w:rPr>
              <w:t xml:space="preserve"> fluorescence diminishing. Cadmium addition to medium with salinity 24 and 16‰ provoked decreasing of larger cells, inner cells structure simplified. Neutral lipids content increased under low salinity and metal addition. The registered effects were dose-dependent. Within the combination of cadmium and low salinity factors the salinity regime plays a decisive role.</w:t>
            </w:r>
          </w:p>
          <w:p w:rsidR="00565D6D" w:rsidRPr="00565D6D" w:rsidRDefault="00565D6D" w:rsidP="00FD2B92">
            <w:pPr>
              <w:widowControl w:val="0"/>
              <w:ind w:firstLine="397"/>
              <w:jc w:val="both"/>
              <w:rPr>
                <w:rFonts w:ascii="PT Astra Serif" w:eastAsia="FreeSans" w:hAnsi="PT Astra Serif" w:cs="Times New Roman"/>
                <w:lang w:val="en-US"/>
              </w:rPr>
            </w:pPr>
          </w:p>
          <w:p w:rsidR="00565D6D" w:rsidRPr="00565D6D" w:rsidRDefault="00565D6D" w:rsidP="00FD2B92">
            <w:pPr>
              <w:widowControl w:val="0"/>
              <w:ind w:firstLine="397"/>
              <w:jc w:val="both"/>
              <w:rPr>
                <w:rFonts w:ascii="PT Astra Serif" w:eastAsia="FreeSans" w:hAnsi="PT Astra Serif" w:cs="Times New Roman"/>
                <w:lang w:val="en-US"/>
              </w:rPr>
            </w:pPr>
            <w:r w:rsidRPr="00565D6D">
              <w:rPr>
                <w:rFonts w:ascii="PT Astra Serif" w:eastAsia="FreeSans" w:hAnsi="PT Astra Serif" w:cs="Times New Roman"/>
                <w:b/>
                <w:lang w:val="en-US"/>
              </w:rPr>
              <w:t>Key words:</w:t>
            </w:r>
            <w:r w:rsidRPr="00565D6D">
              <w:rPr>
                <w:rFonts w:ascii="PT Astra Serif" w:eastAsia="FreeSans" w:hAnsi="PT Astra Serif" w:cs="Times New Roman"/>
                <w:lang w:val="en-US"/>
              </w:rPr>
              <w:t xml:space="preserve"> </w:t>
            </w:r>
            <w:proofErr w:type="spellStart"/>
            <w:r w:rsidRPr="00565D6D">
              <w:rPr>
                <w:rFonts w:ascii="PT Astra Serif" w:hAnsi="PT Astra Serif" w:cs="Times New Roman"/>
                <w:i/>
                <w:lang w:val="en-US"/>
              </w:rPr>
              <w:t>Thalassiosira</w:t>
            </w:r>
            <w:proofErr w:type="spellEnd"/>
            <w:r w:rsidRPr="00565D6D">
              <w:rPr>
                <w:rFonts w:ascii="PT Astra Serif" w:hAnsi="PT Astra Serif" w:cs="Times New Roman"/>
                <w:i/>
                <w:lang w:val="en-US"/>
              </w:rPr>
              <w:t xml:space="preserve"> </w:t>
            </w:r>
            <w:proofErr w:type="spellStart"/>
            <w:r w:rsidRPr="00565D6D">
              <w:rPr>
                <w:rFonts w:ascii="PT Astra Serif" w:hAnsi="PT Astra Serif" w:cs="Times New Roman"/>
                <w:i/>
                <w:lang w:val="en-US"/>
              </w:rPr>
              <w:t>pseudonana</w:t>
            </w:r>
            <w:proofErr w:type="spellEnd"/>
            <w:r w:rsidRPr="00565D6D">
              <w:rPr>
                <w:rFonts w:ascii="PT Astra Serif" w:hAnsi="PT Astra Serif" w:cs="Times New Roman"/>
                <w:lang w:val="en-US"/>
              </w:rPr>
              <w:t xml:space="preserve">, cadmium, salinity, chlorophyll </w:t>
            </w:r>
            <w:r w:rsidRPr="00565D6D">
              <w:rPr>
                <w:rFonts w:ascii="PT Astra Serif" w:hAnsi="PT Astra Serif" w:cs="Times New Roman"/>
                <w:i/>
                <w:lang w:val="en-US"/>
              </w:rPr>
              <w:t>a</w:t>
            </w:r>
            <w:r w:rsidRPr="00565D6D">
              <w:rPr>
                <w:rFonts w:ascii="PT Astra Serif" w:hAnsi="PT Astra Serif" w:cs="Times New Roman"/>
                <w:lang w:val="en-US"/>
              </w:rPr>
              <w:t xml:space="preserve"> fluorescence, reactive ox</w:t>
            </w:r>
            <w:r w:rsidRPr="00565D6D">
              <w:rPr>
                <w:rFonts w:ascii="PT Astra Serif" w:hAnsi="PT Astra Serif" w:cs="Times New Roman"/>
                <w:lang w:val="en-US"/>
              </w:rPr>
              <w:t>y</w:t>
            </w:r>
            <w:r w:rsidRPr="00565D6D">
              <w:rPr>
                <w:rFonts w:ascii="PT Astra Serif" w:hAnsi="PT Astra Serif" w:cs="Times New Roman"/>
                <w:lang w:val="en-US"/>
              </w:rPr>
              <w:t>gen sp</w:t>
            </w:r>
            <w:r w:rsidRPr="00565D6D">
              <w:rPr>
                <w:rFonts w:ascii="PT Astra Serif" w:hAnsi="PT Astra Serif" w:cs="Times New Roman"/>
                <w:lang w:val="en-US"/>
              </w:rPr>
              <w:t>e</w:t>
            </w:r>
            <w:r w:rsidRPr="00565D6D">
              <w:rPr>
                <w:rFonts w:ascii="PT Astra Serif" w:hAnsi="PT Astra Serif" w:cs="Times New Roman"/>
                <w:lang w:val="en-US"/>
              </w:rPr>
              <w:t xml:space="preserve">cies, neutral lipids, flow </w:t>
            </w:r>
            <w:proofErr w:type="spellStart"/>
            <w:r w:rsidRPr="00565D6D">
              <w:rPr>
                <w:rFonts w:ascii="PT Astra Serif" w:hAnsi="PT Astra Serif" w:cs="Times New Roman"/>
                <w:lang w:val="en-US"/>
              </w:rPr>
              <w:t>cytometry</w:t>
            </w:r>
            <w:proofErr w:type="spellEnd"/>
            <w:r w:rsidRPr="00565D6D">
              <w:rPr>
                <w:rFonts w:ascii="PT Astra Serif" w:hAnsi="PT Astra Serif" w:cs="Times New Roman"/>
                <w:lang w:val="en-US"/>
              </w:rPr>
              <w:t>.</w:t>
            </w:r>
          </w:p>
          <w:p w:rsidR="00565D6D" w:rsidRPr="00565D6D" w:rsidRDefault="00565D6D" w:rsidP="00565D6D">
            <w:pPr>
              <w:rPr>
                <w:rFonts w:ascii="PT Astra Serif" w:hAnsi="PT Astra Serif"/>
              </w:rPr>
            </w:pPr>
          </w:p>
          <w:p w:rsidR="00565D6D" w:rsidRPr="00565D6D" w:rsidRDefault="00565D6D" w:rsidP="00565D6D">
            <w:pPr>
              <w:jc w:val="right"/>
              <w:rPr>
                <w:rFonts w:ascii="PT Astra Serif" w:hAnsi="PT Astra Serif" w:cs="Times New Roman"/>
                <w:i/>
                <w:iCs/>
              </w:rPr>
            </w:pPr>
            <w:proofErr w:type="spellStart"/>
            <w:r w:rsidRPr="00565D6D">
              <w:rPr>
                <w:rFonts w:ascii="PT Astra Serif" w:hAnsi="PT Astra Serif" w:cs="Times New Roman"/>
                <w:i/>
                <w:iCs/>
                <w:lang w:val="en-US"/>
              </w:rPr>
              <w:t>DOI</w:t>
            </w:r>
            <w:proofErr w:type="spellEnd"/>
            <w:r w:rsidRPr="00565D6D">
              <w:rPr>
                <w:rFonts w:ascii="PT Astra Serif" w:hAnsi="PT Astra Serif" w:cs="Times New Roman"/>
                <w:i/>
                <w:iCs/>
              </w:rPr>
              <w:t>: 10.17217/2079-0333-2019-49-57-64</w:t>
            </w:r>
          </w:p>
          <w:p w:rsidR="00565D6D" w:rsidRPr="00565D6D" w:rsidRDefault="00565D6D" w:rsidP="00565D6D">
            <w:pPr>
              <w:jc w:val="right"/>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hAnsi="PT Astra Serif"/>
              </w:rPr>
            </w:pPr>
            <w:r w:rsidRPr="00565D6D">
              <w:rPr>
                <w:rFonts w:ascii="PT Astra Serif" w:hAnsi="PT Astra Serif"/>
              </w:rPr>
              <w:lastRenderedPageBreak/>
              <w:t>УДК 58.02:582.272.74</w:t>
            </w:r>
          </w:p>
          <w:p w:rsidR="00565D6D" w:rsidRPr="00565D6D" w:rsidRDefault="00565D6D" w:rsidP="00565D6D">
            <w:pPr>
              <w:widowControl w:val="0"/>
              <w:ind w:firstLine="426"/>
              <w:rPr>
                <w:rFonts w:ascii="PT Astra Serif" w:hAnsi="PT Astra Serif"/>
                <w:i/>
              </w:rPr>
            </w:pPr>
          </w:p>
          <w:p w:rsidR="00565D6D" w:rsidRPr="00565D6D" w:rsidRDefault="00565D6D" w:rsidP="00565D6D">
            <w:pPr>
              <w:widowControl w:val="0"/>
              <w:jc w:val="center"/>
              <w:rPr>
                <w:rFonts w:ascii="PT Astra Serif" w:hAnsi="PT Astra Serif"/>
                <w:b/>
              </w:rPr>
            </w:pPr>
            <w:r w:rsidRPr="00565D6D">
              <w:rPr>
                <w:rFonts w:ascii="PT Astra Serif" w:hAnsi="PT Astra Serif"/>
                <w:b/>
                <w:lang w:val="en-US"/>
              </w:rPr>
              <w:t>A</w:t>
            </w:r>
            <w:r w:rsidRPr="00565D6D">
              <w:rPr>
                <w:rFonts w:ascii="PT Astra Serif" w:hAnsi="PT Astra Serif"/>
                <w:b/>
              </w:rPr>
              <w:t>.</w:t>
            </w:r>
            <w:r w:rsidRPr="00565D6D">
              <w:rPr>
                <w:rFonts w:ascii="PT Astra Serif" w:hAnsi="PT Astra Serif"/>
                <w:b/>
                <w:lang w:val="en-US"/>
              </w:rPr>
              <w:t>V</w:t>
            </w:r>
            <w:r w:rsidRPr="00565D6D">
              <w:rPr>
                <w:rFonts w:ascii="PT Astra Serif" w:hAnsi="PT Astra Serif"/>
                <w:b/>
              </w:rPr>
              <w:t xml:space="preserve">. </w:t>
            </w:r>
            <w:proofErr w:type="spellStart"/>
            <w:r w:rsidRPr="00565D6D">
              <w:rPr>
                <w:rFonts w:ascii="PT Astra Serif" w:hAnsi="PT Astra Serif"/>
                <w:b/>
                <w:lang w:val="en-US"/>
              </w:rPr>
              <w:t>Klimova</w:t>
            </w:r>
            <w:proofErr w:type="spellEnd"/>
            <w:r w:rsidRPr="00565D6D">
              <w:rPr>
                <w:rFonts w:ascii="PT Astra Serif" w:hAnsi="PT Astra Serif"/>
                <w:b/>
              </w:rPr>
              <w:t xml:space="preserve">, </w:t>
            </w:r>
            <w:r w:rsidRPr="00565D6D">
              <w:rPr>
                <w:rFonts w:ascii="PT Astra Serif" w:hAnsi="PT Astra Serif"/>
                <w:b/>
                <w:lang w:val="en-US"/>
              </w:rPr>
              <w:t>A</w:t>
            </w:r>
            <w:r w:rsidRPr="00565D6D">
              <w:rPr>
                <w:rFonts w:ascii="PT Astra Serif" w:hAnsi="PT Astra Serif"/>
                <w:b/>
              </w:rPr>
              <w:t>.</w:t>
            </w:r>
            <w:r w:rsidRPr="00565D6D">
              <w:rPr>
                <w:rFonts w:ascii="PT Astra Serif" w:hAnsi="PT Astra Serif"/>
                <w:b/>
                <w:lang w:val="en-US"/>
              </w:rPr>
              <w:t>N</w:t>
            </w:r>
            <w:r w:rsidRPr="00565D6D">
              <w:rPr>
                <w:rFonts w:ascii="PT Astra Serif" w:hAnsi="PT Astra Serif"/>
                <w:b/>
              </w:rPr>
              <w:t xml:space="preserve">. </w:t>
            </w:r>
            <w:proofErr w:type="spellStart"/>
            <w:r w:rsidRPr="00565D6D">
              <w:rPr>
                <w:rFonts w:ascii="PT Astra Serif" w:hAnsi="PT Astra Serif"/>
                <w:b/>
                <w:lang w:val="en-US"/>
              </w:rPr>
              <w:t>Kashutin</w:t>
            </w:r>
            <w:proofErr w:type="spellEnd"/>
            <w:r w:rsidRPr="00565D6D">
              <w:rPr>
                <w:rFonts w:ascii="PT Astra Serif" w:hAnsi="PT Astra Serif"/>
                <w:b/>
              </w:rPr>
              <w:t xml:space="preserve">, Т.А. </w:t>
            </w:r>
            <w:proofErr w:type="spellStart"/>
            <w:r w:rsidRPr="00565D6D">
              <w:rPr>
                <w:rFonts w:ascii="PT Astra Serif" w:hAnsi="PT Astra Serif"/>
                <w:b/>
              </w:rPr>
              <w:t>Клочкова</w:t>
            </w:r>
            <w:proofErr w:type="spellEnd"/>
          </w:p>
          <w:p w:rsidR="00565D6D" w:rsidRPr="00565D6D" w:rsidRDefault="00565D6D" w:rsidP="00565D6D">
            <w:pPr>
              <w:widowControl w:val="0"/>
              <w:jc w:val="center"/>
              <w:rPr>
                <w:rFonts w:ascii="PT Astra Serif" w:eastAsia="Calibri" w:hAnsi="PT Astra Serif"/>
              </w:rPr>
            </w:pPr>
          </w:p>
          <w:p w:rsidR="00565D6D" w:rsidRPr="00565D6D" w:rsidRDefault="00565D6D" w:rsidP="00565D6D">
            <w:pPr>
              <w:widowControl w:val="0"/>
              <w:jc w:val="center"/>
              <w:rPr>
                <w:rFonts w:ascii="PT Astra Serif" w:hAnsi="PT Astra Serif"/>
                <w:b/>
                <w:lang w:val="en-US"/>
              </w:rPr>
            </w:pPr>
            <w:r w:rsidRPr="00565D6D">
              <w:rPr>
                <w:rFonts w:ascii="PT Astra Serif" w:hAnsi="PT Astra Serif"/>
                <w:b/>
                <w:lang w:val="en-US"/>
              </w:rPr>
              <w:t xml:space="preserve">DEVELOPMENT OF </w:t>
            </w:r>
            <w:proofErr w:type="spellStart"/>
            <w:r w:rsidRPr="00565D6D">
              <w:rPr>
                <w:rFonts w:ascii="PT Astra Serif" w:hAnsi="PT Astra Serif"/>
                <w:b/>
                <w:lang w:val="en-US"/>
              </w:rPr>
              <w:t>GERMLINGS</w:t>
            </w:r>
            <w:proofErr w:type="spellEnd"/>
            <w:r w:rsidRPr="00565D6D">
              <w:rPr>
                <w:rFonts w:ascii="PT Astra Serif" w:hAnsi="PT Astra Serif"/>
                <w:b/>
                <w:lang w:val="en-US"/>
              </w:rPr>
              <w:t xml:space="preserve"> OF </w:t>
            </w:r>
            <w:proofErr w:type="spellStart"/>
            <w:r w:rsidRPr="00565D6D">
              <w:rPr>
                <w:rFonts w:ascii="PT Astra Serif" w:hAnsi="PT Astra Serif"/>
                <w:b/>
                <w:i/>
                <w:lang w:val="en-US"/>
              </w:rPr>
              <w:t>FUCUS</w:t>
            </w:r>
            <w:proofErr w:type="spellEnd"/>
            <w:r w:rsidRPr="00565D6D">
              <w:rPr>
                <w:rFonts w:ascii="PT Astra Serif" w:hAnsi="PT Astra Serif"/>
                <w:b/>
                <w:i/>
                <w:lang w:val="en-US"/>
              </w:rPr>
              <w:t xml:space="preserve"> </w:t>
            </w:r>
            <w:proofErr w:type="spellStart"/>
            <w:r w:rsidRPr="00565D6D">
              <w:rPr>
                <w:rFonts w:ascii="PT Astra Serif" w:hAnsi="PT Astra Serif"/>
                <w:b/>
                <w:i/>
                <w:iCs/>
                <w:lang w:val="en-US"/>
              </w:rPr>
              <w:t>DISTICHUS</w:t>
            </w:r>
            <w:proofErr w:type="spellEnd"/>
            <w:r w:rsidRPr="00565D6D">
              <w:rPr>
                <w:rFonts w:ascii="PT Astra Serif" w:hAnsi="PT Astra Serif"/>
                <w:b/>
                <w:i/>
                <w:iCs/>
                <w:lang w:val="en-US"/>
              </w:rPr>
              <w:t xml:space="preserve"> </w:t>
            </w:r>
            <w:r w:rsidRPr="00565D6D">
              <w:rPr>
                <w:rFonts w:ascii="PT Astra Serif" w:hAnsi="PT Astra Serif"/>
                <w:b/>
                <w:lang w:val="en-US"/>
              </w:rPr>
              <w:t xml:space="preserve">SUBSP. </w:t>
            </w:r>
            <w:proofErr w:type="spellStart"/>
            <w:r w:rsidRPr="00565D6D">
              <w:rPr>
                <w:rFonts w:ascii="PT Astra Serif" w:hAnsi="PT Astra Serif"/>
                <w:b/>
                <w:i/>
                <w:iCs/>
                <w:lang w:val="en-US"/>
              </w:rPr>
              <w:t>EVANESCENS</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PHAEOPHYCEAE</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FUCALES</w:t>
            </w:r>
            <w:proofErr w:type="spellEnd"/>
            <w:r w:rsidRPr="00565D6D">
              <w:rPr>
                <w:rFonts w:ascii="PT Astra Serif" w:hAnsi="PT Astra Serif"/>
                <w:b/>
                <w:lang w:val="en-US"/>
              </w:rPr>
              <w:t>) UNDER CHANGING CONDITIONS OF SALINITY, TE</w:t>
            </w:r>
            <w:r w:rsidRPr="00565D6D">
              <w:rPr>
                <w:rFonts w:ascii="PT Astra Serif" w:hAnsi="PT Astra Serif"/>
                <w:b/>
                <w:lang w:val="en-US"/>
              </w:rPr>
              <w:t>M</w:t>
            </w:r>
            <w:r w:rsidRPr="00565D6D">
              <w:rPr>
                <w:rFonts w:ascii="PT Astra Serif" w:hAnsi="PT Astra Serif"/>
                <w:b/>
                <w:lang w:val="en-US"/>
              </w:rPr>
              <w:t>PERATURE AND PHOTOPERIOD</w:t>
            </w:r>
          </w:p>
          <w:p w:rsidR="00565D6D" w:rsidRPr="00565D6D" w:rsidRDefault="00565D6D" w:rsidP="00565D6D">
            <w:pPr>
              <w:widowControl w:val="0"/>
              <w:rPr>
                <w:rFonts w:ascii="PT Astra Serif" w:hAnsi="PT Astra Serif"/>
                <w:lang w:val="en-US"/>
              </w:rPr>
            </w:pPr>
          </w:p>
          <w:p w:rsidR="00565D6D" w:rsidRPr="00565D6D" w:rsidRDefault="00565D6D" w:rsidP="00FD2B92">
            <w:pPr>
              <w:widowControl w:val="0"/>
              <w:ind w:firstLine="397"/>
              <w:jc w:val="both"/>
              <w:rPr>
                <w:rFonts w:ascii="PT Astra Serif" w:hAnsi="PT Astra Serif"/>
                <w:shd w:val="clear" w:color="auto" w:fill="FFFFFF"/>
                <w:lang w:val="en-US"/>
              </w:rPr>
            </w:pPr>
            <w:r w:rsidRPr="00565D6D">
              <w:rPr>
                <w:rFonts w:ascii="PT Astra Serif" w:hAnsi="PT Astra Serif"/>
                <w:shd w:val="clear" w:color="auto" w:fill="FFFFFF"/>
                <w:lang w:val="en-US"/>
              </w:rPr>
              <w:t xml:space="preserve">The </w:t>
            </w:r>
            <w:proofErr w:type="gramStart"/>
            <w:r w:rsidRPr="00565D6D">
              <w:rPr>
                <w:rFonts w:ascii="PT Astra Serif" w:hAnsi="PT Astra Serif"/>
                <w:shd w:val="clear" w:color="auto" w:fill="FFFFFF"/>
                <w:lang w:val="en-US"/>
              </w:rPr>
              <w:t xml:space="preserve">influence of salinity, low temperatures and short day on the development of </w:t>
            </w:r>
            <w:proofErr w:type="spellStart"/>
            <w:r w:rsidRPr="00565D6D">
              <w:rPr>
                <w:rFonts w:ascii="PT Astra Serif" w:hAnsi="PT Astra Serif"/>
                <w:shd w:val="clear" w:color="auto" w:fill="FFFFFF"/>
                <w:lang w:val="en-US"/>
              </w:rPr>
              <w:t>germlings</w:t>
            </w:r>
            <w:proofErr w:type="spellEnd"/>
            <w:r w:rsidRPr="00565D6D">
              <w:rPr>
                <w:rFonts w:ascii="PT Astra Serif" w:hAnsi="PT Astra Serif"/>
                <w:shd w:val="clear" w:color="auto" w:fill="FFFFFF"/>
                <w:lang w:val="en-US"/>
              </w:rPr>
              <w:t xml:space="preserve"> of </w:t>
            </w:r>
            <w:proofErr w:type="spellStart"/>
            <w:r w:rsidRPr="00565D6D">
              <w:rPr>
                <w:rFonts w:ascii="PT Astra Serif" w:hAnsi="PT Astra Serif"/>
                <w:i/>
                <w:iCs/>
                <w:shd w:val="clear" w:color="auto" w:fill="FFFFFF"/>
                <w:lang w:val="en-US"/>
              </w:rPr>
              <w:t>Fucus</w:t>
            </w:r>
            <w:proofErr w:type="spellEnd"/>
            <w:r w:rsidRPr="00565D6D">
              <w:rPr>
                <w:rFonts w:ascii="PT Astra Serif" w:hAnsi="PT Astra Serif"/>
                <w:i/>
                <w:iCs/>
                <w:shd w:val="clear" w:color="auto" w:fill="FFFFFF"/>
                <w:lang w:val="en-US"/>
              </w:rPr>
              <w:t xml:space="preserve"> </w:t>
            </w:r>
            <w:proofErr w:type="spellStart"/>
            <w:r w:rsidRPr="00565D6D">
              <w:rPr>
                <w:rFonts w:ascii="PT Astra Serif" w:hAnsi="PT Astra Serif"/>
                <w:i/>
                <w:iCs/>
                <w:shd w:val="clear" w:color="auto" w:fill="FFFFFF"/>
                <w:lang w:val="en-US"/>
              </w:rPr>
              <w:t>distichus</w:t>
            </w:r>
            <w:proofErr w:type="spellEnd"/>
            <w:r w:rsidRPr="00565D6D">
              <w:rPr>
                <w:rFonts w:ascii="PT Astra Serif" w:hAnsi="PT Astra Serif"/>
                <w:shd w:val="clear" w:color="auto" w:fill="FFFFFF"/>
                <w:lang w:val="en-US"/>
              </w:rPr>
              <w:t xml:space="preserve"> subsp. </w:t>
            </w:r>
            <w:proofErr w:type="spellStart"/>
            <w:r w:rsidRPr="00565D6D">
              <w:rPr>
                <w:rFonts w:ascii="PT Astra Serif" w:hAnsi="PT Astra Serif"/>
                <w:i/>
                <w:iCs/>
                <w:shd w:val="clear" w:color="auto" w:fill="FFFFFF"/>
                <w:lang w:val="en-US"/>
              </w:rPr>
              <w:t>evanescens</w:t>
            </w:r>
            <w:proofErr w:type="spellEnd"/>
            <w:r w:rsidRPr="00565D6D">
              <w:rPr>
                <w:rFonts w:ascii="PT Astra Serif" w:hAnsi="PT Astra Serif"/>
                <w:shd w:val="clear" w:color="auto" w:fill="FFFFFF"/>
                <w:lang w:val="en-US"/>
              </w:rPr>
              <w:t xml:space="preserve"> in conditions of laboratory experiments were</w:t>
            </w:r>
            <w:proofErr w:type="gramEnd"/>
            <w:r w:rsidRPr="00565D6D">
              <w:rPr>
                <w:rFonts w:ascii="PT Astra Serif" w:hAnsi="PT Astra Serif"/>
                <w:shd w:val="clear" w:color="auto" w:fill="FFFFFF"/>
                <w:lang w:val="en-US"/>
              </w:rPr>
              <w:t xml:space="preserve"> studied. The most active growth and development of </w:t>
            </w:r>
            <w:proofErr w:type="spellStart"/>
            <w:r w:rsidRPr="00565D6D">
              <w:rPr>
                <w:rFonts w:ascii="PT Astra Serif" w:hAnsi="PT Astra Serif"/>
                <w:i/>
                <w:iCs/>
                <w:shd w:val="clear" w:color="auto" w:fill="FFFFFF"/>
                <w:lang w:val="en-US"/>
              </w:rPr>
              <w:t>Fucus</w:t>
            </w:r>
            <w:proofErr w:type="spellEnd"/>
            <w:r w:rsidRPr="00565D6D">
              <w:rPr>
                <w:rFonts w:ascii="PT Astra Serif" w:hAnsi="PT Astra Serif"/>
                <w:shd w:val="clear" w:color="auto" w:fill="FFFFFF"/>
                <w:lang w:val="en-US"/>
              </w:rPr>
              <w:t xml:space="preserve"> </w:t>
            </w:r>
            <w:proofErr w:type="spellStart"/>
            <w:r w:rsidRPr="00565D6D">
              <w:rPr>
                <w:rFonts w:ascii="PT Astra Serif" w:hAnsi="PT Astra Serif"/>
                <w:shd w:val="clear" w:color="auto" w:fill="FFFFFF"/>
                <w:lang w:val="en-US"/>
              </w:rPr>
              <w:t>germlings</w:t>
            </w:r>
            <w:proofErr w:type="spellEnd"/>
            <w:r w:rsidRPr="00565D6D">
              <w:rPr>
                <w:rFonts w:ascii="PT Astra Serif" w:hAnsi="PT Astra Serif"/>
                <w:shd w:val="clear" w:color="auto" w:fill="FFFFFF"/>
                <w:lang w:val="en-US"/>
              </w:rPr>
              <w:t xml:space="preserve"> was observed at </w:t>
            </w:r>
            <w:proofErr w:type="spellStart"/>
            <w:r w:rsidRPr="00565D6D">
              <w:rPr>
                <w:rFonts w:ascii="PT Astra Serif" w:hAnsi="PT Astra Serif"/>
                <w:shd w:val="clear" w:color="auto" w:fill="FFFFFF"/>
                <w:lang w:val="en-US"/>
              </w:rPr>
              <w:t>10</w:t>
            </w:r>
            <w:r w:rsidRPr="00565D6D">
              <w:rPr>
                <w:rFonts w:ascii="PT Astra Serif" w:hAnsi="PT Astra Serif" w:cs="Times New Roman"/>
                <w:shd w:val="clear" w:color="auto" w:fill="FFFFFF"/>
                <w:lang w:val="en-US"/>
              </w:rPr>
              <w:t>º</w:t>
            </w:r>
            <w:r w:rsidRPr="00565D6D">
              <w:rPr>
                <w:rFonts w:ascii="PT Astra Serif" w:hAnsi="PT Astra Serif"/>
                <w:lang w:val="en-US"/>
              </w:rPr>
              <w:t>C</w:t>
            </w:r>
            <w:proofErr w:type="spellEnd"/>
            <w:r w:rsidRPr="00565D6D">
              <w:rPr>
                <w:rFonts w:ascii="PT Astra Serif" w:hAnsi="PT Astra Serif"/>
                <w:shd w:val="clear" w:color="auto" w:fill="FFFFFF"/>
                <w:lang w:val="en-US"/>
              </w:rPr>
              <w:t xml:space="preserve"> and 12-hour light period; during the observ</w:t>
            </w:r>
            <w:r w:rsidRPr="00565D6D">
              <w:rPr>
                <w:rFonts w:ascii="PT Astra Serif" w:hAnsi="PT Astra Serif"/>
                <w:shd w:val="clear" w:color="auto" w:fill="FFFFFF"/>
                <w:lang w:val="en-US"/>
              </w:rPr>
              <w:t>a</w:t>
            </w:r>
            <w:r w:rsidRPr="00565D6D">
              <w:rPr>
                <w:rFonts w:ascii="PT Astra Serif" w:hAnsi="PT Astra Serif"/>
                <w:shd w:val="clear" w:color="auto" w:fill="FFFFFF"/>
                <w:lang w:val="en-US"/>
              </w:rPr>
              <w:t xml:space="preserve">tion period, their absolute growth rate was 24,9 </w:t>
            </w:r>
            <w:r w:rsidRPr="00565D6D">
              <w:rPr>
                <w:rFonts w:ascii="PT Astra Serif" w:hAnsi="PT Astra Serif"/>
                <w:shd w:val="clear" w:color="auto" w:fill="FFFFFF"/>
              </w:rPr>
              <w:t>μ</w:t>
            </w:r>
            <w:r w:rsidRPr="00565D6D">
              <w:rPr>
                <w:rFonts w:ascii="PT Astra Serif" w:hAnsi="PT Astra Serif"/>
                <w:shd w:val="clear" w:color="auto" w:fill="FFFFFF"/>
                <w:lang w:val="en-US"/>
              </w:rPr>
              <w:t xml:space="preserve">m/day. A slight delay in growth was observed at </w:t>
            </w:r>
            <w:proofErr w:type="spellStart"/>
            <w:r w:rsidRPr="00565D6D">
              <w:rPr>
                <w:rFonts w:ascii="PT Astra Serif" w:hAnsi="PT Astra Serif"/>
                <w:shd w:val="clear" w:color="auto" w:fill="FFFFFF"/>
                <w:lang w:val="en-US"/>
              </w:rPr>
              <w:t>8</w:t>
            </w:r>
            <w:r w:rsidRPr="00565D6D">
              <w:rPr>
                <w:rFonts w:ascii="PT Astra Serif" w:hAnsi="PT Astra Serif" w:cs="Times New Roman"/>
                <w:shd w:val="clear" w:color="auto" w:fill="FFFFFF"/>
                <w:lang w:val="en-US"/>
              </w:rPr>
              <w:t>º</w:t>
            </w:r>
            <w:r w:rsidRPr="00565D6D">
              <w:rPr>
                <w:rFonts w:ascii="PT Astra Serif" w:hAnsi="PT Astra Serif"/>
                <w:lang w:val="en-US"/>
              </w:rPr>
              <w:t>C</w:t>
            </w:r>
            <w:proofErr w:type="spellEnd"/>
            <w:r w:rsidRPr="00565D6D">
              <w:rPr>
                <w:rFonts w:ascii="PT Astra Serif" w:hAnsi="PT Astra Serif"/>
                <w:shd w:val="clear" w:color="auto" w:fill="FFFFFF"/>
                <w:lang w:val="en-US"/>
              </w:rPr>
              <w:t xml:space="preserve"> and in a short-day condition, since the growth rate did not exceed 19</w:t>
            </w:r>
            <w:proofErr w:type="gramStart"/>
            <w:r w:rsidRPr="00565D6D">
              <w:rPr>
                <w:rFonts w:ascii="PT Astra Serif" w:hAnsi="PT Astra Serif"/>
                <w:shd w:val="clear" w:color="auto" w:fill="FFFFFF"/>
                <w:lang w:val="en-US"/>
              </w:rPr>
              <w:t>,5</w:t>
            </w:r>
            <w:proofErr w:type="gramEnd"/>
            <w:r w:rsidRPr="00565D6D">
              <w:rPr>
                <w:rFonts w:ascii="PT Astra Serif" w:hAnsi="PT Astra Serif"/>
                <w:shd w:val="clear" w:color="auto" w:fill="FFFFFF"/>
                <w:lang w:val="en-US"/>
              </w:rPr>
              <w:t xml:space="preserve"> </w:t>
            </w:r>
            <w:r w:rsidRPr="00565D6D">
              <w:rPr>
                <w:rFonts w:ascii="PT Astra Serif" w:hAnsi="PT Astra Serif"/>
                <w:shd w:val="clear" w:color="auto" w:fill="FFFFFF"/>
              </w:rPr>
              <w:t>μ</w:t>
            </w:r>
            <w:r w:rsidRPr="00565D6D">
              <w:rPr>
                <w:rFonts w:ascii="PT Astra Serif" w:hAnsi="PT Astra Serif"/>
                <w:shd w:val="clear" w:color="auto" w:fill="FFFFFF"/>
                <w:lang w:val="en-US"/>
              </w:rPr>
              <w:t>m/day. In the embryos grown under conditions of low temperature (</w:t>
            </w:r>
            <w:proofErr w:type="spellStart"/>
            <w:r w:rsidRPr="00565D6D">
              <w:rPr>
                <w:rFonts w:ascii="PT Astra Serif" w:hAnsi="PT Astra Serif"/>
                <w:shd w:val="clear" w:color="auto" w:fill="FFFFFF"/>
                <w:lang w:val="en-US"/>
              </w:rPr>
              <w:t>2</w:t>
            </w:r>
            <w:r w:rsidRPr="00565D6D">
              <w:rPr>
                <w:rFonts w:ascii="PT Astra Serif" w:hAnsi="PT Astra Serif" w:cs="Times New Roman"/>
                <w:shd w:val="clear" w:color="auto" w:fill="FFFFFF"/>
                <w:lang w:val="en-US"/>
              </w:rPr>
              <w:t>º</w:t>
            </w:r>
            <w:r w:rsidRPr="00565D6D">
              <w:rPr>
                <w:rFonts w:ascii="PT Astra Serif" w:hAnsi="PT Astra Serif"/>
                <w:lang w:val="en-US"/>
              </w:rPr>
              <w:t>C</w:t>
            </w:r>
            <w:proofErr w:type="spellEnd"/>
            <w:r w:rsidRPr="00565D6D">
              <w:rPr>
                <w:rFonts w:ascii="PT Astra Serif" w:hAnsi="PT Astra Serif"/>
                <w:shd w:val="clear" w:color="auto" w:fill="FFFFFF"/>
                <w:lang w:val="en-US"/>
              </w:rPr>
              <w:t xml:space="preserve">) and short day, despite of significantly slower growth and delay of cell differentiation, the increase in length was constant and the average growth rate was 11,6 </w:t>
            </w:r>
            <w:r w:rsidRPr="00565D6D">
              <w:rPr>
                <w:rFonts w:ascii="PT Astra Serif" w:hAnsi="PT Astra Serif"/>
                <w:shd w:val="clear" w:color="auto" w:fill="FFFFFF"/>
              </w:rPr>
              <w:t>μ</w:t>
            </w:r>
            <w:r w:rsidRPr="00565D6D">
              <w:rPr>
                <w:rFonts w:ascii="PT Astra Serif" w:hAnsi="PT Astra Serif"/>
                <w:shd w:val="clear" w:color="auto" w:fill="FFFFFF"/>
                <w:lang w:val="en-US"/>
              </w:rPr>
              <w:t>m/day.</w:t>
            </w:r>
            <w:r w:rsidRPr="00565D6D">
              <w:rPr>
                <w:rFonts w:ascii="PT Astra Serif" w:hAnsi="PT Astra Serif"/>
                <w:lang w:val="en-US"/>
              </w:rPr>
              <w:t xml:space="preserve"> </w:t>
            </w:r>
            <w:r w:rsidRPr="00565D6D">
              <w:rPr>
                <w:rFonts w:ascii="PT Astra Serif" w:hAnsi="PT Astra Serif"/>
                <w:shd w:val="clear" w:color="auto" w:fill="FFFFFF"/>
                <w:lang w:val="en-US"/>
              </w:rPr>
              <w:t>Since our cultivation conditions were close to those in the winter months, we can assume that in tempe</w:t>
            </w:r>
            <w:r w:rsidRPr="00565D6D">
              <w:rPr>
                <w:rFonts w:ascii="PT Astra Serif" w:hAnsi="PT Astra Serif"/>
                <w:shd w:val="clear" w:color="auto" w:fill="FFFFFF"/>
                <w:lang w:val="en-US"/>
              </w:rPr>
              <w:t>r</w:t>
            </w:r>
            <w:r w:rsidRPr="00565D6D">
              <w:rPr>
                <w:rFonts w:ascii="PT Astra Serif" w:hAnsi="PT Astra Serif"/>
                <w:shd w:val="clear" w:color="auto" w:fill="FFFFFF"/>
                <w:lang w:val="en-US"/>
              </w:rPr>
              <w:t xml:space="preserve">ate latitudes during cold season juvenile plants of </w:t>
            </w:r>
            <w:r w:rsidRPr="00565D6D">
              <w:rPr>
                <w:rFonts w:ascii="PT Astra Serif" w:hAnsi="PT Astra Serif"/>
                <w:i/>
                <w:iCs/>
                <w:shd w:val="clear" w:color="auto" w:fill="FFFFFF"/>
                <w:lang w:val="en-US"/>
              </w:rPr>
              <w:t xml:space="preserve">F. </w:t>
            </w:r>
            <w:proofErr w:type="spellStart"/>
            <w:r w:rsidRPr="00565D6D">
              <w:rPr>
                <w:rFonts w:ascii="PT Astra Serif" w:hAnsi="PT Astra Serif"/>
                <w:i/>
                <w:iCs/>
                <w:shd w:val="clear" w:color="auto" w:fill="FFFFFF"/>
                <w:lang w:val="en-US"/>
              </w:rPr>
              <w:t>distichus</w:t>
            </w:r>
            <w:proofErr w:type="spellEnd"/>
            <w:r w:rsidRPr="00565D6D">
              <w:rPr>
                <w:rFonts w:ascii="PT Astra Serif" w:hAnsi="PT Astra Serif"/>
                <w:shd w:val="clear" w:color="auto" w:fill="FFFFFF"/>
                <w:lang w:val="en-US"/>
              </w:rPr>
              <w:t xml:space="preserve"> subsp. </w:t>
            </w:r>
            <w:proofErr w:type="spellStart"/>
            <w:r w:rsidRPr="00565D6D">
              <w:rPr>
                <w:rFonts w:ascii="PT Astra Serif" w:hAnsi="PT Astra Serif"/>
                <w:i/>
                <w:iCs/>
                <w:shd w:val="clear" w:color="auto" w:fill="FFFFFF"/>
                <w:lang w:val="en-US"/>
              </w:rPr>
              <w:t>evanescens</w:t>
            </w:r>
            <w:proofErr w:type="spellEnd"/>
            <w:r w:rsidRPr="00565D6D">
              <w:rPr>
                <w:rFonts w:ascii="PT Astra Serif" w:hAnsi="PT Astra Serif"/>
                <w:shd w:val="clear" w:color="auto" w:fill="FFFFFF"/>
                <w:lang w:val="en-US"/>
              </w:rPr>
              <w:t xml:space="preserve"> also have a steady i</w:t>
            </w:r>
            <w:r w:rsidRPr="00565D6D">
              <w:rPr>
                <w:rFonts w:ascii="PT Astra Serif" w:hAnsi="PT Astra Serif"/>
                <w:shd w:val="clear" w:color="auto" w:fill="FFFFFF"/>
                <w:lang w:val="en-US"/>
              </w:rPr>
              <w:t>n</w:t>
            </w:r>
            <w:r w:rsidRPr="00565D6D">
              <w:rPr>
                <w:rFonts w:ascii="PT Astra Serif" w:hAnsi="PT Astra Serif"/>
                <w:shd w:val="clear" w:color="auto" w:fill="FFFFFF"/>
                <w:lang w:val="en-US"/>
              </w:rPr>
              <w:t xml:space="preserve">crease in length. Moreover, their </w:t>
            </w:r>
            <w:proofErr w:type="spellStart"/>
            <w:r w:rsidRPr="00565D6D">
              <w:rPr>
                <w:rFonts w:ascii="PT Astra Serif" w:hAnsi="PT Astra Serif"/>
                <w:shd w:val="clear" w:color="auto" w:fill="FFFFFF"/>
                <w:lang w:val="en-US"/>
              </w:rPr>
              <w:t>morphofunctional</w:t>
            </w:r>
            <w:proofErr w:type="spellEnd"/>
            <w:r w:rsidRPr="00565D6D">
              <w:rPr>
                <w:rFonts w:ascii="PT Astra Serif" w:hAnsi="PT Astra Serif"/>
                <w:shd w:val="clear" w:color="auto" w:fill="FFFFFF"/>
                <w:lang w:val="en-US"/>
              </w:rPr>
              <w:t xml:space="preserve"> development is significantly slowed down. Exper</w:t>
            </w:r>
            <w:r w:rsidRPr="00565D6D">
              <w:rPr>
                <w:rFonts w:ascii="PT Astra Serif" w:hAnsi="PT Astra Serif"/>
                <w:shd w:val="clear" w:color="auto" w:fill="FFFFFF"/>
                <w:lang w:val="en-US"/>
              </w:rPr>
              <w:t>i</w:t>
            </w:r>
            <w:r w:rsidRPr="00565D6D">
              <w:rPr>
                <w:rFonts w:ascii="PT Astra Serif" w:hAnsi="PT Astra Serif"/>
                <w:shd w:val="clear" w:color="auto" w:fill="FFFFFF"/>
                <w:lang w:val="en-US"/>
              </w:rPr>
              <w:t xml:space="preserve">ments on the cultivation of seedlings of </w:t>
            </w:r>
            <w:r w:rsidRPr="00565D6D">
              <w:rPr>
                <w:rFonts w:ascii="PT Astra Serif" w:hAnsi="PT Astra Serif"/>
                <w:i/>
                <w:iCs/>
                <w:shd w:val="clear" w:color="auto" w:fill="FFFFFF"/>
                <w:lang w:val="en-US"/>
              </w:rPr>
              <w:t xml:space="preserve">F. </w:t>
            </w:r>
            <w:proofErr w:type="spellStart"/>
            <w:r w:rsidRPr="00565D6D">
              <w:rPr>
                <w:rFonts w:ascii="PT Astra Serif" w:hAnsi="PT Astra Serif"/>
                <w:i/>
                <w:iCs/>
                <w:shd w:val="clear" w:color="auto" w:fill="FFFFFF"/>
                <w:lang w:val="en-US"/>
              </w:rPr>
              <w:t>distichus</w:t>
            </w:r>
            <w:proofErr w:type="spellEnd"/>
            <w:r w:rsidRPr="00565D6D">
              <w:rPr>
                <w:rFonts w:ascii="PT Astra Serif" w:hAnsi="PT Astra Serif"/>
                <w:shd w:val="clear" w:color="auto" w:fill="FFFFFF"/>
                <w:lang w:val="en-US"/>
              </w:rPr>
              <w:t xml:space="preserve"> subsp. </w:t>
            </w:r>
            <w:proofErr w:type="spellStart"/>
            <w:r w:rsidRPr="00565D6D">
              <w:rPr>
                <w:rFonts w:ascii="PT Astra Serif" w:hAnsi="PT Astra Serif"/>
                <w:i/>
                <w:iCs/>
                <w:shd w:val="clear" w:color="auto" w:fill="FFFFFF"/>
                <w:lang w:val="en-US"/>
              </w:rPr>
              <w:t>evanescens</w:t>
            </w:r>
            <w:proofErr w:type="spellEnd"/>
            <w:r w:rsidRPr="00565D6D">
              <w:rPr>
                <w:rFonts w:ascii="PT Astra Serif" w:hAnsi="PT Astra Serif"/>
                <w:shd w:val="clear" w:color="auto" w:fill="FFFFFF"/>
                <w:lang w:val="en-US"/>
              </w:rPr>
              <w:t xml:space="preserve"> under changing salin</w:t>
            </w:r>
            <w:r w:rsidRPr="00565D6D">
              <w:rPr>
                <w:rFonts w:ascii="PT Astra Serif" w:hAnsi="PT Astra Serif"/>
                <w:shd w:val="clear" w:color="auto" w:fill="FFFFFF"/>
                <w:lang w:val="en-US"/>
              </w:rPr>
              <w:t>i</w:t>
            </w:r>
            <w:r w:rsidRPr="00565D6D">
              <w:rPr>
                <w:rFonts w:ascii="PT Astra Serif" w:hAnsi="PT Astra Serif"/>
                <w:shd w:val="clear" w:color="auto" w:fill="FFFFFF"/>
                <w:lang w:val="en-US"/>
              </w:rPr>
              <w:t>ty conditions have shown that in the fresh water their early development was not possible. Mass death of the e</w:t>
            </w:r>
            <w:r w:rsidRPr="00565D6D">
              <w:rPr>
                <w:rFonts w:ascii="PT Astra Serif" w:hAnsi="PT Astra Serif"/>
                <w:shd w:val="clear" w:color="auto" w:fill="FFFFFF"/>
                <w:lang w:val="en-US"/>
              </w:rPr>
              <w:t>m</w:t>
            </w:r>
            <w:r w:rsidRPr="00565D6D">
              <w:rPr>
                <w:rFonts w:ascii="PT Astra Serif" w:hAnsi="PT Astra Serif"/>
                <w:shd w:val="clear" w:color="auto" w:fill="FFFFFF"/>
                <w:lang w:val="en-US"/>
              </w:rPr>
              <w:t xml:space="preserve">bryos developing at </w:t>
            </w:r>
            <w:proofErr w:type="spellStart"/>
            <w:r w:rsidRPr="00565D6D">
              <w:rPr>
                <w:rFonts w:ascii="PT Astra Serif" w:hAnsi="PT Astra Serif"/>
                <w:shd w:val="clear" w:color="auto" w:fill="FFFFFF"/>
                <w:lang w:val="en-US"/>
              </w:rPr>
              <w:t>10</w:t>
            </w:r>
            <w:r w:rsidRPr="00565D6D">
              <w:rPr>
                <w:rFonts w:ascii="PT Astra Serif" w:hAnsi="PT Astra Serif" w:cs="Times New Roman"/>
                <w:shd w:val="clear" w:color="auto" w:fill="FFFFFF"/>
                <w:lang w:val="en-US"/>
              </w:rPr>
              <w:t>º</w:t>
            </w:r>
            <w:r w:rsidRPr="00565D6D">
              <w:rPr>
                <w:rFonts w:ascii="PT Astra Serif" w:hAnsi="PT Astra Serif"/>
                <w:lang w:val="en-US"/>
              </w:rPr>
              <w:t>C</w:t>
            </w:r>
            <w:proofErr w:type="spellEnd"/>
            <w:r w:rsidRPr="00565D6D">
              <w:rPr>
                <w:rFonts w:ascii="PT Astra Serif" w:hAnsi="PT Astra Serif"/>
                <w:shd w:val="clear" w:color="auto" w:fill="FFFFFF"/>
                <w:lang w:val="en-US"/>
              </w:rPr>
              <w:t xml:space="preserve"> in conditions of zero salinity begins on the 6th day, complete death occurs on the 15th day. Our experiments would provide an explanation to some peculiarities of reproduction and distribution of </w:t>
            </w:r>
            <w:proofErr w:type="spellStart"/>
            <w:r w:rsidRPr="00565D6D">
              <w:rPr>
                <w:rFonts w:ascii="PT Astra Serif" w:hAnsi="PT Astra Serif"/>
                <w:i/>
                <w:iCs/>
                <w:shd w:val="clear" w:color="auto" w:fill="FFFFFF"/>
                <w:lang w:val="en-US"/>
              </w:rPr>
              <w:t>Fucus</w:t>
            </w:r>
            <w:proofErr w:type="spellEnd"/>
            <w:r w:rsidRPr="00565D6D">
              <w:rPr>
                <w:rFonts w:ascii="PT Astra Serif" w:hAnsi="PT Astra Serif"/>
                <w:shd w:val="clear" w:color="auto" w:fill="FFFFFF"/>
                <w:lang w:val="en-US"/>
              </w:rPr>
              <w:t xml:space="preserve"> in Kamchatka.</w:t>
            </w:r>
          </w:p>
          <w:p w:rsidR="00565D6D" w:rsidRPr="00565D6D" w:rsidRDefault="00565D6D" w:rsidP="00FD2B92">
            <w:pPr>
              <w:widowControl w:val="0"/>
              <w:ind w:firstLine="397"/>
              <w:jc w:val="both"/>
              <w:rPr>
                <w:rFonts w:ascii="PT Astra Serif" w:hAnsi="PT Astra Serif"/>
                <w:lang w:val="en-US"/>
              </w:rPr>
            </w:pPr>
          </w:p>
          <w:p w:rsidR="00565D6D" w:rsidRPr="00565D6D" w:rsidRDefault="00565D6D" w:rsidP="00FD2B92">
            <w:pPr>
              <w:widowControl w:val="0"/>
              <w:ind w:firstLine="397"/>
              <w:jc w:val="both"/>
              <w:rPr>
                <w:rFonts w:ascii="PT Astra Serif" w:hAnsi="PT Astra Serif"/>
                <w:lang w:val="en-US"/>
              </w:rPr>
            </w:pPr>
            <w:r w:rsidRPr="00565D6D">
              <w:rPr>
                <w:rFonts w:ascii="PT Astra Serif" w:hAnsi="PT Astra Serif"/>
                <w:b/>
                <w:lang w:val="en-US"/>
              </w:rPr>
              <w:t>Key words</w:t>
            </w:r>
            <w:r w:rsidRPr="00565D6D">
              <w:rPr>
                <w:rFonts w:ascii="PT Astra Serif" w:hAnsi="PT Astra Serif"/>
                <w:lang w:val="en-US"/>
              </w:rPr>
              <w:t>: absolute growth rate, gradient of temperature and salinity, photoperiod, early develo</w:t>
            </w:r>
            <w:r w:rsidRPr="00565D6D">
              <w:rPr>
                <w:rFonts w:ascii="PT Astra Serif" w:hAnsi="PT Astra Serif"/>
                <w:lang w:val="en-US"/>
              </w:rPr>
              <w:t>p</w:t>
            </w:r>
            <w:r w:rsidRPr="00565D6D">
              <w:rPr>
                <w:rFonts w:ascii="PT Astra Serif" w:hAnsi="PT Astra Serif"/>
                <w:lang w:val="en-US"/>
              </w:rPr>
              <w:t xml:space="preserve">mental stages, </w:t>
            </w:r>
            <w:proofErr w:type="spellStart"/>
            <w:r w:rsidRPr="00565D6D">
              <w:rPr>
                <w:rFonts w:ascii="PT Astra Serif" w:hAnsi="PT Astra Serif"/>
                <w:i/>
                <w:lang w:val="en-US"/>
              </w:rPr>
              <w:t>Fucus</w:t>
            </w:r>
            <w:proofErr w:type="spellEnd"/>
            <w:r w:rsidRPr="00565D6D">
              <w:rPr>
                <w:rFonts w:ascii="PT Astra Serif" w:hAnsi="PT Astra Serif"/>
                <w:i/>
                <w:lang w:val="en-US"/>
              </w:rPr>
              <w:t xml:space="preserve"> </w:t>
            </w:r>
            <w:proofErr w:type="spellStart"/>
            <w:r w:rsidRPr="00565D6D">
              <w:rPr>
                <w:rFonts w:ascii="PT Astra Serif" w:hAnsi="PT Astra Serif"/>
                <w:i/>
                <w:iCs/>
                <w:lang w:val="en-US"/>
              </w:rPr>
              <w:t>distichus</w:t>
            </w:r>
            <w:proofErr w:type="spellEnd"/>
            <w:r w:rsidRPr="00565D6D">
              <w:rPr>
                <w:rFonts w:ascii="PT Astra Serif" w:hAnsi="PT Astra Serif"/>
                <w:i/>
                <w:iCs/>
                <w:lang w:val="en-US"/>
              </w:rPr>
              <w:t xml:space="preserve"> </w:t>
            </w:r>
            <w:r w:rsidRPr="00565D6D">
              <w:rPr>
                <w:rFonts w:ascii="PT Astra Serif" w:hAnsi="PT Astra Serif"/>
                <w:lang w:val="en-US"/>
              </w:rPr>
              <w:t xml:space="preserve">subsp. </w:t>
            </w:r>
            <w:proofErr w:type="spellStart"/>
            <w:r w:rsidRPr="00565D6D">
              <w:rPr>
                <w:rFonts w:ascii="PT Astra Serif" w:hAnsi="PT Astra Serif"/>
                <w:i/>
                <w:iCs/>
                <w:lang w:val="en-US"/>
              </w:rPr>
              <w:t>evanescens</w:t>
            </w:r>
            <w:proofErr w:type="spellEnd"/>
            <w:r w:rsidRPr="00565D6D">
              <w:rPr>
                <w:rFonts w:ascii="PT Astra Serif" w:hAnsi="PT Astra Serif"/>
                <w:lang w:val="en-US"/>
              </w:rPr>
              <w:t>, Kamchatka.</w:t>
            </w:r>
          </w:p>
          <w:p w:rsidR="00565D6D" w:rsidRPr="00565D6D" w:rsidRDefault="00565D6D" w:rsidP="00565D6D">
            <w:pPr>
              <w:rPr>
                <w:rFonts w:ascii="PT Astra Serif" w:hAnsi="PT Astra Serif" w:cs="Times New Roman"/>
              </w:rPr>
            </w:pPr>
          </w:p>
          <w:p w:rsidR="00565D6D" w:rsidRPr="00565D6D" w:rsidRDefault="00565D6D" w:rsidP="00565D6D">
            <w:pPr>
              <w:jc w:val="right"/>
              <w:rPr>
                <w:rFonts w:ascii="PT Astra Serif" w:hAnsi="PT Astra Serif" w:cs="Times New Roman"/>
                <w:i/>
                <w:iCs/>
              </w:rPr>
            </w:pPr>
            <w:proofErr w:type="spellStart"/>
            <w:r w:rsidRPr="00565D6D">
              <w:rPr>
                <w:rFonts w:ascii="PT Astra Serif" w:hAnsi="PT Astra Serif" w:cs="Times New Roman"/>
                <w:i/>
                <w:iCs/>
                <w:lang w:val="en-US"/>
              </w:rPr>
              <w:t>DOI</w:t>
            </w:r>
            <w:proofErr w:type="spellEnd"/>
            <w:r w:rsidRPr="00565D6D">
              <w:rPr>
                <w:rFonts w:ascii="PT Astra Serif" w:hAnsi="PT Astra Serif" w:cs="Times New Roman"/>
                <w:i/>
                <w:iCs/>
              </w:rPr>
              <w:t>: 10.17217/2079-0333-2019-49-65-75</w:t>
            </w:r>
          </w:p>
          <w:p w:rsidR="00565D6D" w:rsidRPr="00565D6D" w:rsidRDefault="00565D6D" w:rsidP="00565D6D">
            <w:pPr>
              <w:jc w:val="right"/>
              <w:rPr>
                <w:rFonts w:ascii="PT Astra Serif" w:hAnsi="PT Astra Serif" w:cs="Times New Roman"/>
              </w:rPr>
            </w:pPr>
          </w:p>
        </w:tc>
      </w:tr>
      <w:tr w:rsidR="00565D6D" w:rsidRPr="00565D6D" w:rsidTr="00FD2B92">
        <w:trPr>
          <w:jc w:val="center"/>
        </w:trPr>
        <w:tc>
          <w:tcPr>
            <w:tcW w:w="9571" w:type="dxa"/>
          </w:tcPr>
          <w:p w:rsidR="00565D6D" w:rsidRPr="00565D6D" w:rsidRDefault="00565D6D" w:rsidP="00565D6D">
            <w:pPr>
              <w:rPr>
                <w:rFonts w:ascii="PT Astra Serif" w:hAnsi="PT Astra Serif" w:cs="Times New Roman"/>
              </w:rPr>
            </w:pPr>
            <w:r w:rsidRPr="00565D6D">
              <w:rPr>
                <w:rFonts w:ascii="PT Astra Serif" w:hAnsi="PT Astra Serif" w:cs="Times New Roman"/>
              </w:rPr>
              <w:t>УДК 577.151:633.853.52:632.954</w:t>
            </w:r>
          </w:p>
          <w:p w:rsidR="00565D6D" w:rsidRPr="00565D6D" w:rsidRDefault="00565D6D" w:rsidP="00565D6D">
            <w:pPr>
              <w:widowControl w:val="0"/>
              <w:jc w:val="center"/>
              <w:rPr>
                <w:rFonts w:ascii="PT Astra Serif" w:hAnsi="PT Astra Serif" w:cs="Times New Roman"/>
                <w:b/>
              </w:rPr>
            </w:pPr>
          </w:p>
          <w:p w:rsidR="00565D6D" w:rsidRPr="00565D6D" w:rsidRDefault="00565D6D" w:rsidP="00565D6D">
            <w:pPr>
              <w:widowControl w:val="0"/>
              <w:jc w:val="center"/>
              <w:rPr>
                <w:rFonts w:ascii="PT Astra Serif" w:hAnsi="PT Astra Serif" w:cs="Times New Roman"/>
                <w:b/>
                <w:lang w:val="en-US"/>
              </w:rPr>
            </w:pPr>
            <w:proofErr w:type="spellStart"/>
            <w:r w:rsidRPr="00565D6D">
              <w:rPr>
                <w:rFonts w:ascii="PT Astra Serif" w:hAnsi="PT Astra Serif" w:cs="Times New Roman"/>
                <w:b/>
                <w:lang w:val="en-US"/>
              </w:rPr>
              <w:t>M.P.</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Mikhailova</w:t>
            </w:r>
            <w:proofErr w:type="spellEnd"/>
            <w:r w:rsidRPr="00565D6D">
              <w:rPr>
                <w:rFonts w:ascii="PT Astra Serif" w:hAnsi="PT Astra Serif" w:cs="Times New Roman"/>
                <w:b/>
                <w:lang w:val="en-US"/>
              </w:rPr>
              <w:t xml:space="preserve">, L.A. </w:t>
            </w:r>
            <w:proofErr w:type="spellStart"/>
            <w:r w:rsidRPr="00565D6D">
              <w:rPr>
                <w:rFonts w:ascii="PT Astra Serif" w:hAnsi="PT Astra Serif" w:cs="Times New Roman"/>
                <w:b/>
                <w:lang w:val="en-US"/>
              </w:rPr>
              <w:t>Kamanina</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V.T.</w:t>
            </w:r>
            <w:proofErr w:type="spellEnd"/>
            <w:r w:rsidRPr="00565D6D">
              <w:rPr>
                <w:rFonts w:ascii="PT Astra Serif" w:hAnsi="PT Astra Serif" w:cs="Times New Roman"/>
                <w:b/>
                <w:lang w:val="en-US"/>
              </w:rPr>
              <w:t xml:space="preserve"> </w:t>
            </w:r>
            <w:proofErr w:type="spellStart"/>
            <w:r w:rsidRPr="00565D6D">
              <w:rPr>
                <w:rFonts w:ascii="PT Astra Serif" w:hAnsi="PT Astra Serif" w:cs="Times New Roman"/>
                <w:b/>
                <w:lang w:val="en-US"/>
              </w:rPr>
              <w:t>Sinegovskaya</w:t>
            </w:r>
            <w:proofErr w:type="spellEnd"/>
          </w:p>
          <w:p w:rsidR="00565D6D" w:rsidRPr="00565D6D" w:rsidRDefault="00565D6D" w:rsidP="00565D6D">
            <w:pPr>
              <w:pStyle w:val="a6"/>
              <w:widowControl w:val="0"/>
              <w:shd w:val="clear" w:color="auto" w:fill="FFFFFF"/>
              <w:spacing w:before="0" w:beforeAutospacing="0" w:after="0" w:afterAutospacing="0" w:line="240" w:lineRule="auto"/>
              <w:ind w:firstLine="0"/>
              <w:jc w:val="center"/>
              <w:rPr>
                <w:rFonts w:ascii="PT Astra Serif" w:hAnsi="PT Astra Serif"/>
                <w:b/>
                <w:sz w:val="22"/>
                <w:szCs w:val="22"/>
                <w:lang w:val="en-US"/>
              </w:rPr>
            </w:pPr>
          </w:p>
          <w:p w:rsidR="00565D6D" w:rsidRPr="00565D6D" w:rsidRDefault="00565D6D" w:rsidP="00565D6D">
            <w:pPr>
              <w:pStyle w:val="a6"/>
              <w:widowControl w:val="0"/>
              <w:shd w:val="clear" w:color="auto" w:fill="FFFFFF"/>
              <w:spacing w:before="0" w:beforeAutospacing="0" w:after="0" w:afterAutospacing="0" w:line="240" w:lineRule="auto"/>
              <w:ind w:firstLine="0"/>
              <w:jc w:val="center"/>
              <w:rPr>
                <w:rFonts w:ascii="PT Astra Serif" w:hAnsi="PT Astra Serif"/>
                <w:b/>
                <w:sz w:val="22"/>
                <w:szCs w:val="22"/>
                <w:lang w:val="en-US"/>
              </w:rPr>
            </w:pPr>
            <w:r w:rsidRPr="00565D6D">
              <w:rPr>
                <w:rFonts w:ascii="PT Astra Serif" w:hAnsi="PT Astra Serif"/>
                <w:b/>
                <w:sz w:val="22"/>
                <w:szCs w:val="22"/>
                <w:lang w:val="en-US"/>
              </w:rPr>
              <w:t>CHANGE IN THE ENZYMATIC ACTIVITY AND BIOCHEMICAL COMPOSITION OF SOYBEAN SEEDS UNDER THE INFLUENCE OF HERBICIDE</w:t>
            </w:r>
          </w:p>
          <w:p w:rsidR="00565D6D" w:rsidRPr="00565D6D" w:rsidRDefault="00565D6D" w:rsidP="00565D6D">
            <w:pPr>
              <w:pStyle w:val="a6"/>
              <w:widowControl w:val="0"/>
              <w:shd w:val="clear" w:color="auto" w:fill="FFFFFF"/>
              <w:spacing w:before="0" w:beforeAutospacing="0" w:after="0" w:afterAutospacing="0" w:line="240" w:lineRule="auto"/>
              <w:ind w:firstLine="0"/>
              <w:jc w:val="center"/>
              <w:rPr>
                <w:rFonts w:ascii="PT Astra Serif" w:hAnsi="PT Astra Serif"/>
                <w:b/>
                <w:sz w:val="22"/>
                <w:szCs w:val="22"/>
                <w:lang w:val="en-US"/>
              </w:rPr>
            </w:pPr>
          </w:p>
          <w:p w:rsidR="00565D6D" w:rsidRPr="00565D6D" w:rsidRDefault="00565D6D" w:rsidP="00FD2B92">
            <w:pPr>
              <w:widowControl w:val="0"/>
              <w:ind w:firstLine="397"/>
              <w:jc w:val="both"/>
              <w:rPr>
                <w:rFonts w:ascii="PT Astra Serif" w:hAnsi="PT Astra Serif" w:cs="Times New Roman"/>
                <w:lang w:val="en-US"/>
              </w:rPr>
            </w:pPr>
            <w:r w:rsidRPr="00565D6D">
              <w:rPr>
                <w:rFonts w:ascii="PT Astra Serif" w:hAnsi="PT Astra Serif" w:cs="Times New Roman"/>
                <w:lang w:val="en-US"/>
              </w:rPr>
              <w:t>The data of the Pulsar herbicide effect on the enzymatic activity change in the leaves of soybean v</w:t>
            </w:r>
            <w:r w:rsidRPr="00565D6D">
              <w:rPr>
                <w:rFonts w:ascii="PT Astra Serif" w:hAnsi="PT Astra Serif" w:cs="Times New Roman"/>
                <w:lang w:val="en-US"/>
              </w:rPr>
              <w:t>a</w:t>
            </w:r>
            <w:r w:rsidRPr="00565D6D">
              <w:rPr>
                <w:rFonts w:ascii="PT Astra Serif" w:hAnsi="PT Astra Serif" w:cs="Times New Roman"/>
                <w:lang w:val="en-US"/>
              </w:rPr>
              <w:t>rieties MK 100 and the biochemical composition of its seeds. The studies were performed on the exper</w:t>
            </w:r>
            <w:r w:rsidRPr="00565D6D">
              <w:rPr>
                <w:rFonts w:ascii="PT Astra Serif" w:hAnsi="PT Astra Serif" w:cs="Times New Roman"/>
                <w:lang w:val="en-US"/>
              </w:rPr>
              <w:t>i</w:t>
            </w:r>
            <w:r w:rsidRPr="00565D6D">
              <w:rPr>
                <w:rFonts w:ascii="PT Astra Serif" w:hAnsi="PT Astra Serif" w:cs="Times New Roman"/>
                <w:lang w:val="en-US"/>
              </w:rPr>
              <w:t>mental field of All-Russian Scientific Research Institute of Soybean during 2017-2018. It was found that the annual usage of the Pulsar herbicide in the phase of 3-rd trifoliate leaf caused a decrease in the speci</w:t>
            </w:r>
            <w:r w:rsidRPr="00565D6D">
              <w:rPr>
                <w:rFonts w:ascii="PT Astra Serif" w:hAnsi="PT Astra Serif" w:cs="Times New Roman"/>
                <w:lang w:val="en-US"/>
              </w:rPr>
              <w:t>f</w:t>
            </w:r>
            <w:r w:rsidRPr="00565D6D">
              <w:rPr>
                <w:rFonts w:ascii="PT Astra Serif" w:hAnsi="PT Astra Serif" w:cs="Times New Roman"/>
                <w:lang w:val="en-US"/>
              </w:rPr>
              <w:lastRenderedPageBreak/>
              <w:t xml:space="preserve">ic activity of the </w:t>
            </w:r>
            <w:proofErr w:type="spellStart"/>
            <w:r w:rsidRPr="00565D6D">
              <w:rPr>
                <w:rFonts w:ascii="PT Astra Serif" w:hAnsi="PT Astra Serif" w:cs="Times New Roman"/>
                <w:lang w:val="en-US"/>
              </w:rPr>
              <w:t>peroxidase</w:t>
            </w:r>
            <w:proofErr w:type="spellEnd"/>
            <w:r w:rsidRPr="00565D6D">
              <w:rPr>
                <w:rFonts w:ascii="PT Astra Serif" w:hAnsi="PT Astra Serif" w:cs="Times New Roman"/>
                <w:lang w:val="en-US"/>
              </w:rPr>
              <w:t xml:space="preserve"> e</w:t>
            </w:r>
            <w:r w:rsidRPr="00565D6D">
              <w:rPr>
                <w:rFonts w:ascii="PT Astra Serif" w:hAnsi="PT Astra Serif" w:cs="Times New Roman"/>
                <w:lang w:val="en-US"/>
              </w:rPr>
              <w:t>n</w:t>
            </w:r>
            <w:r w:rsidRPr="00565D6D">
              <w:rPr>
                <w:rFonts w:ascii="PT Astra Serif" w:hAnsi="PT Astra Serif" w:cs="Times New Roman"/>
                <w:lang w:val="en-US"/>
              </w:rPr>
              <w:t>zyme. The increase in the specific activity of the enzyme was observed during the plants flowering phase. It indicates the active participation of the enzyme in the plant adapt</w:t>
            </w:r>
            <w:r w:rsidRPr="00565D6D">
              <w:rPr>
                <w:rFonts w:ascii="PT Astra Serif" w:hAnsi="PT Astra Serif" w:cs="Times New Roman"/>
                <w:lang w:val="en-US"/>
              </w:rPr>
              <w:t>a</w:t>
            </w:r>
            <w:r w:rsidRPr="00565D6D">
              <w:rPr>
                <w:rFonts w:ascii="PT Astra Serif" w:hAnsi="PT Astra Serif" w:cs="Times New Roman"/>
                <w:lang w:val="en-US"/>
              </w:rPr>
              <w:t xml:space="preserve">tion mechanisms. Pulsar herbicide treatment with a 0,8 l/ha dose led to the decrease of protein content in seeds, change of its qualitative composition and increase of </w:t>
            </w:r>
            <w:proofErr w:type="spellStart"/>
            <w:r w:rsidRPr="00565D6D">
              <w:rPr>
                <w:rFonts w:ascii="PT Astra Serif" w:hAnsi="PT Astra Serif" w:cs="Times New Roman"/>
                <w:lang w:val="en-US"/>
              </w:rPr>
              <w:t>linolenic</w:t>
            </w:r>
            <w:proofErr w:type="spellEnd"/>
            <w:r w:rsidRPr="00565D6D">
              <w:rPr>
                <w:rFonts w:ascii="PT Astra Serif" w:hAnsi="PT Astra Serif" w:cs="Times New Roman"/>
                <w:lang w:val="en-US"/>
              </w:rPr>
              <w:t xml:space="preserve"> acid content in seeds of the studied variety. </w:t>
            </w:r>
          </w:p>
          <w:p w:rsidR="00565D6D" w:rsidRPr="00565D6D" w:rsidRDefault="00565D6D" w:rsidP="00FD2B92">
            <w:pPr>
              <w:widowControl w:val="0"/>
              <w:ind w:firstLine="397"/>
              <w:jc w:val="both"/>
              <w:rPr>
                <w:rFonts w:ascii="PT Astra Serif" w:hAnsi="PT Astra Serif" w:cs="Times New Roman"/>
                <w:b/>
                <w:lang w:val="en-US"/>
              </w:rPr>
            </w:pPr>
          </w:p>
          <w:p w:rsidR="00565D6D" w:rsidRPr="00565D6D" w:rsidRDefault="00565D6D" w:rsidP="00FD2B92">
            <w:pPr>
              <w:widowControl w:val="0"/>
              <w:ind w:firstLine="397"/>
              <w:jc w:val="both"/>
              <w:rPr>
                <w:rFonts w:ascii="PT Astra Serif" w:hAnsi="PT Astra Serif" w:cs="Times New Roman"/>
                <w:spacing w:val="-2"/>
                <w:lang w:val="en-US"/>
              </w:rPr>
            </w:pPr>
            <w:r w:rsidRPr="00565D6D">
              <w:rPr>
                <w:rFonts w:ascii="PT Astra Serif" w:hAnsi="PT Astra Serif" w:cs="Times New Roman"/>
                <w:b/>
                <w:lang w:val="en-US"/>
              </w:rPr>
              <w:t>Key words:</w:t>
            </w:r>
            <w:r w:rsidRPr="00565D6D">
              <w:rPr>
                <w:rFonts w:ascii="PT Astra Serif" w:hAnsi="PT Astra Serif" w:cs="Times New Roman"/>
                <w:lang w:val="en-US"/>
              </w:rPr>
              <w:t xml:space="preserve"> </w:t>
            </w:r>
            <w:r w:rsidRPr="00565D6D">
              <w:rPr>
                <w:rFonts w:ascii="PT Astra Serif" w:hAnsi="PT Astra Serif" w:cs="Times New Roman"/>
                <w:spacing w:val="-2"/>
                <w:lang w:val="en-US"/>
              </w:rPr>
              <w:t xml:space="preserve">soybean, soybean varieties MK 100, the Pulsar herbicide, specific enzymatic activity, </w:t>
            </w:r>
            <w:proofErr w:type="spellStart"/>
            <w:r w:rsidRPr="00565D6D">
              <w:rPr>
                <w:rFonts w:ascii="PT Astra Serif" w:hAnsi="PT Astra Serif" w:cs="Times New Roman"/>
                <w:spacing w:val="-2"/>
                <w:lang w:val="en-US"/>
              </w:rPr>
              <w:t>p</w:t>
            </w:r>
            <w:r w:rsidRPr="00565D6D">
              <w:rPr>
                <w:rFonts w:ascii="PT Astra Serif" w:hAnsi="PT Astra Serif" w:cs="Times New Roman"/>
                <w:spacing w:val="-2"/>
                <w:lang w:val="en-US"/>
              </w:rPr>
              <w:t>e</w:t>
            </w:r>
            <w:r w:rsidRPr="00565D6D">
              <w:rPr>
                <w:rFonts w:ascii="PT Astra Serif" w:hAnsi="PT Astra Serif" w:cs="Times New Roman"/>
                <w:spacing w:val="-2"/>
                <w:lang w:val="en-US"/>
              </w:rPr>
              <w:t>roxidase</w:t>
            </w:r>
            <w:proofErr w:type="spellEnd"/>
            <w:r w:rsidRPr="00565D6D">
              <w:rPr>
                <w:rFonts w:ascii="PT Astra Serif" w:hAnsi="PT Astra Serif" w:cs="Times New Roman"/>
                <w:spacing w:val="-2"/>
                <w:lang w:val="en-US"/>
              </w:rPr>
              <w:t>.</w:t>
            </w:r>
          </w:p>
          <w:p w:rsidR="00565D6D" w:rsidRPr="00565D6D" w:rsidRDefault="00565D6D" w:rsidP="00565D6D">
            <w:pPr>
              <w:rPr>
                <w:rFonts w:ascii="PT Astra Serif" w:hAnsi="PT Astra Serif"/>
              </w:rPr>
            </w:pPr>
          </w:p>
          <w:p w:rsidR="00565D6D" w:rsidRPr="00565D6D" w:rsidRDefault="00565D6D" w:rsidP="00565D6D">
            <w:pPr>
              <w:jc w:val="right"/>
              <w:rPr>
                <w:rFonts w:ascii="PT Astra Serif" w:hAnsi="PT Astra Serif" w:cs="Times New Roman"/>
                <w:i/>
                <w:iCs/>
              </w:rPr>
            </w:pPr>
            <w:proofErr w:type="spellStart"/>
            <w:r w:rsidRPr="00565D6D">
              <w:rPr>
                <w:rFonts w:ascii="PT Astra Serif" w:hAnsi="PT Astra Serif" w:cs="Times New Roman"/>
                <w:i/>
                <w:iCs/>
                <w:lang w:val="en-US"/>
              </w:rPr>
              <w:t>DOI</w:t>
            </w:r>
            <w:proofErr w:type="spellEnd"/>
            <w:r w:rsidRPr="00565D6D">
              <w:rPr>
                <w:rFonts w:ascii="PT Astra Serif" w:hAnsi="PT Astra Serif" w:cs="Times New Roman"/>
                <w:i/>
                <w:iCs/>
              </w:rPr>
              <w:t>: 10.17217/2079-0333-2019-49-76-80</w:t>
            </w:r>
          </w:p>
          <w:p w:rsidR="00565D6D" w:rsidRPr="00565D6D" w:rsidRDefault="00565D6D" w:rsidP="00565D6D">
            <w:pPr>
              <w:rPr>
                <w:rFonts w:ascii="PT Astra Serif" w:hAnsi="PT Astra Serif"/>
              </w:rPr>
            </w:pPr>
          </w:p>
        </w:tc>
      </w:tr>
      <w:tr w:rsidR="00565D6D" w:rsidRPr="00565D6D" w:rsidTr="00FD2B92">
        <w:trPr>
          <w:jc w:val="center"/>
        </w:trPr>
        <w:tc>
          <w:tcPr>
            <w:tcW w:w="9571" w:type="dxa"/>
          </w:tcPr>
          <w:p w:rsidR="00565D6D" w:rsidRPr="00565D6D" w:rsidRDefault="00565D6D" w:rsidP="00565D6D">
            <w:pPr>
              <w:rPr>
                <w:rFonts w:ascii="PT Astra Serif" w:hAnsi="PT Astra Serif" w:cs="Times New Roman"/>
              </w:rPr>
            </w:pPr>
            <w:r w:rsidRPr="00565D6D">
              <w:rPr>
                <w:rFonts w:ascii="PT Astra Serif" w:hAnsi="PT Astra Serif" w:cs="Times New Roman"/>
              </w:rPr>
              <w:lastRenderedPageBreak/>
              <w:t>УДК</w:t>
            </w:r>
            <w:r w:rsidRPr="00565D6D">
              <w:rPr>
                <w:rFonts w:ascii="PT Astra Serif" w:hAnsi="PT Astra Serif" w:cs="Times New Roman"/>
                <w:b/>
              </w:rPr>
              <w:t xml:space="preserve"> </w:t>
            </w:r>
            <w:r w:rsidRPr="00565D6D">
              <w:rPr>
                <w:rFonts w:ascii="PT Astra Serif" w:hAnsi="PT Astra Serif" w:cs="Times New Roman"/>
              </w:rPr>
              <w:t>504.3:613</w:t>
            </w:r>
          </w:p>
          <w:p w:rsidR="00565D6D" w:rsidRPr="00565D6D" w:rsidRDefault="00565D6D" w:rsidP="00565D6D">
            <w:pPr>
              <w:widowControl w:val="0"/>
              <w:jc w:val="center"/>
              <w:rPr>
                <w:rFonts w:ascii="PT Astra Serif" w:hAnsi="PT Astra Serif" w:cs="Times New Roman"/>
              </w:rPr>
            </w:pPr>
          </w:p>
          <w:p w:rsidR="00565D6D" w:rsidRPr="00565D6D" w:rsidRDefault="00565D6D" w:rsidP="00565D6D">
            <w:pPr>
              <w:widowControl w:val="0"/>
              <w:jc w:val="center"/>
              <w:rPr>
                <w:rFonts w:ascii="PT Astra Serif" w:hAnsi="PT Astra Serif" w:cs="Times New Roman"/>
                <w:b/>
              </w:rPr>
            </w:pPr>
            <w:r w:rsidRPr="00565D6D">
              <w:rPr>
                <w:rFonts w:ascii="PT Astra Serif" w:hAnsi="PT Astra Serif" w:cs="Times New Roman"/>
                <w:b/>
                <w:lang w:val="en-US"/>
              </w:rPr>
              <w:t>A</w:t>
            </w:r>
            <w:r w:rsidRPr="00565D6D">
              <w:rPr>
                <w:rFonts w:ascii="PT Astra Serif" w:hAnsi="PT Astra Serif" w:cs="Times New Roman"/>
                <w:b/>
              </w:rPr>
              <w:t>.</w:t>
            </w:r>
            <w:r w:rsidRPr="00565D6D">
              <w:rPr>
                <w:rFonts w:ascii="PT Astra Serif" w:hAnsi="PT Astra Serif" w:cs="Times New Roman"/>
                <w:b/>
                <w:lang w:val="en-US"/>
              </w:rPr>
              <w:t>S</w:t>
            </w:r>
            <w:r w:rsidRPr="00565D6D">
              <w:rPr>
                <w:rFonts w:ascii="PT Astra Serif" w:hAnsi="PT Astra Serif" w:cs="Times New Roman"/>
                <w:b/>
              </w:rPr>
              <w:t xml:space="preserve">. </w:t>
            </w:r>
            <w:proofErr w:type="spellStart"/>
            <w:r w:rsidRPr="00565D6D">
              <w:rPr>
                <w:rFonts w:ascii="PT Astra Serif" w:hAnsi="PT Astra Serif" w:cs="Times New Roman"/>
                <w:b/>
                <w:lang w:val="en-US"/>
              </w:rPr>
              <w:t>Kholodov</w:t>
            </w:r>
            <w:proofErr w:type="spellEnd"/>
            <w:r w:rsidRPr="00565D6D">
              <w:rPr>
                <w:rFonts w:ascii="PT Astra Serif" w:hAnsi="PT Astra Serif" w:cs="Times New Roman"/>
                <w:b/>
              </w:rPr>
              <w:t xml:space="preserve">, </w:t>
            </w:r>
            <w:r w:rsidRPr="00565D6D">
              <w:rPr>
                <w:rFonts w:ascii="PT Astra Serif" w:hAnsi="PT Astra Serif" w:cs="Times New Roman"/>
                <w:b/>
                <w:lang w:val="en-US"/>
              </w:rPr>
              <w:t>K</w:t>
            </w:r>
            <w:r w:rsidRPr="00565D6D">
              <w:rPr>
                <w:rFonts w:ascii="PT Astra Serif" w:hAnsi="PT Astra Serif" w:cs="Times New Roman"/>
                <w:b/>
              </w:rPr>
              <w:t>.</w:t>
            </w:r>
            <w:r w:rsidRPr="00565D6D">
              <w:rPr>
                <w:rFonts w:ascii="PT Astra Serif" w:hAnsi="PT Astra Serif" w:cs="Times New Roman"/>
                <w:b/>
                <w:lang w:val="en-US"/>
              </w:rPr>
              <w:t>Y</w:t>
            </w:r>
            <w:r w:rsidRPr="00565D6D">
              <w:rPr>
                <w:rFonts w:ascii="PT Astra Serif" w:hAnsi="PT Astra Serif" w:cs="Times New Roman"/>
                <w:b/>
              </w:rPr>
              <w:t xml:space="preserve">. </w:t>
            </w:r>
            <w:proofErr w:type="spellStart"/>
            <w:r w:rsidRPr="00565D6D">
              <w:rPr>
                <w:rFonts w:ascii="PT Astra Serif" w:hAnsi="PT Astra Serif" w:cs="Times New Roman"/>
                <w:b/>
                <w:lang w:val="en-US"/>
              </w:rPr>
              <w:t>Kirichenko</w:t>
            </w:r>
            <w:proofErr w:type="spellEnd"/>
            <w:r w:rsidRPr="00565D6D">
              <w:rPr>
                <w:rFonts w:ascii="PT Astra Serif" w:hAnsi="PT Astra Serif" w:cs="Times New Roman"/>
                <w:b/>
              </w:rPr>
              <w:t xml:space="preserve">, </w:t>
            </w:r>
            <w:r w:rsidRPr="00565D6D">
              <w:rPr>
                <w:rFonts w:ascii="PT Astra Serif" w:hAnsi="PT Astra Serif" w:cs="Times New Roman"/>
                <w:b/>
                <w:lang w:val="en-US"/>
              </w:rPr>
              <w:t>K</w:t>
            </w:r>
            <w:r w:rsidRPr="00565D6D">
              <w:rPr>
                <w:rFonts w:ascii="PT Astra Serif" w:hAnsi="PT Astra Serif" w:cs="Times New Roman"/>
                <w:b/>
              </w:rPr>
              <w:t>.</w:t>
            </w:r>
            <w:r w:rsidRPr="00565D6D">
              <w:rPr>
                <w:rFonts w:ascii="PT Astra Serif" w:hAnsi="PT Astra Serif" w:cs="Times New Roman"/>
                <w:b/>
                <w:lang w:val="en-US"/>
              </w:rPr>
              <w:t>S</w:t>
            </w:r>
            <w:r w:rsidRPr="00565D6D">
              <w:rPr>
                <w:rFonts w:ascii="PT Astra Serif" w:hAnsi="PT Astra Serif" w:cs="Times New Roman"/>
                <w:b/>
              </w:rPr>
              <w:t xml:space="preserve">. </w:t>
            </w:r>
            <w:proofErr w:type="spellStart"/>
            <w:r w:rsidRPr="00565D6D">
              <w:rPr>
                <w:rFonts w:ascii="PT Astra Serif" w:hAnsi="PT Astra Serif" w:cs="Times New Roman"/>
                <w:b/>
                <w:lang w:val="en-US"/>
              </w:rPr>
              <w:t>Zadornov</w:t>
            </w:r>
            <w:proofErr w:type="spellEnd"/>
            <w:r w:rsidRPr="00565D6D">
              <w:rPr>
                <w:rFonts w:ascii="PT Astra Serif" w:hAnsi="PT Astra Serif" w:cs="Times New Roman"/>
                <w:b/>
              </w:rPr>
              <w:t xml:space="preserve">, </w:t>
            </w:r>
            <w:r w:rsidRPr="00565D6D">
              <w:rPr>
                <w:rFonts w:ascii="PT Astra Serif" w:hAnsi="PT Astra Serif" w:cs="Times New Roman"/>
                <w:b/>
                <w:lang w:val="en-US"/>
              </w:rPr>
              <w:t>K</w:t>
            </w:r>
            <w:r w:rsidRPr="00565D6D">
              <w:rPr>
                <w:rFonts w:ascii="PT Astra Serif" w:hAnsi="PT Astra Serif" w:cs="Times New Roman"/>
                <w:b/>
              </w:rPr>
              <w:t>.</w:t>
            </w:r>
            <w:r w:rsidRPr="00565D6D">
              <w:rPr>
                <w:rFonts w:ascii="PT Astra Serif" w:hAnsi="PT Astra Serif" w:cs="Times New Roman"/>
                <w:b/>
                <w:lang w:val="en-US"/>
              </w:rPr>
              <w:t>S</w:t>
            </w:r>
            <w:r w:rsidRPr="00565D6D">
              <w:rPr>
                <w:rFonts w:ascii="PT Astra Serif" w:hAnsi="PT Astra Serif" w:cs="Times New Roman"/>
                <w:b/>
              </w:rPr>
              <w:t xml:space="preserve">. </w:t>
            </w:r>
            <w:proofErr w:type="spellStart"/>
            <w:r w:rsidRPr="00565D6D">
              <w:rPr>
                <w:rFonts w:ascii="PT Astra Serif" w:hAnsi="PT Astra Serif" w:cs="Times New Roman"/>
                <w:b/>
                <w:lang w:val="en-US"/>
              </w:rPr>
              <w:t>Golokhvast</w:t>
            </w:r>
            <w:proofErr w:type="spellEnd"/>
          </w:p>
          <w:p w:rsidR="00565D6D" w:rsidRPr="00565D6D" w:rsidRDefault="00565D6D" w:rsidP="00565D6D">
            <w:pPr>
              <w:widowControl w:val="0"/>
              <w:jc w:val="center"/>
              <w:rPr>
                <w:rFonts w:ascii="PT Astra Serif" w:hAnsi="PT Astra Serif" w:cs="Times New Roman"/>
                <w:b/>
              </w:rPr>
            </w:pPr>
          </w:p>
          <w:p w:rsidR="00565D6D" w:rsidRPr="00565D6D" w:rsidRDefault="00565D6D" w:rsidP="00565D6D">
            <w:pPr>
              <w:widowControl w:val="0"/>
              <w:jc w:val="center"/>
              <w:rPr>
                <w:rFonts w:ascii="PT Astra Serif" w:hAnsi="PT Astra Serif" w:cs="Times New Roman"/>
                <w:b/>
                <w:lang w:val="en-US"/>
              </w:rPr>
            </w:pPr>
            <w:r w:rsidRPr="00565D6D">
              <w:rPr>
                <w:rFonts w:ascii="PT Astra Serif" w:hAnsi="PT Astra Serif" w:cs="Times New Roman"/>
                <w:b/>
                <w:lang w:val="en-US"/>
              </w:rPr>
              <w:t>EFFECT OF PARTICULATE MATTER IN THE AIR OF RESIDENTIAL AREAS ON HUMAN HEALTH</w:t>
            </w:r>
          </w:p>
          <w:p w:rsidR="00565D6D" w:rsidRPr="00565D6D" w:rsidRDefault="00565D6D" w:rsidP="00565D6D">
            <w:pPr>
              <w:widowControl w:val="0"/>
              <w:rPr>
                <w:rFonts w:ascii="PT Astra Serif" w:hAnsi="PT Astra Serif" w:cs="Times New Roman"/>
                <w:lang w:val="en-US"/>
              </w:rPr>
            </w:pPr>
          </w:p>
          <w:p w:rsidR="00565D6D" w:rsidRPr="00565D6D" w:rsidRDefault="00565D6D" w:rsidP="00FD2B92">
            <w:pPr>
              <w:widowControl w:val="0"/>
              <w:ind w:firstLine="397"/>
              <w:jc w:val="both"/>
              <w:rPr>
                <w:rFonts w:ascii="PT Astra Serif" w:hAnsi="PT Astra Serif" w:cs="Times New Roman"/>
                <w:lang w:val="en-US"/>
              </w:rPr>
            </w:pPr>
            <w:r w:rsidRPr="00565D6D">
              <w:rPr>
                <w:rFonts w:ascii="PT Astra Serif" w:hAnsi="PT Astra Serif" w:cs="Times New Roman"/>
                <w:lang w:val="en-US"/>
              </w:rPr>
              <w:t xml:space="preserve">The review focuses on the effects of particulate matter in the air of residential areas on human health. Particulate matter can be a significant hazard depending on its diameter, </w:t>
            </w:r>
            <w:proofErr w:type="spellStart"/>
            <w:r w:rsidRPr="00565D6D">
              <w:rPr>
                <w:rFonts w:ascii="PT Astra Serif" w:hAnsi="PT Astra Serif" w:cs="Times New Roman"/>
                <w:lang w:val="en-US"/>
              </w:rPr>
              <w:t>morphometric</w:t>
            </w:r>
            <w:proofErr w:type="spellEnd"/>
            <w:r w:rsidRPr="00565D6D">
              <w:rPr>
                <w:rFonts w:ascii="PT Astra Serif" w:hAnsi="PT Astra Serif" w:cs="Times New Roman"/>
                <w:lang w:val="en-US"/>
              </w:rPr>
              <w:t xml:space="preserve"> and </w:t>
            </w:r>
            <w:proofErr w:type="spellStart"/>
            <w:r w:rsidRPr="00565D6D">
              <w:rPr>
                <w:rFonts w:ascii="PT Astra Serif" w:hAnsi="PT Astra Serif" w:cs="Times New Roman"/>
                <w:lang w:val="en-US"/>
              </w:rPr>
              <w:t>physico</w:t>
            </w:r>
            <w:proofErr w:type="spellEnd"/>
            <w:r w:rsidRPr="00565D6D">
              <w:rPr>
                <w:rFonts w:ascii="PT Astra Serif" w:hAnsi="PT Astra Serif" w:cs="Times New Roman"/>
                <w:lang w:val="en-US"/>
              </w:rPr>
              <w:t>-chemical chara</w:t>
            </w:r>
            <w:r w:rsidRPr="00565D6D">
              <w:rPr>
                <w:rFonts w:ascii="PT Astra Serif" w:hAnsi="PT Astra Serif" w:cs="Times New Roman"/>
                <w:lang w:val="en-US"/>
              </w:rPr>
              <w:t>c</w:t>
            </w:r>
            <w:r w:rsidRPr="00565D6D">
              <w:rPr>
                <w:rFonts w:ascii="PT Astra Serif" w:hAnsi="PT Astra Serif" w:cs="Times New Roman"/>
                <w:lang w:val="en-US"/>
              </w:rPr>
              <w:t>teristics. Notably, the respiratory organs of people living in the proximity of town-forming enterprises, highways and hazardous industries get affected. The variety of respiratory diseases developing under the influence of minute particles of coal, cement and rocks is a serious danger. The p</w:t>
            </w:r>
            <w:r w:rsidRPr="00565D6D">
              <w:rPr>
                <w:rFonts w:ascii="PT Astra Serif" w:hAnsi="PT Astra Serif" w:cs="Times New Roman"/>
                <w:lang w:val="en-US"/>
              </w:rPr>
              <w:t>a</w:t>
            </w:r>
            <w:r w:rsidRPr="00565D6D">
              <w:rPr>
                <w:rFonts w:ascii="PT Astra Serif" w:hAnsi="PT Astra Serif" w:cs="Times New Roman"/>
                <w:lang w:val="en-US"/>
              </w:rPr>
              <w:t>per also includes a comparison of Russian and inte</w:t>
            </w:r>
            <w:r w:rsidRPr="00565D6D">
              <w:rPr>
                <w:rFonts w:ascii="PT Astra Serif" w:hAnsi="PT Astra Serif" w:cs="Times New Roman"/>
                <w:lang w:val="en-US"/>
              </w:rPr>
              <w:t>r</w:t>
            </w:r>
            <w:r w:rsidRPr="00565D6D">
              <w:rPr>
                <w:rFonts w:ascii="PT Astra Serif" w:hAnsi="PT Astra Serif" w:cs="Times New Roman"/>
                <w:lang w:val="en-US"/>
              </w:rPr>
              <w:t>national standards of permissible concentrations of particulate matter in the atmospheric air of residential areas.</w:t>
            </w:r>
          </w:p>
          <w:p w:rsidR="00565D6D" w:rsidRPr="00565D6D" w:rsidRDefault="00565D6D" w:rsidP="00FD2B92">
            <w:pPr>
              <w:widowControl w:val="0"/>
              <w:jc w:val="both"/>
              <w:rPr>
                <w:rFonts w:ascii="PT Astra Serif" w:hAnsi="PT Astra Serif" w:cs="Times New Roman"/>
                <w:lang w:val="en-US"/>
              </w:rPr>
            </w:pPr>
          </w:p>
          <w:p w:rsidR="00565D6D" w:rsidRPr="00565D6D" w:rsidRDefault="00565D6D" w:rsidP="00FD2B92">
            <w:pPr>
              <w:widowControl w:val="0"/>
              <w:ind w:firstLine="397"/>
              <w:jc w:val="both"/>
              <w:rPr>
                <w:rFonts w:ascii="PT Astra Serif" w:hAnsi="PT Astra Serif" w:cs="Times New Roman"/>
                <w:lang w:val="en-US"/>
              </w:rPr>
            </w:pPr>
          </w:p>
          <w:p w:rsidR="00565D6D" w:rsidRPr="00565D6D" w:rsidRDefault="00565D6D" w:rsidP="00FD2B92">
            <w:pPr>
              <w:widowControl w:val="0"/>
              <w:ind w:firstLine="397"/>
              <w:jc w:val="both"/>
              <w:rPr>
                <w:rFonts w:ascii="PT Astra Serif" w:hAnsi="PT Astra Serif" w:cs="Times New Roman"/>
              </w:rPr>
            </w:pPr>
            <w:r w:rsidRPr="00565D6D">
              <w:rPr>
                <w:rFonts w:ascii="PT Astra Serif" w:hAnsi="PT Astra Serif" w:cs="Times New Roman"/>
                <w:b/>
                <w:lang w:val="en-US"/>
              </w:rPr>
              <w:t>Key words:</w:t>
            </w:r>
            <w:r w:rsidRPr="00565D6D">
              <w:rPr>
                <w:rFonts w:ascii="PT Astra Serif" w:hAnsi="PT Astra Serif" w:cs="Times New Roman"/>
                <w:lang w:val="en-US"/>
              </w:rPr>
              <w:t xml:space="preserve"> atmospheric aerosol, airborne particles, air pollution, </w:t>
            </w:r>
            <w:proofErr w:type="spellStart"/>
            <w:r w:rsidRPr="00565D6D">
              <w:rPr>
                <w:rFonts w:ascii="PT Astra Serif" w:hAnsi="PT Astra Serif" w:cs="Times New Roman"/>
                <w:lang w:val="en-US"/>
              </w:rPr>
              <w:t>microparticles</w:t>
            </w:r>
            <w:proofErr w:type="spellEnd"/>
            <w:r w:rsidRPr="00565D6D">
              <w:rPr>
                <w:rFonts w:ascii="PT Astra Serif" w:hAnsi="PT Astra Serif" w:cs="Times New Roman"/>
                <w:lang w:val="en-US"/>
              </w:rPr>
              <w:t>, PM, respiratory diseases.</w:t>
            </w:r>
          </w:p>
          <w:p w:rsidR="00565D6D" w:rsidRPr="00565D6D" w:rsidRDefault="00565D6D" w:rsidP="00565D6D">
            <w:pPr>
              <w:widowControl w:val="0"/>
              <w:ind w:firstLine="397"/>
              <w:rPr>
                <w:rFonts w:ascii="PT Astra Serif" w:hAnsi="PT Astra Serif" w:cs="Times New Roman"/>
              </w:rPr>
            </w:pPr>
          </w:p>
          <w:p w:rsidR="00565D6D" w:rsidRDefault="00565D6D" w:rsidP="00FD2B92">
            <w:pPr>
              <w:jc w:val="right"/>
              <w:rPr>
                <w:rFonts w:ascii="PT Astra Serif" w:hAnsi="PT Astra Serif" w:cs="Times New Roman"/>
                <w:i/>
                <w:iCs/>
                <w:lang w:val="en-US"/>
              </w:rPr>
            </w:pPr>
            <w:proofErr w:type="spellStart"/>
            <w:r w:rsidRPr="00565D6D">
              <w:rPr>
                <w:rFonts w:ascii="PT Astra Serif" w:hAnsi="PT Astra Serif" w:cs="Times New Roman"/>
                <w:i/>
                <w:iCs/>
                <w:lang w:val="en-US"/>
              </w:rPr>
              <w:t>DOI</w:t>
            </w:r>
            <w:proofErr w:type="spellEnd"/>
            <w:r w:rsidRPr="00565D6D">
              <w:rPr>
                <w:rFonts w:ascii="PT Astra Serif" w:hAnsi="PT Astra Serif" w:cs="Times New Roman"/>
                <w:i/>
                <w:iCs/>
              </w:rPr>
              <w:t>: 10.17217/2079-0333-2019-49-81-88</w:t>
            </w:r>
          </w:p>
          <w:p w:rsidR="00FD2B92" w:rsidRPr="00FD2B92" w:rsidRDefault="00FD2B92" w:rsidP="00FD2B92">
            <w:pPr>
              <w:jc w:val="right"/>
              <w:rPr>
                <w:rFonts w:ascii="PT Astra Serif" w:hAnsi="PT Astra Serif" w:cs="Times New Roman"/>
                <w:lang w:val="en-US"/>
              </w:rPr>
            </w:pPr>
          </w:p>
        </w:tc>
      </w:tr>
      <w:tr w:rsidR="00565D6D" w:rsidRPr="00565D6D" w:rsidTr="00FD2B92">
        <w:trPr>
          <w:jc w:val="center"/>
        </w:trPr>
        <w:tc>
          <w:tcPr>
            <w:tcW w:w="9571" w:type="dxa"/>
          </w:tcPr>
          <w:p w:rsidR="00565D6D" w:rsidRPr="00565D6D" w:rsidRDefault="00565D6D" w:rsidP="00565D6D">
            <w:pPr>
              <w:rPr>
                <w:rFonts w:ascii="PT Astra Serif" w:hAnsi="PT Astra Serif"/>
              </w:rPr>
            </w:pPr>
            <w:r w:rsidRPr="00565D6D">
              <w:rPr>
                <w:rFonts w:ascii="PT Astra Serif" w:hAnsi="PT Astra Serif"/>
              </w:rPr>
              <w:t>УДК 597.317: 639.32</w:t>
            </w:r>
          </w:p>
          <w:p w:rsidR="00565D6D" w:rsidRPr="00565D6D" w:rsidRDefault="00565D6D" w:rsidP="00565D6D">
            <w:pPr>
              <w:widowControl w:val="0"/>
              <w:ind w:firstLine="397"/>
              <w:rPr>
                <w:rFonts w:ascii="PT Astra Serif" w:hAnsi="PT Astra Serif"/>
              </w:rPr>
            </w:pPr>
          </w:p>
          <w:p w:rsidR="00565D6D" w:rsidRPr="00565D6D" w:rsidRDefault="00565D6D" w:rsidP="00565D6D">
            <w:pPr>
              <w:widowControl w:val="0"/>
              <w:jc w:val="center"/>
              <w:rPr>
                <w:rFonts w:ascii="PT Astra Serif" w:hAnsi="PT Astra Serif"/>
                <w:b/>
                <w:lang w:val="en-US"/>
              </w:rPr>
            </w:pPr>
            <w:proofErr w:type="spellStart"/>
            <w:r w:rsidRPr="00565D6D">
              <w:rPr>
                <w:rFonts w:ascii="PT Astra Serif" w:hAnsi="PT Astra Serif"/>
                <w:b/>
                <w:lang w:val="en-US"/>
              </w:rPr>
              <w:t>A.V.</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Vinogradskaya</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A.A.</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Matveev</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T.V.</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Ryazanova</w:t>
            </w:r>
            <w:proofErr w:type="spellEnd"/>
            <w:r w:rsidRPr="00565D6D">
              <w:rPr>
                <w:rFonts w:ascii="PT Astra Serif" w:hAnsi="PT Astra Serif"/>
                <w:b/>
                <w:lang w:val="en-US"/>
              </w:rPr>
              <w:t xml:space="preserve">, D.A. </w:t>
            </w:r>
            <w:proofErr w:type="spellStart"/>
            <w:r w:rsidRPr="00565D6D">
              <w:rPr>
                <w:rFonts w:ascii="PT Astra Serif" w:hAnsi="PT Astra Serif"/>
                <w:b/>
                <w:lang w:val="en-US"/>
              </w:rPr>
              <w:t>Terentiev</w:t>
            </w:r>
            <w:proofErr w:type="spellEnd"/>
            <w:r w:rsidRPr="00565D6D">
              <w:rPr>
                <w:rFonts w:ascii="PT Astra Serif" w:hAnsi="PT Astra Serif"/>
                <w:b/>
                <w:lang w:val="en-US"/>
              </w:rPr>
              <w:t xml:space="preserve">, U.K. </w:t>
            </w:r>
            <w:proofErr w:type="spellStart"/>
            <w:r w:rsidRPr="00565D6D">
              <w:rPr>
                <w:rFonts w:ascii="PT Astra Serif" w:hAnsi="PT Astra Serif"/>
                <w:b/>
                <w:lang w:val="en-US"/>
              </w:rPr>
              <w:t>Kurbanov</w:t>
            </w:r>
            <w:proofErr w:type="spellEnd"/>
          </w:p>
          <w:p w:rsidR="00565D6D" w:rsidRPr="00565D6D" w:rsidRDefault="00565D6D" w:rsidP="00565D6D">
            <w:pPr>
              <w:widowControl w:val="0"/>
              <w:jc w:val="center"/>
              <w:rPr>
                <w:rFonts w:ascii="PT Astra Serif" w:hAnsi="PT Astra Serif"/>
                <w:b/>
                <w:lang w:val="en-US"/>
              </w:rPr>
            </w:pPr>
          </w:p>
          <w:p w:rsidR="00565D6D" w:rsidRPr="00565D6D" w:rsidRDefault="00565D6D" w:rsidP="00565D6D">
            <w:pPr>
              <w:widowControl w:val="0"/>
              <w:jc w:val="center"/>
              <w:rPr>
                <w:rFonts w:ascii="PT Astra Serif" w:hAnsi="PT Astra Serif"/>
                <w:b/>
                <w:lang w:val="en-US"/>
              </w:rPr>
            </w:pPr>
            <w:r w:rsidRPr="00565D6D">
              <w:rPr>
                <w:rFonts w:ascii="PT Astra Serif" w:hAnsi="PT Astra Serif"/>
                <w:b/>
                <w:lang w:val="en-US"/>
              </w:rPr>
              <w:t xml:space="preserve">VISUALIZATION METHODS OF ANNUAL RINGS ON THE CALLBOARDS OF SOME TYPES OF </w:t>
            </w:r>
            <w:proofErr w:type="spellStart"/>
            <w:r w:rsidRPr="00565D6D">
              <w:rPr>
                <w:rFonts w:ascii="PT Astra Serif" w:hAnsi="PT Astra Serif"/>
                <w:b/>
                <w:lang w:val="en-US"/>
              </w:rPr>
              <w:t>ROMBIAN</w:t>
            </w:r>
            <w:proofErr w:type="spellEnd"/>
            <w:r w:rsidRPr="00565D6D">
              <w:rPr>
                <w:rFonts w:ascii="PT Astra Serif" w:hAnsi="PT Astra Serif"/>
                <w:b/>
                <w:lang w:val="en-US"/>
              </w:rPr>
              <w:t xml:space="preserve"> SKATES (</w:t>
            </w:r>
            <w:proofErr w:type="spellStart"/>
            <w:r w:rsidRPr="00565D6D">
              <w:rPr>
                <w:rFonts w:ascii="PT Astra Serif" w:hAnsi="PT Astra Serif"/>
                <w:b/>
                <w:lang w:val="en-US"/>
              </w:rPr>
              <w:t>RAJIDAE</w:t>
            </w:r>
            <w:proofErr w:type="spellEnd"/>
            <w:r w:rsidRPr="00565D6D">
              <w:rPr>
                <w:rFonts w:ascii="PT Astra Serif" w:hAnsi="PT Astra Serif"/>
                <w:b/>
                <w:lang w:val="en-US"/>
              </w:rPr>
              <w:t xml:space="preserve"> </w:t>
            </w:r>
            <w:proofErr w:type="spellStart"/>
            <w:r w:rsidRPr="00565D6D">
              <w:rPr>
                <w:rFonts w:ascii="PT Astra Serif" w:hAnsi="PT Astra Serif"/>
                <w:b/>
                <w:lang w:val="en-US"/>
              </w:rPr>
              <w:t>BLAINVILLE</w:t>
            </w:r>
            <w:proofErr w:type="spellEnd"/>
            <w:r w:rsidRPr="00565D6D">
              <w:rPr>
                <w:rFonts w:ascii="PT Astra Serif" w:hAnsi="PT Astra Serif"/>
                <w:b/>
                <w:lang w:val="en-US"/>
              </w:rPr>
              <w:t>, 1816)</w:t>
            </w:r>
          </w:p>
          <w:p w:rsidR="00565D6D" w:rsidRPr="00565D6D" w:rsidRDefault="00565D6D" w:rsidP="00565D6D">
            <w:pPr>
              <w:widowControl w:val="0"/>
              <w:ind w:firstLine="397"/>
              <w:jc w:val="center"/>
              <w:rPr>
                <w:rFonts w:ascii="PT Astra Serif" w:hAnsi="PT Astra Serif"/>
                <w:b/>
                <w:lang w:val="en-US"/>
              </w:rPr>
            </w:pPr>
          </w:p>
          <w:p w:rsidR="00565D6D" w:rsidRPr="00565D6D" w:rsidRDefault="00565D6D" w:rsidP="00FD2B92">
            <w:pPr>
              <w:widowControl w:val="0"/>
              <w:ind w:firstLine="397"/>
              <w:jc w:val="both"/>
              <w:rPr>
                <w:rFonts w:ascii="PT Astra Serif" w:hAnsi="PT Astra Serif"/>
                <w:lang w:val="en-US"/>
              </w:rPr>
            </w:pPr>
            <w:r w:rsidRPr="00565D6D">
              <w:rPr>
                <w:rFonts w:ascii="PT Astra Serif" w:hAnsi="PT Astra Serif"/>
                <w:lang w:val="en-US"/>
              </w:rPr>
              <w:t xml:space="preserve">To determine the age of three species of </w:t>
            </w:r>
            <w:proofErr w:type="spellStart"/>
            <w:r w:rsidRPr="00565D6D">
              <w:rPr>
                <w:rStyle w:val="tlid-translation"/>
                <w:rFonts w:ascii="PT Astra Serif" w:hAnsi="PT Astra Serif" w:cs="Times New Roman"/>
                <w:lang w:val="en-US"/>
              </w:rPr>
              <w:t>rombian</w:t>
            </w:r>
            <w:proofErr w:type="spellEnd"/>
            <w:r w:rsidRPr="00565D6D">
              <w:rPr>
                <w:rStyle w:val="tlid-translation"/>
                <w:rFonts w:ascii="PT Astra Serif" w:hAnsi="PT Astra Serif" w:cs="Times New Roman"/>
                <w:lang w:val="en-US"/>
              </w:rPr>
              <w:t xml:space="preserve"> skates</w:t>
            </w:r>
            <w:r w:rsidRPr="00565D6D">
              <w:rPr>
                <w:rFonts w:ascii="PT Astra Serif" w:hAnsi="PT Astra Serif"/>
                <w:lang w:val="en-US"/>
              </w:rPr>
              <w:t xml:space="preserve">, including shield-bearing </w:t>
            </w:r>
            <w:proofErr w:type="spellStart"/>
            <w:r w:rsidRPr="00565D6D">
              <w:rPr>
                <w:rFonts w:ascii="PT Astra Serif" w:hAnsi="PT Astra Serif"/>
                <w:i/>
                <w:lang w:val="en-US"/>
              </w:rPr>
              <w:t>Bathyraja</w:t>
            </w:r>
            <w:proofErr w:type="spellEnd"/>
            <w:r w:rsidRPr="00565D6D">
              <w:rPr>
                <w:rFonts w:ascii="PT Astra Serif" w:hAnsi="PT Astra Serif"/>
                <w:i/>
                <w:lang w:val="en-US"/>
              </w:rPr>
              <w:t xml:space="preserve"> </w:t>
            </w:r>
            <w:proofErr w:type="spellStart"/>
            <w:r w:rsidRPr="00565D6D">
              <w:rPr>
                <w:rFonts w:ascii="PT Astra Serif" w:hAnsi="PT Astra Serif"/>
                <w:i/>
                <w:lang w:val="en-US"/>
              </w:rPr>
              <w:t>parmifera</w:t>
            </w:r>
            <w:proofErr w:type="spellEnd"/>
            <w:r w:rsidRPr="00565D6D">
              <w:rPr>
                <w:rFonts w:ascii="PT Astra Serif" w:hAnsi="PT Astra Serif"/>
                <w:lang w:val="en-US"/>
              </w:rPr>
              <w:t xml:space="preserve"> Bean, purple </w:t>
            </w:r>
            <w:proofErr w:type="spellStart"/>
            <w:r w:rsidRPr="00565D6D">
              <w:rPr>
                <w:rFonts w:ascii="PT Astra Serif" w:hAnsi="PT Astra Serif"/>
                <w:i/>
                <w:lang w:val="en-US"/>
              </w:rPr>
              <w:t>Bathyraja</w:t>
            </w:r>
            <w:proofErr w:type="spellEnd"/>
            <w:r w:rsidRPr="00565D6D">
              <w:rPr>
                <w:rFonts w:ascii="PT Astra Serif" w:hAnsi="PT Astra Serif"/>
                <w:i/>
                <w:lang w:val="en-US"/>
              </w:rPr>
              <w:t xml:space="preserve"> </w:t>
            </w:r>
            <w:proofErr w:type="spellStart"/>
            <w:r w:rsidRPr="00565D6D">
              <w:rPr>
                <w:rFonts w:ascii="PT Astra Serif" w:hAnsi="PT Astra Serif"/>
                <w:i/>
                <w:lang w:val="en-US"/>
              </w:rPr>
              <w:t>violacea</w:t>
            </w:r>
            <w:proofErr w:type="spellEnd"/>
            <w:r w:rsidRPr="00565D6D">
              <w:rPr>
                <w:rFonts w:ascii="PT Astra Serif" w:hAnsi="PT Astra Serif"/>
                <w:lang w:val="en-US"/>
              </w:rPr>
              <w:t xml:space="preserve"> Suvorov, and Aleutian </w:t>
            </w:r>
            <w:proofErr w:type="spellStart"/>
            <w:r w:rsidRPr="00565D6D">
              <w:rPr>
                <w:rFonts w:ascii="PT Astra Serif" w:hAnsi="PT Astra Serif"/>
                <w:i/>
                <w:lang w:val="en-US"/>
              </w:rPr>
              <w:t>Bathyraja</w:t>
            </w:r>
            <w:proofErr w:type="spellEnd"/>
            <w:r w:rsidRPr="00565D6D">
              <w:rPr>
                <w:rFonts w:ascii="PT Astra Serif" w:hAnsi="PT Astra Serif"/>
                <w:i/>
                <w:lang w:val="en-US"/>
              </w:rPr>
              <w:t xml:space="preserve"> </w:t>
            </w:r>
            <w:proofErr w:type="spellStart"/>
            <w:r w:rsidRPr="00565D6D">
              <w:rPr>
                <w:rFonts w:ascii="PT Astra Serif" w:hAnsi="PT Astra Serif"/>
                <w:i/>
                <w:lang w:val="en-US"/>
              </w:rPr>
              <w:t>aleutica</w:t>
            </w:r>
            <w:proofErr w:type="spellEnd"/>
            <w:r w:rsidRPr="00565D6D">
              <w:rPr>
                <w:rFonts w:ascii="PT Astra Serif" w:hAnsi="PT Astra Serif"/>
                <w:lang w:val="en-US"/>
              </w:rPr>
              <w:t xml:space="preserve"> Gilbert, several methods of visualization of annual rings located on the concave upper surface (</w:t>
            </w:r>
            <w:proofErr w:type="spellStart"/>
            <w:r w:rsidRPr="00565D6D">
              <w:rPr>
                <w:rFonts w:ascii="PT Astra Serif" w:hAnsi="PT Astra Serif"/>
                <w:lang w:val="en-US"/>
              </w:rPr>
              <w:t>calareums</w:t>
            </w:r>
            <w:proofErr w:type="spellEnd"/>
            <w:r w:rsidRPr="00565D6D">
              <w:rPr>
                <w:rFonts w:ascii="PT Astra Serif" w:hAnsi="PT Astra Serif"/>
                <w:lang w:val="en-US"/>
              </w:rPr>
              <w:t>) of the vert</w:t>
            </w:r>
            <w:r w:rsidRPr="00565D6D">
              <w:rPr>
                <w:rFonts w:ascii="PT Astra Serif" w:hAnsi="PT Astra Serif"/>
                <w:lang w:val="en-US"/>
              </w:rPr>
              <w:t>e</w:t>
            </w:r>
            <w:r w:rsidRPr="00565D6D">
              <w:rPr>
                <w:rFonts w:ascii="PT Astra Serif" w:hAnsi="PT Astra Serif"/>
                <w:lang w:val="en-US"/>
              </w:rPr>
              <w:t>brae were tested. Besides applying methods described in the scientific references, their modifications and standard histological protocols, we also used our personally developed method to stain the whole vertebra in 1% alcohol solution of brilliant green (</w:t>
            </w:r>
            <w:proofErr w:type="spellStart"/>
            <w:r w:rsidRPr="00565D6D">
              <w:rPr>
                <w:rFonts w:ascii="PT Astra Serif" w:hAnsi="PT Astra Serif"/>
                <w:i/>
                <w:lang w:val="en-US"/>
              </w:rPr>
              <w:t>Viride</w:t>
            </w:r>
            <w:proofErr w:type="spellEnd"/>
            <w:r w:rsidRPr="00565D6D">
              <w:rPr>
                <w:rFonts w:ascii="PT Astra Serif" w:hAnsi="PT Astra Serif"/>
                <w:i/>
                <w:lang w:val="en-US"/>
              </w:rPr>
              <w:t xml:space="preserve"> </w:t>
            </w:r>
            <w:proofErr w:type="spellStart"/>
            <w:r w:rsidRPr="00565D6D">
              <w:rPr>
                <w:rFonts w:ascii="PT Astra Serif" w:hAnsi="PT Astra Serif"/>
                <w:i/>
                <w:lang w:val="en-US"/>
              </w:rPr>
              <w:t>nitens</w:t>
            </w:r>
            <w:proofErr w:type="spellEnd"/>
            <w:r w:rsidRPr="00565D6D">
              <w:rPr>
                <w:rFonts w:ascii="PT Astra Serif" w:hAnsi="PT Astra Serif"/>
                <w:lang w:val="en-US"/>
              </w:rPr>
              <w:t>) followed by heat treatment. The annual rings were best observed in histological sections and after staining with brilliant green. In contrast to the time-consuming histological processing, our newly designed method was fast enough and effective for dete</w:t>
            </w:r>
            <w:r w:rsidRPr="00565D6D">
              <w:rPr>
                <w:rFonts w:ascii="PT Astra Serif" w:hAnsi="PT Astra Serif"/>
                <w:lang w:val="en-US"/>
              </w:rPr>
              <w:t>r</w:t>
            </w:r>
            <w:r w:rsidRPr="00565D6D">
              <w:rPr>
                <w:rFonts w:ascii="PT Astra Serif" w:hAnsi="PT Astra Serif"/>
                <w:lang w:val="en-US"/>
              </w:rPr>
              <w:t xml:space="preserve">mining the number of annual rings on the vertebrae of </w:t>
            </w:r>
            <w:proofErr w:type="spellStart"/>
            <w:r w:rsidRPr="00565D6D">
              <w:rPr>
                <w:rStyle w:val="tlid-translation"/>
                <w:rFonts w:ascii="PT Astra Serif" w:hAnsi="PT Astra Serif" w:cs="Times New Roman"/>
                <w:lang w:val="en-US"/>
              </w:rPr>
              <w:t>rombian</w:t>
            </w:r>
            <w:proofErr w:type="spellEnd"/>
            <w:r w:rsidRPr="00565D6D">
              <w:rPr>
                <w:rStyle w:val="tlid-translation"/>
                <w:rFonts w:ascii="PT Astra Serif" w:hAnsi="PT Astra Serif" w:cs="Times New Roman"/>
                <w:lang w:val="en-US"/>
              </w:rPr>
              <w:t xml:space="preserve"> skates</w:t>
            </w:r>
            <w:r w:rsidRPr="00565D6D">
              <w:rPr>
                <w:rFonts w:ascii="PT Astra Serif" w:hAnsi="PT Astra Serif"/>
                <w:lang w:val="en-US"/>
              </w:rPr>
              <w:t>. It does not require complex and time-consuming processing, special reagents and expensive equipment and can be a</w:t>
            </w:r>
            <w:r w:rsidRPr="00565D6D">
              <w:rPr>
                <w:rFonts w:ascii="PT Astra Serif" w:hAnsi="PT Astra Serif"/>
                <w:lang w:val="en-US"/>
              </w:rPr>
              <w:t>p</w:t>
            </w:r>
            <w:r w:rsidRPr="00565D6D">
              <w:rPr>
                <w:rFonts w:ascii="PT Astra Serif" w:hAnsi="PT Astra Serif"/>
                <w:lang w:val="en-US"/>
              </w:rPr>
              <w:t>plied even in the field.</w:t>
            </w:r>
          </w:p>
          <w:p w:rsidR="00565D6D" w:rsidRPr="00565D6D" w:rsidRDefault="00565D6D" w:rsidP="00FD2B92">
            <w:pPr>
              <w:widowControl w:val="0"/>
              <w:ind w:firstLine="397"/>
              <w:jc w:val="both"/>
              <w:rPr>
                <w:rFonts w:ascii="PT Astra Serif" w:hAnsi="PT Astra Serif"/>
                <w:lang w:val="en-US"/>
              </w:rPr>
            </w:pPr>
          </w:p>
          <w:p w:rsidR="00565D6D" w:rsidRPr="00565D6D" w:rsidRDefault="00565D6D" w:rsidP="00FD2B92">
            <w:pPr>
              <w:widowControl w:val="0"/>
              <w:ind w:firstLine="397"/>
              <w:jc w:val="both"/>
              <w:rPr>
                <w:rFonts w:ascii="PT Astra Serif" w:hAnsi="PT Astra Serif" w:cs="Times New Roman"/>
                <w:lang w:val="en-US"/>
              </w:rPr>
            </w:pPr>
            <w:r w:rsidRPr="00565D6D">
              <w:rPr>
                <w:rFonts w:ascii="PT Astra Serif" w:hAnsi="PT Astra Serif" w:cs="Times New Roman"/>
                <w:b/>
                <w:lang w:val="en-US"/>
              </w:rPr>
              <w:t xml:space="preserve">Key words: </w:t>
            </w:r>
            <w:proofErr w:type="spellStart"/>
            <w:r w:rsidRPr="00565D6D">
              <w:rPr>
                <w:rStyle w:val="tlid-translation"/>
                <w:rFonts w:ascii="PT Astra Serif" w:hAnsi="PT Astra Serif" w:cs="Times New Roman"/>
                <w:lang w:val="en-US"/>
              </w:rPr>
              <w:t>rombian</w:t>
            </w:r>
            <w:proofErr w:type="spellEnd"/>
            <w:r w:rsidRPr="00565D6D">
              <w:rPr>
                <w:rStyle w:val="tlid-translation"/>
                <w:rFonts w:ascii="PT Astra Serif" w:hAnsi="PT Astra Serif" w:cs="Times New Roman"/>
                <w:lang w:val="en-US"/>
              </w:rPr>
              <w:t xml:space="preserve"> skates</w:t>
            </w:r>
            <w:r w:rsidRPr="00565D6D">
              <w:rPr>
                <w:rFonts w:ascii="PT Astra Serif" w:hAnsi="PT Astra Serif" w:cs="Times New Roman"/>
                <w:lang w:val="en-US"/>
              </w:rPr>
              <w:t xml:space="preserve">, </w:t>
            </w:r>
            <w:r w:rsidRPr="00565D6D">
              <w:rPr>
                <w:rStyle w:val="tlid-translation"/>
                <w:rFonts w:ascii="PT Astra Serif" w:hAnsi="PT Astra Serif" w:cs="Times New Roman"/>
                <w:lang w:val="en-US"/>
              </w:rPr>
              <w:t>annual rings, vertebral staining</w:t>
            </w:r>
            <w:r w:rsidRPr="00565D6D">
              <w:rPr>
                <w:rStyle w:val="tlid-translation"/>
                <w:rFonts w:ascii="PT Astra Serif" w:hAnsi="PT Astra Serif"/>
                <w:lang w:val="en-US"/>
              </w:rPr>
              <w:t xml:space="preserve">, </w:t>
            </w:r>
            <w:r w:rsidRPr="00565D6D">
              <w:rPr>
                <w:rStyle w:val="tlid-translation"/>
                <w:rFonts w:ascii="PT Astra Serif" w:hAnsi="PT Astra Serif" w:cs="Times New Roman"/>
                <w:lang w:val="en-US"/>
              </w:rPr>
              <w:t>histological section,</w:t>
            </w:r>
            <w:r w:rsidRPr="00565D6D">
              <w:rPr>
                <w:rStyle w:val="tlid-translation"/>
                <w:rFonts w:ascii="PT Astra Serif" w:hAnsi="PT Astra Serif"/>
                <w:lang w:val="en-US"/>
              </w:rPr>
              <w:t xml:space="preserve"> </w:t>
            </w:r>
            <w:r w:rsidRPr="00565D6D">
              <w:rPr>
                <w:rStyle w:val="tlid-translation"/>
                <w:rFonts w:ascii="PT Astra Serif" w:hAnsi="PT Astra Serif" w:cs="Times New Roman"/>
                <w:lang w:val="en-US"/>
              </w:rPr>
              <w:t>decalcification,</w:t>
            </w:r>
            <w:r w:rsidRPr="00565D6D">
              <w:rPr>
                <w:rFonts w:ascii="PT Astra Serif" w:hAnsi="PT Astra Serif" w:cs="Times New Roman"/>
                <w:lang w:val="en-US"/>
              </w:rPr>
              <w:t xml:space="preserve"> brilliant green</w:t>
            </w:r>
            <w:r w:rsidRPr="00565D6D">
              <w:rPr>
                <w:rFonts w:ascii="PT Astra Serif" w:hAnsi="PT Astra Serif"/>
                <w:lang w:val="en-US"/>
              </w:rPr>
              <w:t>.</w:t>
            </w:r>
          </w:p>
          <w:p w:rsidR="00565D6D" w:rsidRPr="00565D6D" w:rsidRDefault="00565D6D" w:rsidP="00565D6D">
            <w:pPr>
              <w:rPr>
                <w:rFonts w:ascii="PT Astra Serif" w:hAnsi="PT Astra Serif" w:cs="Times New Roman"/>
              </w:rPr>
            </w:pPr>
          </w:p>
          <w:p w:rsidR="00565D6D" w:rsidRDefault="00565D6D" w:rsidP="00FD2B92">
            <w:pPr>
              <w:jc w:val="right"/>
              <w:rPr>
                <w:rFonts w:ascii="PT Astra Serif" w:hAnsi="PT Astra Serif" w:cs="Times New Roman"/>
                <w:i/>
                <w:iCs/>
                <w:lang w:val="en-US"/>
              </w:rPr>
            </w:pPr>
            <w:proofErr w:type="spellStart"/>
            <w:r w:rsidRPr="00565D6D">
              <w:rPr>
                <w:rFonts w:ascii="PT Astra Serif" w:hAnsi="PT Astra Serif" w:cs="Times New Roman"/>
                <w:i/>
                <w:iCs/>
                <w:lang w:val="en-US"/>
              </w:rPr>
              <w:t>DOI</w:t>
            </w:r>
            <w:proofErr w:type="spellEnd"/>
            <w:r w:rsidRPr="00565D6D">
              <w:rPr>
                <w:rFonts w:ascii="PT Astra Serif" w:hAnsi="PT Astra Serif" w:cs="Times New Roman"/>
                <w:i/>
                <w:iCs/>
              </w:rPr>
              <w:t>: 10.17217/2079-0333-2019-49-89-97</w:t>
            </w:r>
          </w:p>
          <w:p w:rsidR="00FD2B92" w:rsidRPr="00FD2B92" w:rsidRDefault="00FD2B92" w:rsidP="00FD2B92">
            <w:pPr>
              <w:jc w:val="right"/>
              <w:rPr>
                <w:rFonts w:ascii="PT Astra Serif" w:hAnsi="PT Astra Serif" w:cs="Times New Roman"/>
                <w:lang w:val="en-US"/>
              </w:rPr>
            </w:pPr>
          </w:p>
        </w:tc>
      </w:tr>
    </w:tbl>
    <w:p w:rsidR="00565D6D" w:rsidRPr="00565D6D" w:rsidRDefault="00565D6D" w:rsidP="00565D6D">
      <w:pPr>
        <w:spacing w:after="0" w:line="240" w:lineRule="auto"/>
        <w:rPr>
          <w:rFonts w:ascii="PT Astra Serif" w:hAnsi="PT Astra Serif"/>
        </w:rPr>
      </w:pPr>
    </w:p>
    <w:sectPr w:rsidR="00565D6D" w:rsidRPr="00565D6D" w:rsidSect="00565D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FPEF">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20B0604020202020204"/>
    <w:charset w:val="80"/>
    <w:family w:val="auto"/>
    <w:notTrueType/>
    <w:pitch w:val="default"/>
    <w:sig w:usb0="00000001" w:usb1="08070000" w:usb2="00000010" w:usb3="00000000" w:csb0="00020000" w:csb1="00000000"/>
  </w:font>
  <w:font w:name="Arial Cyr">
    <w:altName w:val="Arial"/>
    <w:panose1 w:val="020B0604020202020204"/>
    <w:charset w:val="CC"/>
    <w:family w:val="swiss"/>
    <w:pitch w:val="variable"/>
    <w:sig w:usb0="00000201" w:usb1="00000000" w:usb2="00000000" w:usb3="00000000" w:csb0="00000004"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autoHyphenation/>
  <w:consecutiveHyphenLimit w:val="3"/>
  <w:hyphenationZone w:val="357"/>
  <w:characterSpacingControl w:val="doNotCompress"/>
  <w:compat/>
  <w:rsids>
    <w:rsidRoot w:val="00565D6D"/>
    <w:rsid w:val="004A39F1"/>
    <w:rsid w:val="00565D6D"/>
    <w:rsid w:val="009E231D"/>
    <w:rsid w:val="00A55735"/>
    <w:rsid w:val="00C14D10"/>
    <w:rsid w:val="00F14EB2"/>
    <w:rsid w:val="00FD2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uiPriority w:val="99"/>
    <w:rsid w:val="00565D6D"/>
    <w:pPr>
      <w:spacing w:after="0" w:line="360" w:lineRule="auto"/>
      <w:jc w:val="both"/>
    </w:pPr>
    <w:rPr>
      <w:rFonts w:ascii="Times New Roman" w:eastAsia="Times New Roman" w:hAnsi="Times New Roman" w:cs="Times New Roman"/>
      <w:sz w:val="24"/>
      <w:szCs w:val="24"/>
      <w:lang w:eastAsia="ru-RU"/>
    </w:rPr>
  </w:style>
  <w:style w:type="character" w:customStyle="1" w:styleId="a5">
    <w:name w:val="Основной Знак"/>
    <w:link w:val="a4"/>
    <w:uiPriority w:val="99"/>
    <w:rsid w:val="00565D6D"/>
    <w:rPr>
      <w:rFonts w:ascii="Times New Roman" w:eastAsia="Times New Roman" w:hAnsi="Times New Roman" w:cs="Times New Roman"/>
      <w:sz w:val="24"/>
      <w:szCs w:val="24"/>
      <w:lang w:eastAsia="ru-RU"/>
    </w:rPr>
  </w:style>
  <w:style w:type="paragraph" w:styleId="a6">
    <w:name w:val="Normal (Web)"/>
    <w:aliases w:val=" Знак,Обычный (веб) Знак Знак Знак,Обычный (веб) Знак Знак,Обычный (веб) Знак Знак Знак Знак Знак Знак,Обычный (Web)"/>
    <w:basedOn w:val="a"/>
    <w:link w:val="a7"/>
    <w:uiPriority w:val="99"/>
    <w:rsid w:val="00565D6D"/>
    <w:pPr>
      <w:spacing w:before="100" w:beforeAutospacing="1" w:after="100" w:afterAutospacing="1" w:line="360" w:lineRule="auto"/>
      <w:ind w:firstLine="340"/>
      <w:jc w:val="both"/>
    </w:pPr>
    <w:rPr>
      <w:rFonts w:ascii="Times New Roman" w:eastAsia="Times New Roman" w:hAnsi="Times New Roman" w:cs="Times New Roman"/>
      <w:sz w:val="24"/>
      <w:szCs w:val="20"/>
      <w:lang w:eastAsia="ru-RU"/>
    </w:rPr>
  </w:style>
  <w:style w:type="character" w:customStyle="1" w:styleId="a7">
    <w:name w:val="Обычный (веб) Знак"/>
    <w:aliases w:val=" Знак Знак,Обычный (веб) Знак Знак Знак Знак1,Обычный (веб) Знак Знак Знак2,Обычный (веб) Знак Знак Знак Знак Знак Знак Знак1,Обычный (Web) Знак"/>
    <w:link w:val="a6"/>
    <w:uiPriority w:val="99"/>
    <w:locked/>
    <w:rsid w:val="00565D6D"/>
    <w:rPr>
      <w:rFonts w:ascii="Times New Roman" w:eastAsia="Times New Roman" w:hAnsi="Times New Roman" w:cs="Times New Roman"/>
      <w:sz w:val="24"/>
      <w:szCs w:val="20"/>
      <w:lang w:eastAsia="ru-RU"/>
    </w:rPr>
  </w:style>
  <w:style w:type="character" w:customStyle="1" w:styleId="tlid-translation">
    <w:name w:val="tlid-translation"/>
    <w:basedOn w:val="a0"/>
    <w:rsid w:val="00565D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2023-09-27T02:03:00Z</dcterms:created>
  <dcterms:modified xsi:type="dcterms:W3CDTF">2023-09-27T02:18:00Z</dcterms:modified>
</cp:coreProperties>
</file>