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CB44CE" w:rsidRDefault="00CB44CE" w:rsidP="00CB44CE">
      <w:pPr>
        <w:widowControl w:val="0"/>
        <w:jc w:val="center"/>
        <w:rPr>
          <w:rFonts w:ascii="PT Astra Serif" w:hAnsi="PT Astra Serif"/>
          <w:b/>
          <w:lang w:val="en-US"/>
        </w:rPr>
      </w:pPr>
      <w:r w:rsidRPr="00CB44CE">
        <w:rPr>
          <w:rFonts w:ascii="PT Astra Serif" w:hAnsi="PT Astra Serif"/>
          <w:b/>
          <w:lang w:val="en-US"/>
        </w:rPr>
        <w:t>Bulletin 47</w:t>
      </w:r>
      <w:r>
        <w:rPr>
          <w:rFonts w:ascii="PT Astra Serif" w:hAnsi="PT Astra Serif"/>
          <w:b/>
          <w:lang w:val="en-US"/>
        </w:rPr>
        <w:t xml:space="preserve">, </w:t>
      </w:r>
      <w:r w:rsidRPr="00CB44CE">
        <w:rPr>
          <w:rFonts w:ascii="PT Astra Serif" w:hAnsi="PT Astra Serif"/>
          <w:b/>
          <w:lang w:val="en-US"/>
        </w:rPr>
        <w:t>March</w:t>
      </w:r>
      <w:r>
        <w:rPr>
          <w:rFonts w:ascii="PT Astra Serif" w:hAnsi="PT Astra Serif"/>
          <w:b/>
          <w:lang w:val="en-US"/>
        </w:rPr>
        <w:t xml:space="preserve"> 2019</w:t>
      </w:r>
    </w:p>
    <w:p w:rsidR="000F6FBE" w:rsidRPr="000F6FBE" w:rsidRDefault="000F6FBE" w:rsidP="000F6FBE">
      <w:pPr>
        <w:widowControl w:val="0"/>
        <w:rPr>
          <w:rFonts w:ascii="PT Astra Serif" w:hAnsi="PT Astra Serif"/>
        </w:rPr>
      </w:pPr>
    </w:p>
    <w:tbl>
      <w:tblPr>
        <w:tblStyle w:val="a3"/>
        <w:tblW w:w="0" w:type="auto"/>
        <w:jc w:val="center"/>
        <w:tblInd w:w="-33" w:type="dxa"/>
        <w:tblLook w:val="04A0"/>
      </w:tblPr>
      <w:tblGrid>
        <w:gridCol w:w="9604"/>
      </w:tblGrid>
      <w:tr w:rsidR="000F6FBE" w:rsidRPr="000F6FBE" w:rsidTr="00CB44CE">
        <w:trPr>
          <w:jc w:val="center"/>
        </w:trPr>
        <w:tc>
          <w:tcPr>
            <w:tcW w:w="9604" w:type="dxa"/>
          </w:tcPr>
          <w:p w:rsidR="000F6FBE" w:rsidRPr="000F6FBE" w:rsidRDefault="000F6FBE" w:rsidP="000F6FBE">
            <w:pPr>
              <w:widowControl w:val="0"/>
              <w:rPr>
                <w:rFonts w:ascii="PT Astra Serif" w:hAnsi="PT Astra Serif"/>
              </w:rPr>
            </w:pPr>
            <w:r w:rsidRPr="000F6FBE">
              <w:rPr>
                <w:rFonts w:ascii="PT Astra Serif" w:hAnsi="PT Astra Serif"/>
              </w:rPr>
              <w:t>УДК (620.193+620.197.5):620.5.023</w:t>
            </w:r>
          </w:p>
          <w:p w:rsidR="000F6FBE" w:rsidRPr="000F6FBE" w:rsidRDefault="000F6FBE" w:rsidP="000F6FBE">
            <w:pPr>
              <w:widowControl w:val="0"/>
              <w:rPr>
                <w:rFonts w:ascii="PT Astra Serif" w:hAnsi="PT Astra Serif"/>
              </w:rPr>
            </w:pPr>
          </w:p>
          <w:p w:rsidR="000F6FBE" w:rsidRPr="000F6FBE" w:rsidRDefault="000F6FBE" w:rsidP="000F6FBE">
            <w:pPr>
              <w:widowControl w:val="0"/>
              <w:jc w:val="center"/>
              <w:rPr>
                <w:rFonts w:ascii="PT Astra Serif" w:hAnsi="PT Astra Serif"/>
                <w:lang w:val="en-US"/>
              </w:rPr>
            </w:pPr>
            <w:r w:rsidRPr="000F6FBE">
              <w:rPr>
                <w:rFonts w:ascii="PT Astra Serif" w:hAnsi="PT Astra Serif"/>
                <w:b/>
                <w:bCs/>
                <w:lang w:val="en-US"/>
              </w:rPr>
              <w:t xml:space="preserve">D.A. </w:t>
            </w:r>
            <w:proofErr w:type="spellStart"/>
            <w:r w:rsidRPr="000F6FBE">
              <w:rPr>
                <w:rFonts w:ascii="PT Astra Serif" w:hAnsi="PT Astra Serif"/>
                <w:b/>
                <w:bCs/>
                <w:lang w:val="en-US"/>
              </w:rPr>
              <w:t>Archibisov</w:t>
            </w:r>
            <w:proofErr w:type="spellEnd"/>
            <w:r w:rsidRPr="000F6FBE">
              <w:rPr>
                <w:rFonts w:ascii="PT Astra Serif" w:hAnsi="PT Astra Serif"/>
                <w:b/>
                <w:bCs/>
                <w:lang w:val="en-US"/>
              </w:rPr>
              <w:t xml:space="preserve">, V.A. </w:t>
            </w:r>
            <w:proofErr w:type="spellStart"/>
            <w:r w:rsidRPr="000F6FBE">
              <w:rPr>
                <w:rFonts w:ascii="PT Astra Serif" w:hAnsi="PT Astra Serif"/>
                <w:b/>
                <w:bCs/>
                <w:lang w:val="en-US"/>
              </w:rPr>
              <w:t>Shvetsov</w:t>
            </w:r>
            <w:proofErr w:type="spellEnd"/>
            <w:r w:rsidRPr="000F6FBE">
              <w:rPr>
                <w:rFonts w:ascii="PT Astra Serif" w:hAnsi="PT Astra Serif"/>
                <w:b/>
                <w:bCs/>
                <w:lang w:val="en-US"/>
              </w:rPr>
              <w:t xml:space="preserve">, </w:t>
            </w:r>
            <w:r w:rsidRPr="000F6FBE">
              <w:rPr>
                <w:rFonts w:ascii="PT Astra Serif" w:hAnsi="PT Astra Serif"/>
                <w:b/>
                <w:bCs/>
              </w:rPr>
              <w:t>А</w:t>
            </w:r>
            <w:r w:rsidRPr="000F6FBE">
              <w:rPr>
                <w:rFonts w:ascii="PT Astra Serif" w:hAnsi="PT Astra Serif"/>
                <w:b/>
                <w:bCs/>
                <w:lang w:val="en-US"/>
              </w:rPr>
              <w:t xml:space="preserve">.B. </w:t>
            </w:r>
            <w:proofErr w:type="spellStart"/>
            <w:r w:rsidRPr="000F6FBE">
              <w:rPr>
                <w:rFonts w:ascii="PT Astra Serif" w:hAnsi="PT Astra Serif"/>
                <w:b/>
                <w:bCs/>
                <w:lang w:val="en-US"/>
              </w:rPr>
              <w:t>Doroganov</w:t>
            </w:r>
            <w:proofErr w:type="spellEnd"/>
          </w:p>
          <w:p w:rsidR="000F6FBE" w:rsidRPr="000F6FBE" w:rsidRDefault="000F6FBE" w:rsidP="000F6FBE">
            <w:pPr>
              <w:widowControl w:val="0"/>
              <w:rPr>
                <w:rFonts w:ascii="PT Astra Serif" w:hAnsi="PT Astra Serif"/>
                <w:lang w:val="en-US" w:eastAsia="ko-KR"/>
              </w:rPr>
            </w:pPr>
          </w:p>
          <w:p w:rsidR="000F6FBE" w:rsidRPr="000F6FBE" w:rsidRDefault="000F6FBE" w:rsidP="000F6FBE">
            <w:pPr>
              <w:widowControl w:val="0"/>
              <w:jc w:val="center"/>
              <w:rPr>
                <w:rFonts w:ascii="PT Astra Serif" w:hAnsi="PT Astra Serif"/>
                <w:b/>
                <w:caps/>
                <w:lang w:val="en-US" w:eastAsia="ko-KR"/>
              </w:rPr>
            </w:pPr>
            <w:r w:rsidRPr="000F6FBE">
              <w:rPr>
                <w:rFonts w:ascii="PT Astra Serif" w:hAnsi="PT Astra Serif"/>
                <w:b/>
                <w:lang w:val="en-US" w:eastAsia="ko-KR"/>
              </w:rPr>
              <w:t xml:space="preserve">VERIFICATION OF RESULTS OF NATURAL </w:t>
            </w:r>
            <w:r w:rsidRPr="000F6FBE">
              <w:rPr>
                <w:rFonts w:ascii="PT Astra Serif" w:hAnsi="PT Astra Serif"/>
                <w:b/>
                <w:caps/>
                <w:lang w:val="en-US" w:eastAsia="ko-KR"/>
              </w:rPr>
              <w:t xml:space="preserve">CORROSION TESTS IN STEEL ship hulls OF </w:t>
            </w:r>
            <w:r w:rsidRPr="000F6FBE">
              <w:rPr>
                <w:rStyle w:val="st1"/>
                <w:rFonts w:ascii="PT Astra Serif" w:hAnsi="PT Astra Serif"/>
                <w:b/>
                <w:caps/>
                <w:lang w:val="en-US"/>
              </w:rPr>
              <w:t>small-sizeD vessels</w:t>
            </w:r>
          </w:p>
          <w:p w:rsidR="000F6FBE" w:rsidRPr="000F6FBE" w:rsidRDefault="000F6FBE" w:rsidP="000F6FBE">
            <w:pPr>
              <w:widowControl w:val="0"/>
              <w:jc w:val="both"/>
              <w:rPr>
                <w:rFonts w:ascii="PT Astra Serif" w:hAnsi="PT Astra Serif"/>
                <w:lang w:val="en-US"/>
              </w:rPr>
            </w:pPr>
          </w:p>
          <w:p w:rsidR="000F6FBE" w:rsidRPr="000F6FBE" w:rsidRDefault="000F6FBE" w:rsidP="000F6FBE">
            <w:pPr>
              <w:widowControl w:val="0"/>
              <w:ind w:firstLine="397"/>
              <w:jc w:val="both"/>
              <w:rPr>
                <w:rFonts w:ascii="PT Astra Serif" w:hAnsi="PT Astra Serif"/>
                <w:lang w:val="en-US"/>
              </w:rPr>
            </w:pPr>
            <w:r w:rsidRPr="000F6FBE">
              <w:rPr>
                <w:rStyle w:val="tlid-translation"/>
                <w:rFonts w:ascii="PT Astra Serif" w:hAnsi="PT Astra Serif"/>
                <w:lang w:val="en-US"/>
              </w:rPr>
              <w:t>The expediency of verifying the results of natural corrosion tests of steel hulls in small-sized vessels is su</w:t>
            </w:r>
            <w:r w:rsidRPr="000F6FBE">
              <w:rPr>
                <w:rStyle w:val="tlid-translation"/>
                <w:rFonts w:ascii="PT Astra Serif" w:hAnsi="PT Astra Serif"/>
                <w:lang w:val="en-US"/>
              </w:rPr>
              <w:t>b</w:t>
            </w:r>
            <w:r w:rsidRPr="000F6FBE">
              <w:rPr>
                <w:rStyle w:val="tlid-translation"/>
                <w:rFonts w:ascii="PT Astra Serif" w:hAnsi="PT Astra Serif"/>
                <w:lang w:val="en-US"/>
              </w:rPr>
              <w:t xml:space="preserve">stantiated by comparing them with the results of diagnostics during production and state control. As shown, the results of measurements performed during our research coincided with the data of state and production control. This confirms the high practical significance of the research, which will allow </w:t>
            </w:r>
            <w:proofErr w:type="gramStart"/>
            <w:r w:rsidRPr="000F6FBE">
              <w:rPr>
                <w:rStyle w:val="tlid-translation"/>
                <w:rFonts w:ascii="PT Astra Serif" w:hAnsi="PT Astra Serif"/>
                <w:lang w:val="en-US"/>
              </w:rPr>
              <w:t>to cr</w:t>
            </w:r>
            <w:r w:rsidRPr="000F6FBE">
              <w:rPr>
                <w:rStyle w:val="tlid-translation"/>
                <w:rFonts w:ascii="PT Astra Serif" w:hAnsi="PT Astra Serif"/>
                <w:lang w:val="en-US"/>
              </w:rPr>
              <w:t>e</w:t>
            </w:r>
            <w:r w:rsidRPr="000F6FBE">
              <w:rPr>
                <w:rStyle w:val="tlid-translation"/>
                <w:rFonts w:ascii="PT Astra Serif" w:hAnsi="PT Astra Serif"/>
                <w:lang w:val="en-US"/>
              </w:rPr>
              <w:t>ate</w:t>
            </w:r>
            <w:proofErr w:type="gramEnd"/>
            <w:r w:rsidRPr="000F6FBE">
              <w:rPr>
                <w:rStyle w:val="tlid-translation"/>
                <w:rFonts w:ascii="PT Astra Serif" w:hAnsi="PT Astra Serif"/>
                <w:lang w:val="en-US"/>
              </w:rPr>
              <w:t xml:space="preserve"> an improved system of state and industrial control of ship protection against corrosion</w:t>
            </w:r>
            <w:r w:rsidRPr="000F6FBE">
              <w:rPr>
                <w:rFonts w:ascii="PT Astra Serif" w:hAnsi="PT Astra Serif"/>
                <w:shd w:val="clear" w:color="auto" w:fill="FFFEEF"/>
                <w:lang w:val="en-US"/>
              </w:rPr>
              <w:t>.</w:t>
            </w:r>
          </w:p>
          <w:p w:rsidR="000F6FBE" w:rsidRPr="000F6FBE" w:rsidRDefault="000F6FBE" w:rsidP="000F6FBE">
            <w:pPr>
              <w:widowControl w:val="0"/>
              <w:ind w:firstLine="397"/>
              <w:jc w:val="both"/>
              <w:rPr>
                <w:rFonts w:ascii="PT Astra Serif" w:hAnsi="PT Astra Serif"/>
                <w:b/>
                <w:bCs/>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b/>
                <w:bCs/>
                <w:lang w:val="en-US"/>
              </w:rPr>
              <w:t xml:space="preserve">Key words: </w:t>
            </w:r>
            <w:r w:rsidRPr="000F6FBE">
              <w:rPr>
                <w:rFonts w:ascii="PT Astra Serif" w:hAnsi="PT Astra Serif"/>
                <w:lang w:val="en-US"/>
              </w:rPr>
              <w:t xml:space="preserve">corrosion, </w:t>
            </w:r>
            <w:r w:rsidRPr="000F6FBE">
              <w:rPr>
                <w:rFonts w:ascii="PT Astra Serif" w:hAnsi="PT Astra Serif"/>
                <w:shd w:val="clear" w:color="auto" w:fill="FFFFFF"/>
                <w:lang w:val="en-US"/>
              </w:rPr>
              <w:t xml:space="preserve">protective coating, small-sized vessels, </w:t>
            </w:r>
            <w:r w:rsidRPr="000F6FBE">
              <w:rPr>
                <w:rFonts w:ascii="PT Astra Serif" w:hAnsi="PT Astra Serif"/>
                <w:lang w:val="en-US"/>
              </w:rPr>
              <w:t>ultrasound diagnostics, ship hull’s condition control.</w:t>
            </w:r>
          </w:p>
          <w:p w:rsidR="000F6FBE" w:rsidRPr="000F6FBE" w:rsidRDefault="000F6FBE" w:rsidP="000F6FBE">
            <w:pPr>
              <w:widowControl w:val="0"/>
              <w:ind w:firstLine="397"/>
              <w:jc w:val="both"/>
              <w:rPr>
                <w:rFonts w:ascii="PT Astra Serif" w:hAnsi="PT Astra Serif"/>
                <w:b/>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10.17217/2079-0333-2019-47-6-15</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jc w:val="both"/>
              <w:rPr>
                <w:rFonts w:ascii="PT Astra Serif" w:hAnsi="PT Astra Serif"/>
                <w:lang w:val="en-US"/>
              </w:rPr>
            </w:pPr>
            <w:r w:rsidRPr="000F6FBE">
              <w:rPr>
                <w:rFonts w:ascii="PT Astra Serif" w:hAnsi="PT Astra Serif"/>
              </w:rPr>
              <w:t>УДК</w:t>
            </w:r>
            <w:r w:rsidRPr="000F6FBE">
              <w:rPr>
                <w:rFonts w:ascii="PT Astra Serif" w:hAnsi="PT Astra Serif"/>
                <w:lang w:val="en-US"/>
              </w:rPr>
              <w:t xml:space="preserve"> </w:t>
            </w:r>
            <w:r w:rsidRPr="000F6FBE">
              <w:rPr>
                <w:rFonts w:ascii="PT Astra Serif" w:hAnsi="PT Astra Serif"/>
              </w:rPr>
              <w:sym w:font="Symbol" w:char="F05B"/>
            </w:r>
            <w:r w:rsidRPr="000F6FBE">
              <w:rPr>
                <w:rFonts w:ascii="PT Astra Serif" w:hAnsi="PT Astra Serif"/>
                <w:lang w:val="en-US"/>
              </w:rPr>
              <w:t>552.8:552322.6</w:t>
            </w:r>
            <w:r w:rsidRPr="000F6FBE">
              <w:rPr>
                <w:rFonts w:ascii="PT Astra Serif" w:hAnsi="PT Astra Serif"/>
              </w:rPr>
              <w:sym w:font="Symbol" w:char="F05D"/>
            </w:r>
            <w:r w:rsidRPr="000F6FBE">
              <w:rPr>
                <w:rFonts w:ascii="PT Astra Serif" w:hAnsi="PT Astra Serif"/>
                <w:lang w:val="en-US"/>
              </w:rPr>
              <w:t>(470.5)</w:t>
            </w:r>
          </w:p>
          <w:p w:rsidR="000F6FBE" w:rsidRPr="000F6FBE" w:rsidRDefault="000F6FBE" w:rsidP="000F6FBE">
            <w:pPr>
              <w:widowControl w:val="0"/>
              <w:kinsoku w:val="0"/>
              <w:overflowPunct w:val="0"/>
              <w:autoSpaceDE w:val="0"/>
              <w:autoSpaceDN w:val="0"/>
              <w:adjustRightInd w:val="0"/>
              <w:snapToGrid w:val="0"/>
              <w:rPr>
                <w:rFonts w:ascii="PT Astra Serif" w:hAnsi="PT Astra Serif"/>
                <w:i/>
                <w:lang w:val="en-US"/>
              </w:rPr>
            </w:pP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b/>
              </w:rPr>
            </w:pPr>
            <w:r w:rsidRPr="000F6FBE">
              <w:rPr>
                <w:rFonts w:ascii="PT Astra Serif" w:hAnsi="PT Astra Serif"/>
                <w:b/>
                <w:lang w:val="pt-BR"/>
              </w:rPr>
              <w:t xml:space="preserve">S.V. Sverguzova, </w:t>
            </w:r>
            <w:r w:rsidRPr="000F6FBE">
              <w:rPr>
                <w:rFonts w:ascii="PT Astra Serif" w:hAnsi="PT Astra Serif"/>
                <w:b/>
                <w:lang w:val="en-US"/>
              </w:rPr>
              <w:t>I</w:t>
            </w:r>
            <w:r w:rsidRPr="000F6FBE">
              <w:rPr>
                <w:rFonts w:ascii="PT Astra Serif" w:hAnsi="PT Astra Serif"/>
                <w:b/>
              </w:rPr>
              <w:t>.</w:t>
            </w:r>
            <w:r w:rsidRPr="000F6FBE">
              <w:rPr>
                <w:rFonts w:ascii="PT Astra Serif" w:hAnsi="PT Astra Serif"/>
                <w:b/>
                <w:lang w:val="en-US"/>
              </w:rPr>
              <w:t>G</w:t>
            </w:r>
            <w:r w:rsidRPr="000F6FBE">
              <w:rPr>
                <w:rFonts w:ascii="PT Astra Serif" w:hAnsi="PT Astra Serif"/>
                <w:b/>
              </w:rPr>
              <w:t xml:space="preserve">, </w:t>
            </w:r>
            <w:proofErr w:type="spellStart"/>
            <w:r w:rsidRPr="000F6FBE">
              <w:rPr>
                <w:rFonts w:ascii="PT Astra Serif" w:hAnsi="PT Astra Serif"/>
                <w:b/>
                <w:lang w:val="en-US"/>
              </w:rPr>
              <w:t>Shaikhiev</w:t>
            </w:r>
            <w:proofErr w:type="spellEnd"/>
            <w:r w:rsidRPr="000F6FBE">
              <w:rPr>
                <w:rFonts w:ascii="PT Astra Serif" w:hAnsi="PT Astra Serif"/>
                <w:b/>
              </w:rPr>
              <w:t xml:space="preserve">, </w:t>
            </w:r>
            <w:proofErr w:type="spellStart"/>
            <w:r w:rsidRPr="000F6FBE">
              <w:rPr>
                <w:rFonts w:ascii="PT Astra Serif" w:hAnsi="PT Astra Serif"/>
                <w:b/>
                <w:lang w:val="en-US"/>
              </w:rPr>
              <w:t>Zh</w:t>
            </w:r>
            <w:proofErr w:type="spellEnd"/>
            <w:r w:rsidRPr="000F6FBE">
              <w:rPr>
                <w:rFonts w:ascii="PT Astra Serif" w:hAnsi="PT Astra Serif"/>
                <w:b/>
              </w:rPr>
              <w:t>.</w:t>
            </w:r>
            <w:r w:rsidRPr="000F6FBE">
              <w:rPr>
                <w:rFonts w:ascii="PT Astra Serif" w:hAnsi="PT Astra Serif"/>
                <w:b/>
                <w:lang w:val="en-US"/>
              </w:rPr>
              <w:t>A</w:t>
            </w:r>
            <w:r w:rsidRPr="000F6FBE">
              <w:rPr>
                <w:rFonts w:ascii="PT Astra Serif" w:hAnsi="PT Astra Serif"/>
                <w:b/>
              </w:rPr>
              <w:t xml:space="preserve">. </w:t>
            </w:r>
            <w:proofErr w:type="spellStart"/>
            <w:r w:rsidRPr="000F6FBE">
              <w:rPr>
                <w:rFonts w:ascii="PT Astra Serif" w:hAnsi="PT Astra Serif"/>
                <w:b/>
                <w:lang w:val="en-US"/>
              </w:rPr>
              <w:t>Sapronova</w:t>
            </w:r>
            <w:proofErr w:type="spellEnd"/>
            <w:r w:rsidRPr="000F6FBE">
              <w:rPr>
                <w:rFonts w:ascii="PT Astra Serif" w:hAnsi="PT Astra Serif"/>
                <w:b/>
              </w:rPr>
              <w:t xml:space="preserve">, </w:t>
            </w:r>
            <w:r w:rsidRPr="000F6FBE">
              <w:rPr>
                <w:rFonts w:ascii="PT Astra Serif" w:hAnsi="PT Astra Serif"/>
                <w:b/>
                <w:lang w:val="en-US"/>
              </w:rPr>
              <w:t>R</w:t>
            </w:r>
            <w:r w:rsidRPr="000F6FBE">
              <w:rPr>
                <w:rFonts w:ascii="PT Astra Serif" w:hAnsi="PT Astra Serif"/>
                <w:b/>
              </w:rPr>
              <w:t>.</w:t>
            </w:r>
            <w:r w:rsidRPr="000F6FBE">
              <w:rPr>
                <w:rFonts w:ascii="PT Astra Serif" w:hAnsi="PT Astra Serif"/>
                <w:b/>
                <w:lang w:val="en-US"/>
              </w:rPr>
              <w:t>R</w:t>
            </w:r>
            <w:r w:rsidRPr="000F6FBE">
              <w:rPr>
                <w:rFonts w:ascii="PT Astra Serif" w:hAnsi="PT Astra Serif"/>
                <w:b/>
              </w:rPr>
              <w:t xml:space="preserve">. </w:t>
            </w:r>
            <w:proofErr w:type="spellStart"/>
            <w:r w:rsidRPr="000F6FBE">
              <w:rPr>
                <w:rFonts w:ascii="PT Astra Serif" w:hAnsi="PT Astra Serif"/>
                <w:b/>
                <w:lang w:val="en-US"/>
              </w:rPr>
              <w:t>Valiev</w:t>
            </w:r>
            <w:proofErr w:type="spellEnd"/>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rPr>
            </w:pP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b/>
                <w:caps/>
                <w:lang w:val="en-US"/>
              </w:rPr>
            </w:pPr>
            <w:r w:rsidRPr="000F6FBE">
              <w:rPr>
                <w:rFonts w:ascii="PT Astra Serif" w:hAnsi="PT Astra Serif"/>
                <w:b/>
                <w:caps/>
                <w:lang w:val="en-US"/>
              </w:rPr>
              <w:t xml:space="preserve">physical and chemical properties of </w:t>
            </w:r>
            <w:proofErr w:type="spellStart"/>
            <w:r w:rsidRPr="000F6FBE">
              <w:rPr>
                <w:rFonts w:ascii="PT Astra Serif" w:hAnsi="PT Astra Serif"/>
                <w:b/>
                <w:caps/>
                <w:lang w:val="en-US"/>
              </w:rPr>
              <w:t>porphyrite</w:t>
            </w:r>
            <w:proofErr w:type="spellEnd"/>
            <w:r w:rsidRPr="000F6FBE">
              <w:rPr>
                <w:rFonts w:ascii="PT Astra Serif" w:hAnsi="PT Astra Serif"/>
                <w:b/>
                <w:caps/>
                <w:lang w:val="en-US"/>
              </w:rPr>
              <w:t xml:space="preserve"> from the “</w:t>
            </w:r>
            <w:proofErr w:type="spellStart"/>
            <w:r w:rsidRPr="000F6FBE">
              <w:rPr>
                <w:rFonts w:ascii="PT Astra Serif" w:hAnsi="PT Astra Serif"/>
                <w:b/>
                <w:caps/>
                <w:lang w:val="en-US"/>
              </w:rPr>
              <w:t>abzakovSKIY</w:t>
            </w:r>
            <w:proofErr w:type="spellEnd"/>
            <w:r w:rsidRPr="000F6FBE">
              <w:rPr>
                <w:rFonts w:ascii="PT Astra Serif" w:hAnsi="PT Astra Serif"/>
                <w:b/>
                <w:caps/>
                <w:lang w:val="en-US"/>
              </w:rPr>
              <w:t>” QUARRY (Bashkortostan)</w:t>
            </w: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lang w:val="en-US"/>
              </w:rPr>
            </w:pP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lang w:val="en-US"/>
              </w:rPr>
            </w:pPr>
            <w:r w:rsidRPr="000F6FBE">
              <w:rPr>
                <w:rFonts w:ascii="PT Astra Serif" w:hAnsi="PT Astra Serif"/>
                <w:lang w:val="en-US"/>
              </w:rPr>
              <w:t xml:space="preserve">The physical and chemical properties of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from the “</w:t>
            </w:r>
            <w:proofErr w:type="spellStart"/>
            <w:r w:rsidRPr="000F6FBE">
              <w:rPr>
                <w:rFonts w:ascii="PT Astra Serif" w:hAnsi="PT Astra Serif"/>
                <w:lang w:val="en-US"/>
              </w:rPr>
              <w:t>Absakovskiy</w:t>
            </w:r>
            <w:proofErr w:type="spellEnd"/>
            <w:r w:rsidRPr="000F6FBE">
              <w:rPr>
                <w:rFonts w:ascii="PT Astra Serif" w:hAnsi="PT Astra Serif"/>
                <w:lang w:val="en-US"/>
              </w:rPr>
              <w:t xml:space="preserve">” quarry (Bashkortostan) were studied. The processing waste of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 shards, debris, </w:t>
            </w:r>
            <w:proofErr w:type="gramStart"/>
            <w:r w:rsidRPr="000F6FBE">
              <w:rPr>
                <w:rFonts w:ascii="PT Astra Serif" w:hAnsi="PT Astra Serif"/>
                <w:lang w:val="en-US"/>
              </w:rPr>
              <w:t>crumbs,</w:t>
            </w:r>
            <w:proofErr w:type="gramEnd"/>
            <w:r w:rsidRPr="000F6FBE">
              <w:rPr>
                <w:rFonts w:ascii="PT Astra Serif" w:hAnsi="PT Astra Serif"/>
                <w:lang w:val="en-US"/>
              </w:rPr>
              <w:t xml:space="preserve"> dust, etc. were used for the research. The mineral, oxide and elemental structure of the material were determined by means of X-ray phase analysis. The composition of the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includes the greatest quantity of </w:t>
            </w:r>
            <w:proofErr w:type="spellStart"/>
            <w:r w:rsidRPr="000F6FBE">
              <w:rPr>
                <w:rFonts w:ascii="PT Astra Serif" w:hAnsi="PT Astra Serif"/>
                <w:lang w:val="en-US"/>
              </w:rPr>
              <w:t>SiO</w:t>
            </w:r>
            <w:r w:rsidRPr="000F6FBE">
              <w:rPr>
                <w:rFonts w:ascii="PT Astra Serif" w:hAnsi="PT Astra Serif"/>
                <w:vertAlign w:val="subscript"/>
                <w:lang w:val="en-US"/>
              </w:rPr>
              <w:t>2</w:t>
            </w:r>
            <w:proofErr w:type="spellEnd"/>
            <w:r w:rsidRPr="000F6FBE">
              <w:rPr>
                <w:rFonts w:ascii="PT Astra Serif" w:hAnsi="PT Astra Serif"/>
                <w:lang w:val="en-US"/>
              </w:rPr>
              <w:t xml:space="preserve"> (52–65 wt %), </w:t>
            </w:r>
            <w:proofErr w:type="spellStart"/>
            <w:r w:rsidRPr="000F6FBE">
              <w:rPr>
                <w:rFonts w:ascii="PT Astra Serif" w:hAnsi="PT Astra Serif"/>
                <w:lang w:val="en-US"/>
              </w:rPr>
              <w:t>Al</w:t>
            </w:r>
            <w:r w:rsidRPr="000F6FBE">
              <w:rPr>
                <w:rFonts w:ascii="PT Astra Serif" w:hAnsi="PT Astra Serif"/>
                <w:vertAlign w:val="subscript"/>
                <w:lang w:val="en-US"/>
              </w:rPr>
              <w:t>2</w:t>
            </w:r>
            <w:r w:rsidRPr="000F6FBE">
              <w:rPr>
                <w:rFonts w:ascii="PT Astra Serif" w:hAnsi="PT Astra Serif"/>
                <w:lang w:val="en-US"/>
              </w:rPr>
              <w:t>O</w:t>
            </w:r>
            <w:r w:rsidRPr="000F6FBE">
              <w:rPr>
                <w:rFonts w:ascii="PT Astra Serif" w:hAnsi="PT Astra Serif"/>
                <w:vertAlign w:val="subscript"/>
                <w:lang w:val="en-US"/>
              </w:rPr>
              <w:t>3</w:t>
            </w:r>
            <w:proofErr w:type="spellEnd"/>
            <w:r w:rsidRPr="000F6FBE">
              <w:rPr>
                <w:rFonts w:ascii="PT Astra Serif" w:hAnsi="PT Astra Serif"/>
                <w:lang w:val="en-US"/>
              </w:rPr>
              <w:t xml:space="preserve"> (15–18 wt %), </w:t>
            </w:r>
            <w:proofErr w:type="spellStart"/>
            <w:r w:rsidRPr="000F6FBE">
              <w:rPr>
                <w:rFonts w:ascii="PT Astra Serif" w:hAnsi="PT Astra Serif"/>
                <w:lang w:val="en-US"/>
              </w:rPr>
              <w:t>Fe</w:t>
            </w:r>
            <w:r w:rsidRPr="000F6FBE">
              <w:rPr>
                <w:rFonts w:ascii="PT Astra Serif" w:hAnsi="PT Astra Serif"/>
                <w:vertAlign w:val="subscript"/>
                <w:lang w:val="en-US"/>
              </w:rPr>
              <w:t>2</w:t>
            </w:r>
            <w:r w:rsidRPr="000F6FBE">
              <w:rPr>
                <w:rFonts w:ascii="PT Astra Serif" w:hAnsi="PT Astra Serif"/>
                <w:lang w:val="en-US"/>
              </w:rPr>
              <w:t>O</w:t>
            </w:r>
            <w:r w:rsidRPr="000F6FBE">
              <w:rPr>
                <w:rFonts w:ascii="PT Astra Serif" w:hAnsi="PT Astra Serif"/>
                <w:vertAlign w:val="subscript"/>
                <w:lang w:val="en-US"/>
              </w:rPr>
              <w:t>3</w:t>
            </w:r>
            <w:proofErr w:type="spellEnd"/>
            <w:r w:rsidRPr="000F6FBE">
              <w:rPr>
                <w:rFonts w:ascii="PT Astra Serif" w:hAnsi="PT Astra Serif"/>
                <w:lang w:val="en-US"/>
              </w:rPr>
              <w:t xml:space="preserve"> (7–12% by weight), </w:t>
            </w:r>
            <w:proofErr w:type="spellStart"/>
            <w:r w:rsidRPr="000F6FBE">
              <w:rPr>
                <w:rFonts w:ascii="PT Astra Serif" w:hAnsi="PT Astra Serif"/>
                <w:lang w:val="en-US"/>
              </w:rPr>
              <w:t>CaO</w:t>
            </w:r>
            <w:proofErr w:type="spellEnd"/>
            <w:r w:rsidRPr="000F6FBE">
              <w:rPr>
                <w:rFonts w:ascii="PT Astra Serif" w:hAnsi="PT Astra Serif"/>
                <w:lang w:val="en-US"/>
              </w:rPr>
              <w:t xml:space="preserve"> (3</w:t>
            </w:r>
            <w:proofErr w:type="gramStart"/>
            <w:r w:rsidRPr="000F6FBE">
              <w:rPr>
                <w:rFonts w:ascii="PT Astra Serif" w:hAnsi="PT Astra Serif"/>
                <w:lang w:val="en-US"/>
              </w:rPr>
              <w:t>,5</w:t>
            </w:r>
            <w:proofErr w:type="gramEnd"/>
            <w:r w:rsidRPr="000F6FBE">
              <w:rPr>
                <w:rFonts w:ascii="PT Astra Serif" w:hAnsi="PT Astra Serif"/>
                <w:lang w:val="en-US"/>
              </w:rPr>
              <w:t>–10,5% by weight). To clarify the chemical compos</w:t>
            </w:r>
            <w:r w:rsidRPr="000F6FBE">
              <w:rPr>
                <w:rFonts w:ascii="PT Astra Serif" w:hAnsi="PT Astra Serif"/>
                <w:lang w:val="en-US"/>
              </w:rPr>
              <w:t>i</w:t>
            </w:r>
            <w:r w:rsidRPr="000F6FBE">
              <w:rPr>
                <w:rFonts w:ascii="PT Astra Serif" w:hAnsi="PT Astra Serif"/>
                <w:lang w:val="en-US"/>
              </w:rPr>
              <w:t xml:space="preserve">tion of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the energy dispersive studies were carried out with a raster electron microscope Quanta 200-</w:t>
            </w:r>
            <w:proofErr w:type="spellStart"/>
            <w:r w:rsidRPr="000F6FBE">
              <w:rPr>
                <w:rFonts w:ascii="PT Astra Serif" w:hAnsi="PT Astra Serif"/>
                <w:lang w:val="en-US"/>
              </w:rPr>
              <w:t>3D</w:t>
            </w:r>
            <w:proofErr w:type="spellEnd"/>
            <w:r w:rsidRPr="000F6FBE">
              <w:rPr>
                <w:rFonts w:ascii="PT Astra Serif" w:hAnsi="PT Astra Serif"/>
                <w:lang w:val="en-US"/>
              </w:rPr>
              <w:t xml:space="preserve"> with energy dispersive distribution of elements. The relative uniformity of the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composition and the lack of toxic and radioactive elements were detected. During the study of the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particles microstructure surface the chips, i</w:t>
            </w:r>
            <w:r w:rsidRPr="000F6FBE">
              <w:rPr>
                <w:rFonts w:ascii="PT Astra Serif" w:hAnsi="PT Astra Serif"/>
                <w:lang w:val="en-US"/>
              </w:rPr>
              <w:t>r</w:t>
            </w:r>
            <w:r w:rsidRPr="000F6FBE">
              <w:rPr>
                <w:rFonts w:ascii="PT Astra Serif" w:hAnsi="PT Astra Serif"/>
                <w:lang w:val="en-US"/>
              </w:rPr>
              <w:t xml:space="preserve">regularities, roughness and other defects indicating the energy heterogeneity of the surface were revealed. It is supposed to use processing waste of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for the pastes, putties, mastics, fillers production as well as for obtaining sorption materials which are a</w:t>
            </w:r>
            <w:r w:rsidRPr="000F6FBE">
              <w:rPr>
                <w:rFonts w:ascii="PT Astra Serif" w:hAnsi="PT Astra Serif"/>
                <w:lang w:val="en-US"/>
              </w:rPr>
              <w:t>p</w:t>
            </w:r>
            <w:r w:rsidRPr="000F6FBE">
              <w:rPr>
                <w:rFonts w:ascii="PT Astra Serif" w:hAnsi="PT Astra Serif"/>
                <w:lang w:val="en-US"/>
              </w:rPr>
              <w:t xml:space="preserve">plicable in wastewater </w:t>
            </w:r>
            <w:r w:rsidRPr="000F6FBE">
              <w:rPr>
                <w:rFonts w:ascii="PT Astra Serif" w:hAnsi="PT Astra Serif"/>
                <w:iCs/>
                <w:lang w:val="en-US"/>
              </w:rPr>
              <w:t>purification</w:t>
            </w:r>
            <w:r w:rsidRPr="000F6FBE">
              <w:rPr>
                <w:rFonts w:ascii="PT Astra Serif" w:hAnsi="PT Astra Serif"/>
                <w:lang w:val="en-US"/>
              </w:rPr>
              <w:t xml:space="preserve"> processes.</w:t>
            </w: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lang w:val="en-US"/>
              </w:rPr>
            </w:pP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lang w:val="en-US"/>
              </w:rPr>
            </w:pPr>
            <w:r w:rsidRPr="000F6FBE">
              <w:rPr>
                <w:rFonts w:ascii="PT Astra Serif" w:hAnsi="PT Astra Serif"/>
                <w:b/>
                <w:lang w:val="en-US"/>
              </w:rPr>
              <w:t>Key words:</w:t>
            </w:r>
            <w:r w:rsidRPr="000F6FBE">
              <w:rPr>
                <w:rFonts w:ascii="PT Astra Serif" w:hAnsi="PT Astra Serif"/>
                <w:lang w:val="en-US"/>
              </w:rPr>
              <w:t xml:space="preserve"> </w:t>
            </w:r>
            <w:proofErr w:type="spellStart"/>
            <w:r w:rsidRPr="000F6FBE">
              <w:rPr>
                <w:rFonts w:ascii="PT Astra Serif" w:hAnsi="PT Astra Serif"/>
                <w:lang w:val="en-US"/>
              </w:rPr>
              <w:t>porphyrite</w:t>
            </w:r>
            <w:proofErr w:type="spellEnd"/>
            <w:r w:rsidRPr="000F6FBE">
              <w:rPr>
                <w:rFonts w:ascii="PT Astra Serif" w:hAnsi="PT Astra Serif"/>
                <w:lang w:val="en-US"/>
              </w:rPr>
              <w:t xml:space="preserve">, </w:t>
            </w:r>
            <w:r w:rsidRPr="000F6FBE">
              <w:rPr>
                <w:rFonts w:ascii="PT Astra Serif" w:hAnsi="PT Astra Serif"/>
                <w:iCs/>
                <w:lang w:val="en-US"/>
              </w:rPr>
              <w:t>processing waste, X-ray phase analysis, mineral composition, energy-dispersive spectrum, sorption materials, water purification.</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10.17217/2079-0333-2019-47-16-23</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kinsoku w:val="0"/>
              <w:overflowPunct w:val="0"/>
              <w:autoSpaceDE w:val="0"/>
              <w:autoSpaceDN w:val="0"/>
              <w:jc w:val="both"/>
              <w:rPr>
                <w:rFonts w:ascii="PT Astra Serif" w:hAnsi="PT Astra Serif"/>
              </w:rPr>
            </w:pPr>
            <w:r w:rsidRPr="000F6FBE">
              <w:rPr>
                <w:rFonts w:ascii="PT Astra Serif" w:hAnsi="PT Astra Serif"/>
              </w:rPr>
              <w:t>УДК 664.68:(582.272+582.273)</w:t>
            </w:r>
          </w:p>
          <w:p w:rsidR="000F6FBE" w:rsidRPr="000F6FBE" w:rsidRDefault="000F6FBE" w:rsidP="000F6FBE">
            <w:pPr>
              <w:widowControl w:val="0"/>
              <w:kinsoku w:val="0"/>
              <w:overflowPunct w:val="0"/>
              <w:autoSpaceDE w:val="0"/>
              <w:autoSpaceDN w:val="0"/>
              <w:jc w:val="both"/>
              <w:rPr>
                <w:rFonts w:ascii="PT Astra Serif" w:hAnsi="PT Astra Serif"/>
              </w:rPr>
            </w:pPr>
          </w:p>
          <w:p w:rsidR="000F6FBE" w:rsidRPr="000F6FBE" w:rsidRDefault="000F6FBE" w:rsidP="000F6FBE">
            <w:pPr>
              <w:widowControl w:val="0"/>
              <w:kinsoku w:val="0"/>
              <w:overflowPunct w:val="0"/>
              <w:autoSpaceDE w:val="0"/>
              <w:autoSpaceDN w:val="0"/>
              <w:jc w:val="center"/>
              <w:rPr>
                <w:rFonts w:ascii="PT Astra Serif" w:hAnsi="PT Astra Serif"/>
                <w:b/>
                <w:vertAlign w:val="superscript"/>
              </w:rPr>
            </w:pPr>
            <w:r w:rsidRPr="000F6FBE">
              <w:rPr>
                <w:rFonts w:ascii="PT Astra Serif" w:hAnsi="PT Astra Serif"/>
                <w:b/>
                <w:lang w:val="en-US"/>
              </w:rPr>
              <w:t>A</w:t>
            </w:r>
            <w:r w:rsidRPr="000F6FBE">
              <w:rPr>
                <w:rFonts w:ascii="PT Astra Serif" w:hAnsi="PT Astra Serif"/>
                <w:b/>
              </w:rPr>
              <w:t>.</w:t>
            </w:r>
            <w:r w:rsidRPr="000F6FBE">
              <w:rPr>
                <w:rFonts w:ascii="PT Astra Serif" w:hAnsi="PT Astra Serif"/>
                <w:b/>
                <w:lang w:val="en-US"/>
              </w:rPr>
              <w:t>P</w:t>
            </w:r>
            <w:r w:rsidRPr="000F6FBE">
              <w:rPr>
                <w:rFonts w:ascii="PT Astra Serif" w:hAnsi="PT Astra Serif"/>
                <w:b/>
              </w:rPr>
              <w:t xml:space="preserve">. </w:t>
            </w:r>
            <w:proofErr w:type="spellStart"/>
            <w:r w:rsidRPr="000F6FBE">
              <w:rPr>
                <w:rFonts w:ascii="PT Astra Serif" w:hAnsi="PT Astra Serif"/>
                <w:b/>
                <w:lang w:val="en-US"/>
              </w:rPr>
              <w:t>Krekhnova</w:t>
            </w:r>
            <w:proofErr w:type="spellEnd"/>
            <w:r w:rsidRPr="000F6FBE">
              <w:rPr>
                <w:rFonts w:ascii="PT Astra Serif" w:hAnsi="PT Astra Serif"/>
                <w:b/>
              </w:rPr>
              <w:t xml:space="preserve">, </w:t>
            </w:r>
            <w:r w:rsidRPr="000F6FBE">
              <w:rPr>
                <w:rFonts w:ascii="PT Astra Serif" w:hAnsi="PT Astra Serif"/>
                <w:b/>
                <w:lang w:val="en-US"/>
              </w:rPr>
              <w:t>M</w:t>
            </w:r>
            <w:r w:rsidRPr="000F6FBE">
              <w:rPr>
                <w:rFonts w:ascii="PT Astra Serif" w:hAnsi="PT Astra Serif"/>
                <w:b/>
              </w:rPr>
              <w:t>.</w:t>
            </w:r>
            <w:r w:rsidRPr="000F6FBE">
              <w:rPr>
                <w:rFonts w:ascii="PT Astra Serif" w:hAnsi="PT Astra Serif"/>
                <w:b/>
                <w:lang w:val="en-US"/>
              </w:rPr>
              <w:t>V</w:t>
            </w:r>
            <w:r w:rsidRPr="000F6FBE">
              <w:rPr>
                <w:rFonts w:ascii="PT Astra Serif" w:hAnsi="PT Astra Serif"/>
                <w:b/>
              </w:rPr>
              <w:t xml:space="preserve">. </w:t>
            </w:r>
            <w:proofErr w:type="spellStart"/>
            <w:r w:rsidRPr="000F6FBE">
              <w:rPr>
                <w:rFonts w:ascii="PT Astra Serif" w:hAnsi="PT Astra Serif"/>
                <w:b/>
                <w:lang w:val="en-US"/>
              </w:rPr>
              <w:t>Efimova</w:t>
            </w:r>
            <w:proofErr w:type="spellEnd"/>
            <w:r w:rsidRPr="000F6FBE">
              <w:rPr>
                <w:rFonts w:ascii="PT Astra Serif" w:hAnsi="PT Astra Serif"/>
                <w:b/>
              </w:rPr>
              <w:t xml:space="preserve">, А.А. </w:t>
            </w:r>
            <w:proofErr w:type="spellStart"/>
            <w:r w:rsidRPr="000F6FBE">
              <w:rPr>
                <w:rFonts w:ascii="PT Astra Serif" w:hAnsi="PT Astra Serif"/>
                <w:b/>
                <w:lang w:val="en-US"/>
              </w:rPr>
              <w:t>Efimov</w:t>
            </w:r>
            <w:proofErr w:type="spellEnd"/>
          </w:p>
          <w:p w:rsidR="000F6FBE" w:rsidRPr="000F6FBE" w:rsidRDefault="000F6FBE" w:rsidP="000F6FBE">
            <w:pPr>
              <w:widowControl w:val="0"/>
              <w:kinsoku w:val="0"/>
              <w:overflowPunct w:val="0"/>
              <w:autoSpaceDE w:val="0"/>
              <w:autoSpaceDN w:val="0"/>
              <w:jc w:val="center"/>
              <w:rPr>
                <w:rFonts w:ascii="PT Astra Serif" w:hAnsi="PT Astra Serif"/>
                <w:b/>
              </w:rPr>
            </w:pPr>
          </w:p>
          <w:p w:rsidR="000F6FBE" w:rsidRPr="000F6FBE" w:rsidRDefault="000F6FBE" w:rsidP="000F6FBE">
            <w:pPr>
              <w:widowControl w:val="0"/>
              <w:kinsoku w:val="0"/>
              <w:overflowPunct w:val="0"/>
              <w:autoSpaceDE w:val="0"/>
              <w:autoSpaceDN w:val="0"/>
              <w:jc w:val="center"/>
              <w:rPr>
                <w:rFonts w:ascii="PT Astra Serif" w:hAnsi="PT Astra Serif"/>
                <w:b/>
                <w:lang w:val="en-US" w:eastAsia="ko-KR"/>
              </w:rPr>
            </w:pPr>
            <w:r w:rsidRPr="000F6FBE">
              <w:rPr>
                <w:rFonts w:ascii="PT Astra Serif" w:hAnsi="PT Astra Serif"/>
                <w:b/>
                <w:lang w:val="en-US" w:eastAsia="ko-KR"/>
              </w:rPr>
              <w:t xml:space="preserve">DEVELOPMENT OF TECHNOLOGY OF CONFECTIONERY FILLINGS WITH BROWN </w:t>
            </w:r>
            <w:r w:rsidR="00CB44CE">
              <w:rPr>
                <w:rFonts w:ascii="PT Astra Serif" w:hAnsi="PT Astra Serif"/>
                <w:b/>
                <w:lang w:eastAsia="ko-KR"/>
              </w:rPr>
              <w:br/>
            </w:r>
            <w:r w:rsidRPr="000F6FBE">
              <w:rPr>
                <w:rFonts w:ascii="PT Astra Serif" w:hAnsi="PT Astra Serif"/>
                <w:b/>
                <w:lang w:val="en-US" w:eastAsia="ko-KR"/>
              </w:rPr>
              <w:t xml:space="preserve">AND RED ALGAE USED AS </w:t>
            </w:r>
            <w:proofErr w:type="spellStart"/>
            <w:r w:rsidRPr="000F6FBE">
              <w:rPr>
                <w:rFonts w:ascii="PT Astra Serif" w:hAnsi="PT Astra Serif"/>
                <w:b/>
                <w:lang w:val="en-US" w:eastAsia="ko-KR"/>
              </w:rPr>
              <w:t>POLYFUNCTIONAL</w:t>
            </w:r>
            <w:proofErr w:type="spellEnd"/>
            <w:r w:rsidRPr="000F6FBE">
              <w:rPr>
                <w:rFonts w:ascii="PT Astra Serif" w:hAnsi="PT Astra Serif"/>
                <w:b/>
                <w:lang w:val="en-US" w:eastAsia="ko-KR"/>
              </w:rPr>
              <w:t xml:space="preserve"> ADDITIVES</w:t>
            </w:r>
          </w:p>
          <w:p w:rsidR="000F6FBE" w:rsidRPr="000F6FBE" w:rsidRDefault="000F6FBE" w:rsidP="000F6FBE">
            <w:pPr>
              <w:pStyle w:val="Default"/>
              <w:widowControl w:val="0"/>
              <w:kinsoku w:val="0"/>
              <w:overflowPunct w:val="0"/>
              <w:ind w:firstLine="397"/>
              <w:jc w:val="both"/>
              <w:rPr>
                <w:rFonts w:ascii="PT Astra Serif" w:hAnsi="PT Astra Serif"/>
                <w:color w:val="auto"/>
                <w:sz w:val="22"/>
                <w:szCs w:val="22"/>
                <w:lang w:val="en-US"/>
              </w:rPr>
            </w:pPr>
          </w:p>
          <w:p w:rsidR="000F6FBE" w:rsidRPr="000F6FBE" w:rsidRDefault="000F6FBE" w:rsidP="000F6FBE">
            <w:pPr>
              <w:widowControl w:val="0"/>
              <w:tabs>
                <w:tab w:val="left" w:pos="4101"/>
              </w:tabs>
              <w:kinsoku w:val="0"/>
              <w:overflowPunct w:val="0"/>
              <w:autoSpaceDE w:val="0"/>
              <w:autoSpaceDN w:val="0"/>
              <w:ind w:firstLine="397"/>
              <w:jc w:val="both"/>
              <w:rPr>
                <w:rFonts w:ascii="PT Astra Serif" w:hAnsi="PT Astra Serif"/>
                <w:spacing w:val="2"/>
                <w:lang w:val="en-US"/>
              </w:rPr>
            </w:pPr>
            <w:r w:rsidRPr="000F6FBE">
              <w:rPr>
                <w:rFonts w:ascii="PT Astra Serif" w:hAnsi="PT Astra Serif"/>
                <w:spacing w:val="2"/>
                <w:lang w:val="en-US"/>
              </w:rPr>
              <w:t xml:space="preserve">The use of fillings with added algae allows </w:t>
            </w:r>
            <w:proofErr w:type="gramStart"/>
            <w:r w:rsidRPr="000F6FBE">
              <w:rPr>
                <w:rFonts w:ascii="PT Astra Serif" w:hAnsi="PT Astra Serif"/>
                <w:spacing w:val="2"/>
                <w:lang w:val="en-US"/>
              </w:rPr>
              <w:t>to enrich traditional food products with valuable nutr</w:t>
            </w:r>
            <w:r w:rsidRPr="000F6FBE">
              <w:rPr>
                <w:rFonts w:ascii="PT Astra Serif" w:hAnsi="PT Astra Serif"/>
                <w:spacing w:val="2"/>
                <w:lang w:val="en-US"/>
              </w:rPr>
              <w:t>i</w:t>
            </w:r>
            <w:r w:rsidRPr="000F6FBE">
              <w:rPr>
                <w:rFonts w:ascii="PT Astra Serif" w:hAnsi="PT Astra Serif"/>
                <w:spacing w:val="2"/>
                <w:lang w:val="en-US"/>
              </w:rPr>
              <w:t>ents and ballast</w:t>
            </w:r>
            <w:proofErr w:type="gramEnd"/>
            <w:r w:rsidRPr="000F6FBE">
              <w:rPr>
                <w:rFonts w:ascii="PT Astra Serif" w:hAnsi="PT Astra Serif"/>
                <w:spacing w:val="2"/>
                <w:lang w:val="en-US"/>
              </w:rPr>
              <w:t xml:space="preserve"> substances. The paper presents results of research on the development of fillings for flour confectionery products with brown </w:t>
            </w:r>
            <w:proofErr w:type="spellStart"/>
            <w:r w:rsidRPr="000F6FBE">
              <w:rPr>
                <w:rFonts w:ascii="PT Astra Serif" w:hAnsi="PT Astra Serif"/>
                <w:spacing w:val="2"/>
                <w:lang w:val="en-US"/>
              </w:rPr>
              <w:t>alariaceaen</w:t>
            </w:r>
            <w:proofErr w:type="spellEnd"/>
            <w:r w:rsidRPr="000F6FBE">
              <w:rPr>
                <w:rFonts w:ascii="PT Astra Serif" w:hAnsi="PT Astra Serif"/>
                <w:spacing w:val="2"/>
                <w:lang w:val="en-US"/>
              </w:rPr>
              <w:t xml:space="preserve"> and red </w:t>
            </w:r>
            <w:proofErr w:type="spellStart"/>
            <w:r w:rsidRPr="000F6FBE">
              <w:rPr>
                <w:rFonts w:ascii="PT Astra Serif" w:hAnsi="PT Astra Serif"/>
                <w:spacing w:val="2"/>
                <w:lang w:val="en-US"/>
              </w:rPr>
              <w:t>palmariaceaen</w:t>
            </w:r>
            <w:proofErr w:type="spellEnd"/>
            <w:r w:rsidRPr="000F6FBE">
              <w:rPr>
                <w:rFonts w:ascii="PT Astra Serif" w:hAnsi="PT Astra Serif"/>
                <w:spacing w:val="2"/>
                <w:lang w:val="en-US"/>
              </w:rPr>
              <w:t xml:space="preserve"> algae. The amount of algae added to the fillings was specified more rationally: 0</w:t>
            </w:r>
            <w:proofErr w:type="gramStart"/>
            <w:r w:rsidRPr="000F6FBE">
              <w:rPr>
                <w:rFonts w:ascii="PT Astra Serif" w:hAnsi="PT Astra Serif"/>
                <w:spacing w:val="2"/>
                <w:lang w:val="en-US"/>
              </w:rPr>
              <w:t>,4</w:t>
            </w:r>
            <w:proofErr w:type="gramEnd"/>
            <w:r w:rsidRPr="000F6FBE">
              <w:rPr>
                <w:rFonts w:ascii="PT Astra Serif" w:hAnsi="PT Astra Serif"/>
                <w:spacing w:val="2"/>
                <w:lang w:val="en-US"/>
              </w:rPr>
              <w:t xml:space="preserve">–0,7% and 0,4–1,7% of the brown and red algae, correspondingly, from the total weight of the fruit base. </w:t>
            </w:r>
            <w:r w:rsidRPr="000F6FBE">
              <w:rPr>
                <w:rFonts w:ascii="PT Astra Serif" w:hAnsi="PT Astra Serif"/>
                <w:color w:val="000000"/>
                <w:spacing w:val="2"/>
                <w:lang w:val="en-US"/>
              </w:rPr>
              <w:t xml:space="preserve">The parameters of algae preparation and the </w:t>
            </w:r>
            <w:r w:rsidRPr="000F6FBE">
              <w:rPr>
                <w:rFonts w:ascii="PT Astra Serif" w:hAnsi="PT Astra Serif"/>
                <w:color w:val="000000"/>
                <w:spacing w:val="2"/>
                <w:lang w:val="en-US"/>
              </w:rPr>
              <w:lastRenderedPageBreak/>
              <w:t>potential possibility of increasing the amount of red algae in the food fillings were determined.</w:t>
            </w:r>
            <w:r w:rsidRPr="000F6FBE">
              <w:rPr>
                <w:rFonts w:ascii="PT Astra Serif" w:hAnsi="PT Astra Serif" w:cs="Segoe UI"/>
                <w:color w:val="000000"/>
                <w:spacing w:val="2"/>
                <w:lang w:val="en-US"/>
              </w:rPr>
              <w:t> </w:t>
            </w:r>
            <w:r w:rsidRPr="000F6FBE">
              <w:rPr>
                <w:rFonts w:ascii="PT Astra Serif" w:hAnsi="PT Astra Serif"/>
                <w:spacing w:val="2"/>
                <w:lang w:val="en-US"/>
              </w:rPr>
              <w:t>The technology of preparation of food fillings with algae was developed.</w:t>
            </w:r>
          </w:p>
          <w:p w:rsidR="000F6FBE" w:rsidRPr="000F6FBE" w:rsidRDefault="000F6FBE" w:rsidP="000F6FBE">
            <w:pPr>
              <w:pStyle w:val="Default"/>
              <w:widowControl w:val="0"/>
              <w:kinsoku w:val="0"/>
              <w:overflowPunct w:val="0"/>
              <w:ind w:firstLine="397"/>
              <w:jc w:val="both"/>
              <w:rPr>
                <w:rFonts w:ascii="PT Astra Serif" w:hAnsi="PT Astra Serif"/>
                <w:color w:val="auto"/>
                <w:sz w:val="22"/>
                <w:szCs w:val="22"/>
                <w:lang w:val="en-US"/>
              </w:rPr>
            </w:pPr>
          </w:p>
          <w:p w:rsidR="000F6FBE" w:rsidRPr="000F6FBE" w:rsidRDefault="000F6FBE" w:rsidP="000F6FBE">
            <w:pPr>
              <w:widowControl w:val="0"/>
              <w:kinsoku w:val="0"/>
              <w:overflowPunct w:val="0"/>
              <w:autoSpaceDE w:val="0"/>
              <w:autoSpaceDN w:val="0"/>
              <w:ind w:firstLine="397"/>
              <w:jc w:val="both"/>
              <w:rPr>
                <w:rFonts w:ascii="PT Astra Serif" w:hAnsi="PT Astra Serif"/>
                <w:lang w:val="en-US" w:eastAsia="ko-KR"/>
              </w:rPr>
            </w:pPr>
            <w:r w:rsidRPr="000F6FBE">
              <w:rPr>
                <w:rFonts w:ascii="PT Astra Serif" w:hAnsi="PT Astra Serif"/>
                <w:b/>
                <w:bCs/>
                <w:lang w:val="en-US"/>
              </w:rPr>
              <w:t xml:space="preserve">Key words: </w:t>
            </w:r>
            <w:proofErr w:type="spellStart"/>
            <w:r w:rsidRPr="000F6FBE">
              <w:rPr>
                <w:rFonts w:ascii="PT Astra Serif" w:hAnsi="PT Astra Serif"/>
                <w:i/>
                <w:lang w:val="en-US" w:eastAsia="ko-KR"/>
              </w:rPr>
              <w:t>Alaria</w:t>
            </w:r>
            <w:proofErr w:type="spellEnd"/>
            <w:r w:rsidRPr="000F6FBE">
              <w:rPr>
                <w:rFonts w:ascii="PT Astra Serif" w:hAnsi="PT Astra Serif"/>
                <w:i/>
                <w:lang w:val="en-US" w:eastAsia="ko-KR"/>
              </w:rPr>
              <w:t xml:space="preserve"> </w:t>
            </w:r>
            <w:proofErr w:type="spellStart"/>
            <w:r w:rsidRPr="000F6FBE">
              <w:rPr>
                <w:rFonts w:ascii="PT Astra Serif" w:hAnsi="PT Astra Serif"/>
                <w:i/>
                <w:lang w:val="en-US" w:eastAsia="ko-KR"/>
              </w:rPr>
              <w:t>esculenta</w:t>
            </w:r>
            <w:proofErr w:type="spellEnd"/>
            <w:r w:rsidRPr="000F6FBE">
              <w:rPr>
                <w:rFonts w:ascii="PT Astra Serif" w:hAnsi="PT Astra Serif"/>
                <w:lang w:val="en-US" w:eastAsia="ko-KR"/>
              </w:rPr>
              <w:t xml:space="preserve">, brown algae, red algae, fillings, confectionery, enrichment, </w:t>
            </w:r>
            <w:proofErr w:type="spellStart"/>
            <w:r w:rsidRPr="000F6FBE">
              <w:rPr>
                <w:rFonts w:ascii="PT Astra Serif" w:hAnsi="PT Astra Serif"/>
                <w:lang w:val="en-US" w:eastAsia="ko-KR"/>
              </w:rPr>
              <w:t>organole</w:t>
            </w:r>
            <w:r w:rsidRPr="000F6FBE">
              <w:rPr>
                <w:rFonts w:ascii="PT Astra Serif" w:hAnsi="PT Astra Serif"/>
                <w:lang w:val="en-US" w:eastAsia="ko-KR"/>
              </w:rPr>
              <w:t>p</w:t>
            </w:r>
            <w:r w:rsidRPr="000F6FBE">
              <w:rPr>
                <w:rFonts w:ascii="PT Astra Serif" w:hAnsi="PT Astra Serif"/>
                <w:lang w:val="en-US" w:eastAsia="ko-KR"/>
              </w:rPr>
              <w:t>tic</w:t>
            </w:r>
            <w:proofErr w:type="spellEnd"/>
            <w:r w:rsidRPr="000F6FBE">
              <w:rPr>
                <w:rFonts w:ascii="PT Astra Serif" w:hAnsi="PT Astra Serif"/>
                <w:lang w:val="en-US" w:eastAsia="ko-KR"/>
              </w:rPr>
              <w:t xml:space="preserve"> cha</w:t>
            </w:r>
            <w:r w:rsidRPr="000F6FBE">
              <w:rPr>
                <w:rFonts w:ascii="PT Astra Serif" w:hAnsi="PT Astra Serif"/>
                <w:lang w:val="en-US" w:eastAsia="ko-KR"/>
              </w:rPr>
              <w:t>r</w:t>
            </w:r>
            <w:r w:rsidRPr="000F6FBE">
              <w:rPr>
                <w:rFonts w:ascii="PT Astra Serif" w:hAnsi="PT Astra Serif"/>
                <w:lang w:val="en-US" w:eastAsia="ko-KR"/>
              </w:rPr>
              <w:t xml:space="preserve">acteristics, </w:t>
            </w:r>
            <w:proofErr w:type="spellStart"/>
            <w:r w:rsidRPr="000F6FBE">
              <w:rPr>
                <w:rFonts w:ascii="PT Astra Serif" w:hAnsi="PT Astra Serif"/>
                <w:i/>
                <w:lang w:val="en-US" w:eastAsia="ko-KR"/>
              </w:rPr>
              <w:t>Palmaria</w:t>
            </w:r>
            <w:proofErr w:type="spellEnd"/>
            <w:r w:rsidRPr="000F6FBE">
              <w:rPr>
                <w:rFonts w:ascii="PT Astra Serif" w:hAnsi="PT Astra Serif"/>
                <w:i/>
                <w:lang w:val="en-US" w:eastAsia="ko-KR"/>
              </w:rPr>
              <w:t xml:space="preserve"> </w:t>
            </w:r>
            <w:proofErr w:type="spellStart"/>
            <w:r w:rsidRPr="000F6FBE">
              <w:rPr>
                <w:rFonts w:ascii="PT Astra Serif" w:hAnsi="PT Astra Serif"/>
                <w:i/>
                <w:lang w:val="en-US" w:eastAsia="ko-KR"/>
              </w:rPr>
              <w:t>stenogona</w:t>
            </w:r>
            <w:proofErr w:type="spellEnd"/>
            <w:r w:rsidRPr="000F6FBE">
              <w:rPr>
                <w:rFonts w:ascii="PT Astra Serif" w:hAnsi="PT Astra Serif"/>
                <w:lang w:val="en-US" w:eastAsia="ko-KR"/>
              </w:rPr>
              <w:t>.</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10.17217/2079-0333-2019-47-24-32</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rPr>
                <w:rFonts w:ascii="PT Astra Serif" w:hAnsi="PT Astra Serif"/>
              </w:rPr>
            </w:pPr>
            <w:r w:rsidRPr="000F6FBE">
              <w:rPr>
                <w:rFonts w:ascii="PT Astra Serif" w:hAnsi="PT Astra Serif"/>
              </w:rPr>
              <w:lastRenderedPageBreak/>
              <w:t>УДК 637.146.4</w:t>
            </w:r>
          </w:p>
          <w:p w:rsidR="000F6FBE" w:rsidRPr="000F6FBE" w:rsidRDefault="000F6FBE" w:rsidP="000F6FBE">
            <w:pPr>
              <w:widowControl w:val="0"/>
              <w:ind w:firstLine="397"/>
              <w:jc w:val="both"/>
              <w:rPr>
                <w:rFonts w:ascii="PT Astra Serif" w:hAnsi="PT Astra Serif"/>
                <w:b/>
              </w:rPr>
            </w:pPr>
          </w:p>
          <w:p w:rsidR="000F6FBE" w:rsidRPr="000F6FBE" w:rsidRDefault="000F6FBE" w:rsidP="000F6FBE">
            <w:pPr>
              <w:widowControl w:val="0"/>
              <w:jc w:val="center"/>
              <w:rPr>
                <w:rFonts w:ascii="PT Astra Serif" w:hAnsi="PT Astra Serif"/>
                <w:b/>
                <w:lang w:val="en-US"/>
              </w:rPr>
            </w:pPr>
            <w:proofErr w:type="spellStart"/>
            <w:r w:rsidRPr="000F6FBE">
              <w:rPr>
                <w:rFonts w:ascii="PT Astra Serif" w:hAnsi="PT Astra Serif"/>
                <w:b/>
                <w:lang w:val="en-US"/>
              </w:rPr>
              <w:t>A.V.</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Mangazeev</w:t>
            </w:r>
            <w:proofErr w:type="spellEnd"/>
            <w:r w:rsidRPr="000F6FBE">
              <w:rPr>
                <w:rFonts w:ascii="PT Astra Serif" w:hAnsi="PT Astra Serif"/>
                <w:b/>
                <w:lang w:val="en-US"/>
              </w:rPr>
              <w:t xml:space="preserve">, V.V. </w:t>
            </w:r>
            <w:proofErr w:type="spellStart"/>
            <w:r w:rsidRPr="000F6FBE">
              <w:rPr>
                <w:rFonts w:ascii="PT Astra Serif" w:hAnsi="PT Astra Serif"/>
                <w:b/>
                <w:lang w:val="en-US"/>
              </w:rPr>
              <w:t>Potapov</w:t>
            </w:r>
            <w:proofErr w:type="spellEnd"/>
            <w:r w:rsidRPr="000F6FBE">
              <w:rPr>
                <w:rFonts w:ascii="PT Astra Serif" w:hAnsi="PT Astra Serif"/>
                <w:b/>
                <w:lang w:val="en-US"/>
              </w:rPr>
              <w:t xml:space="preserve">, D.S. </w:t>
            </w:r>
            <w:proofErr w:type="spellStart"/>
            <w:r w:rsidRPr="000F6FBE">
              <w:rPr>
                <w:rFonts w:ascii="PT Astra Serif" w:hAnsi="PT Astra Serif"/>
                <w:b/>
                <w:lang w:val="en-US"/>
              </w:rPr>
              <w:t>Gorev</w:t>
            </w:r>
            <w:proofErr w:type="spellEnd"/>
          </w:p>
          <w:p w:rsidR="000F6FBE" w:rsidRPr="000F6FBE" w:rsidRDefault="000F6FBE" w:rsidP="000F6FBE">
            <w:pPr>
              <w:widowControl w:val="0"/>
              <w:jc w:val="center"/>
              <w:rPr>
                <w:rFonts w:ascii="PT Astra Serif" w:hAnsi="PT Astra Serif"/>
                <w:b/>
                <w:lang w:val="en-US"/>
              </w:rPr>
            </w:pPr>
          </w:p>
          <w:p w:rsidR="000F6FBE" w:rsidRPr="000F6FBE" w:rsidRDefault="000F6FBE" w:rsidP="000F6FBE">
            <w:pPr>
              <w:widowControl w:val="0"/>
              <w:jc w:val="center"/>
              <w:rPr>
                <w:rFonts w:ascii="PT Astra Serif" w:hAnsi="PT Astra Serif"/>
                <w:b/>
                <w:lang w:val="en-US"/>
              </w:rPr>
            </w:pPr>
            <w:r w:rsidRPr="000F6FBE">
              <w:rPr>
                <w:rFonts w:ascii="PT Astra Serif" w:hAnsi="PT Astra Serif"/>
                <w:b/>
                <w:lang w:val="en-US"/>
              </w:rPr>
              <w:t>FINE-DISPERSE DRY PRODUCT OF MILK WHEY CONCENTRATE PRODUCTION</w:t>
            </w:r>
          </w:p>
          <w:p w:rsidR="000F6FBE" w:rsidRPr="000F6FBE" w:rsidRDefault="000F6FBE" w:rsidP="000F6FBE">
            <w:pPr>
              <w:widowControl w:val="0"/>
              <w:jc w:val="center"/>
              <w:rPr>
                <w:rFonts w:ascii="PT Astra Serif" w:hAnsi="PT Astra Serif"/>
                <w:b/>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lang w:val="en-US"/>
              </w:rPr>
              <w:t>Rational and full use of milk whey is an urgent task of milk processing. The problem of milk whey utilization is caused by both ecological and economic factors. Using the process of whey membrane co</w:t>
            </w:r>
            <w:r w:rsidRPr="000F6FBE">
              <w:rPr>
                <w:rFonts w:ascii="PT Astra Serif" w:hAnsi="PT Astra Serif"/>
                <w:lang w:val="en-US"/>
              </w:rPr>
              <w:t>n</w:t>
            </w:r>
            <w:r w:rsidRPr="000F6FBE">
              <w:rPr>
                <w:rFonts w:ascii="PT Astra Serif" w:hAnsi="PT Astra Serif"/>
                <w:lang w:val="en-US"/>
              </w:rPr>
              <w:t>centration, it is possible to obtain a filtrate with physical and chemical parameters corresponding to the permissible limit of enviro</w:t>
            </w:r>
            <w:r w:rsidRPr="000F6FBE">
              <w:rPr>
                <w:rFonts w:ascii="PT Astra Serif" w:hAnsi="PT Astra Serif"/>
                <w:lang w:val="en-US"/>
              </w:rPr>
              <w:t>n</w:t>
            </w:r>
            <w:r w:rsidRPr="000F6FBE">
              <w:rPr>
                <w:rFonts w:ascii="PT Astra Serif" w:hAnsi="PT Astra Serif"/>
                <w:lang w:val="en-US"/>
              </w:rPr>
              <w:t>mental safety and to obtain a significant amount of whey concentrate with a high content of nutrients. The analysis of scientific and technical achievements has shown that the produ</w:t>
            </w:r>
            <w:r w:rsidRPr="000F6FBE">
              <w:rPr>
                <w:rFonts w:ascii="PT Astra Serif" w:hAnsi="PT Astra Serif"/>
                <w:lang w:val="en-US"/>
              </w:rPr>
              <w:t>c</w:t>
            </w:r>
            <w:r w:rsidRPr="000F6FBE">
              <w:rPr>
                <w:rFonts w:ascii="PT Astra Serif" w:hAnsi="PT Astra Serif"/>
                <w:lang w:val="en-US"/>
              </w:rPr>
              <w:t>tion of condensed milk whey is more preferable from an economic point of view, but a product with a dry fine structure is more reasonable for the storage, transportation and consumption. During the exper</w:t>
            </w:r>
            <w:r w:rsidRPr="000F6FBE">
              <w:rPr>
                <w:rFonts w:ascii="PT Astra Serif" w:hAnsi="PT Astra Serif"/>
                <w:lang w:val="en-US"/>
              </w:rPr>
              <w:t>i</w:t>
            </w:r>
            <w:r w:rsidRPr="000F6FBE">
              <w:rPr>
                <w:rFonts w:ascii="PT Astra Serif" w:hAnsi="PT Astra Serif"/>
                <w:lang w:val="en-US"/>
              </w:rPr>
              <w:t>ments on the milk whey thickening by means of reverse osmosis membrane and drying the concentrate in an e</w:t>
            </w:r>
            <w:r w:rsidRPr="000F6FBE">
              <w:rPr>
                <w:rFonts w:ascii="PT Astra Serif" w:hAnsi="PT Astra Serif"/>
                <w:lang w:val="en-US"/>
              </w:rPr>
              <w:t>x</w:t>
            </w:r>
            <w:r w:rsidRPr="000F6FBE">
              <w:rPr>
                <w:rFonts w:ascii="PT Astra Serif" w:hAnsi="PT Astra Serif"/>
                <w:lang w:val="en-US"/>
              </w:rPr>
              <w:t>perimental vacuum sublimation unit the content of harmful substances in the filtrate was minimized to standard indicators. The useful substances contained in the milk whey concentrate were completely pr</w:t>
            </w:r>
            <w:r w:rsidRPr="000F6FBE">
              <w:rPr>
                <w:rFonts w:ascii="PT Astra Serif" w:hAnsi="PT Astra Serif"/>
                <w:lang w:val="en-US"/>
              </w:rPr>
              <w:t>e</w:t>
            </w:r>
            <w:r w:rsidRPr="000F6FBE">
              <w:rPr>
                <w:rFonts w:ascii="PT Astra Serif" w:hAnsi="PT Astra Serif"/>
                <w:lang w:val="en-US"/>
              </w:rPr>
              <w:t>served in the obtained fine-dispersed dry product. The conducted experiments confirmed the possibi</w:t>
            </w:r>
            <w:r w:rsidRPr="000F6FBE">
              <w:rPr>
                <w:rFonts w:ascii="PT Astra Serif" w:hAnsi="PT Astra Serif"/>
                <w:lang w:val="en-US"/>
              </w:rPr>
              <w:t>l</w:t>
            </w:r>
            <w:r w:rsidRPr="000F6FBE">
              <w:rPr>
                <w:rFonts w:ascii="PT Astra Serif" w:hAnsi="PT Astra Serif"/>
                <w:lang w:val="en-US"/>
              </w:rPr>
              <w:t>ity to use the described method of milk whey processing and the effectiveness of the proposed method from economic and environmental points of view.</w:t>
            </w:r>
          </w:p>
          <w:p w:rsidR="000F6FBE" w:rsidRPr="000F6FBE" w:rsidRDefault="000F6FBE" w:rsidP="000F6FBE">
            <w:pPr>
              <w:widowControl w:val="0"/>
              <w:ind w:firstLine="397"/>
              <w:jc w:val="both"/>
              <w:rPr>
                <w:rFonts w:ascii="PT Astra Serif" w:hAnsi="PT Astra Serif"/>
                <w:b/>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b/>
                <w:lang w:val="en-US"/>
              </w:rPr>
              <w:t xml:space="preserve">Key words: </w:t>
            </w:r>
            <w:r w:rsidRPr="000F6FBE">
              <w:rPr>
                <w:rFonts w:ascii="PT Astra Serif" w:hAnsi="PT Astra Serif"/>
                <w:lang w:val="en-US"/>
              </w:rPr>
              <w:t>curd milk whey, dry whey concentrate, chemical composition of whey concentrate, va</w:t>
            </w:r>
            <w:r w:rsidRPr="000F6FBE">
              <w:rPr>
                <w:rFonts w:ascii="PT Astra Serif" w:hAnsi="PT Astra Serif"/>
                <w:lang w:val="en-US"/>
              </w:rPr>
              <w:t>c</w:t>
            </w:r>
            <w:r w:rsidRPr="000F6FBE">
              <w:rPr>
                <w:rFonts w:ascii="PT Astra Serif" w:hAnsi="PT Astra Serif"/>
                <w:lang w:val="en-US"/>
              </w:rPr>
              <w:t xml:space="preserve">uum-sublimation, </w:t>
            </w:r>
            <w:proofErr w:type="gramStart"/>
            <w:r w:rsidRPr="000F6FBE">
              <w:rPr>
                <w:rFonts w:ascii="PT Astra Serif" w:hAnsi="PT Astra Serif"/>
                <w:lang w:val="en-US"/>
              </w:rPr>
              <w:t>use</w:t>
            </w:r>
            <w:proofErr w:type="gramEnd"/>
            <w:r w:rsidRPr="000F6FBE">
              <w:rPr>
                <w:rFonts w:ascii="PT Astra Serif" w:hAnsi="PT Astra Serif"/>
                <w:lang w:val="en-US"/>
              </w:rPr>
              <w:t xml:space="preserve"> of reverse osmosis membrane.</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10.17217/2079-0333-2019-47-33-48</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autoSpaceDE w:val="0"/>
              <w:autoSpaceDN w:val="0"/>
              <w:adjustRightInd w:val="0"/>
              <w:rPr>
                <w:rFonts w:ascii="PT Astra Serif" w:eastAsia="TimesNewRoman" w:hAnsi="PT Astra Serif"/>
                <w:b/>
                <w:bCs/>
              </w:rPr>
            </w:pPr>
            <w:r w:rsidRPr="000F6FBE">
              <w:rPr>
                <w:rFonts w:ascii="PT Astra Serif" w:hAnsi="PT Astra Serif"/>
                <w:snapToGrid w:val="0"/>
              </w:rPr>
              <w:t xml:space="preserve">УДК </w:t>
            </w:r>
            <w:r w:rsidRPr="000F6FBE">
              <w:rPr>
                <w:rFonts w:ascii="PT Astra Serif" w:eastAsia="Arial+FPEF" w:hAnsi="PT Astra Serif"/>
              </w:rPr>
              <w:t>664.93:664.641.2</w:t>
            </w:r>
          </w:p>
          <w:p w:rsidR="000F6FBE" w:rsidRPr="000F6FBE" w:rsidRDefault="000F6FBE" w:rsidP="000F6FBE">
            <w:pPr>
              <w:widowControl w:val="0"/>
              <w:autoSpaceDE w:val="0"/>
              <w:autoSpaceDN w:val="0"/>
              <w:adjustRightInd w:val="0"/>
              <w:jc w:val="both"/>
              <w:rPr>
                <w:rFonts w:ascii="PT Astra Serif" w:eastAsia="TimesNewRoman,Italic" w:hAnsi="PT Astra Serif"/>
                <w:i/>
                <w:iCs/>
              </w:rPr>
            </w:pPr>
          </w:p>
          <w:p w:rsidR="000F6FBE" w:rsidRPr="000F6FBE" w:rsidRDefault="000F6FBE" w:rsidP="000F6FBE">
            <w:pPr>
              <w:widowControl w:val="0"/>
              <w:autoSpaceDE w:val="0"/>
              <w:autoSpaceDN w:val="0"/>
              <w:adjustRightInd w:val="0"/>
              <w:jc w:val="center"/>
              <w:rPr>
                <w:rFonts w:ascii="PT Astra Serif" w:hAnsi="PT Astra Serif"/>
                <w:b/>
                <w:bCs/>
              </w:rPr>
            </w:pPr>
          </w:p>
          <w:p w:rsidR="000F6FBE" w:rsidRPr="000F6FBE" w:rsidRDefault="000F6FBE" w:rsidP="000F6FBE">
            <w:pPr>
              <w:pStyle w:val="a4"/>
              <w:widowControl w:val="0"/>
              <w:spacing w:line="240" w:lineRule="auto"/>
              <w:jc w:val="center"/>
              <w:rPr>
                <w:rFonts w:ascii="PT Astra Serif" w:eastAsia="TimesNewRoman" w:hAnsi="PT Astra Serif"/>
                <w:b/>
                <w:sz w:val="22"/>
                <w:szCs w:val="22"/>
                <w:lang w:val="en-US"/>
              </w:rPr>
            </w:pPr>
            <w:r w:rsidRPr="000F6FBE">
              <w:rPr>
                <w:rFonts w:ascii="PT Astra Serif" w:eastAsia="TimesNewRoman" w:hAnsi="PT Astra Serif"/>
                <w:b/>
                <w:sz w:val="22"/>
                <w:szCs w:val="22"/>
                <w:lang w:val="pt-BR"/>
              </w:rPr>
              <w:t>N</w:t>
            </w:r>
            <w:r w:rsidRPr="000F6FBE">
              <w:rPr>
                <w:rFonts w:ascii="PT Astra Serif" w:eastAsia="TimesNewRoman" w:hAnsi="PT Astra Serif"/>
                <w:b/>
                <w:sz w:val="22"/>
                <w:szCs w:val="22"/>
                <w:lang w:val="en-US"/>
              </w:rPr>
              <w:t>.</w:t>
            </w:r>
            <w:r w:rsidRPr="000F6FBE">
              <w:rPr>
                <w:rFonts w:ascii="PT Astra Serif" w:eastAsia="TimesNewRoman" w:hAnsi="PT Astra Serif"/>
                <w:b/>
                <w:sz w:val="22"/>
                <w:szCs w:val="22"/>
                <w:lang w:val="pt-BR"/>
              </w:rPr>
              <w:t>L</w:t>
            </w:r>
            <w:r w:rsidRPr="000F6FBE">
              <w:rPr>
                <w:rFonts w:ascii="PT Astra Serif" w:eastAsia="TimesNewRoman" w:hAnsi="PT Astra Serif"/>
                <w:b/>
                <w:sz w:val="22"/>
                <w:szCs w:val="22"/>
                <w:lang w:val="en-US"/>
              </w:rPr>
              <w:t xml:space="preserve">. </w:t>
            </w:r>
            <w:r w:rsidRPr="000F6FBE">
              <w:rPr>
                <w:rFonts w:ascii="PT Astra Serif" w:eastAsia="TimesNewRoman" w:hAnsi="PT Astra Serif"/>
                <w:b/>
                <w:sz w:val="22"/>
                <w:szCs w:val="22"/>
                <w:lang w:val="pt-BR"/>
              </w:rPr>
              <w:t>Naumova</w:t>
            </w:r>
            <w:r w:rsidRPr="000F6FBE">
              <w:rPr>
                <w:rFonts w:ascii="PT Astra Serif" w:eastAsia="TimesNewRoman" w:hAnsi="PT Astra Serif"/>
                <w:b/>
                <w:sz w:val="22"/>
                <w:szCs w:val="22"/>
                <w:lang w:val="en-US"/>
              </w:rPr>
              <w:t xml:space="preserve">, </w:t>
            </w:r>
            <w:r w:rsidRPr="000F6FBE">
              <w:rPr>
                <w:rFonts w:ascii="PT Astra Serif" w:eastAsia="TimesNewRoman" w:hAnsi="PT Astra Serif"/>
                <w:b/>
                <w:sz w:val="22"/>
                <w:szCs w:val="22"/>
                <w:lang w:val="pt-BR"/>
              </w:rPr>
              <w:t>A</w:t>
            </w:r>
            <w:r w:rsidRPr="000F6FBE">
              <w:rPr>
                <w:rFonts w:ascii="PT Astra Serif" w:eastAsia="TimesNewRoman" w:hAnsi="PT Astra Serif"/>
                <w:b/>
                <w:sz w:val="22"/>
                <w:szCs w:val="22"/>
                <w:lang w:val="en-US"/>
              </w:rPr>
              <w:t>.</w:t>
            </w:r>
            <w:r w:rsidRPr="000F6FBE">
              <w:rPr>
                <w:rFonts w:ascii="PT Astra Serif" w:eastAsia="TimesNewRoman" w:hAnsi="PT Astra Serif"/>
                <w:b/>
                <w:sz w:val="22"/>
                <w:szCs w:val="22"/>
                <w:lang w:val="pt-BR"/>
              </w:rPr>
              <w:t>A</w:t>
            </w:r>
            <w:r w:rsidRPr="000F6FBE">
              <w:rPr>
                <w:rFonts w:ascii="PT Astra Serif" w:eastAsia="TimesNewRoman" w:hAnsi="PT Astra Serif"/>
                <w:b/>
                <w:sz w:val="22"/>
                <w:szCs w:val="22"/>
                <w:lang w:val="en-US"/>
              </w:rPr>
              <w:t xml:space="preserve">. </w:t>
            </w:r>
            <w:r w:rsidRPr="000F6FBE">
              <w:rPr>
                <w:rFonts w:ascii="PT Astra Serif" w:eastAsia="TimesNewRoman" w:hAnsi="PT Astra Serif"/>
                <w:b/>
                <w:sz w:val="22"/>
                <w:szCs w:val="22"/>
                <w:lang w:val="pt-BR"/>
              </w:rPr>
              <w:t>Lukin</w:t>
            </w:r>
            <w:r w:rsidRPr="000F6FBE">
              <w:rPr>
                <w:rFonts w:ascii="PT Astra Serif" w:eastAsia="TimesNewRoman" w:hAnsi="PT Astra Serif"/>
                <w:b/>
                <w:sz w:val="22"/>
                <w:szCs w:val="22"/>
                <w:lang w:val="en-US"/>
              </w:rPr>
              <w:t xml:space="preserve">, </w:t>
            </w:r>
            <w:proofErr w:type="spellStart"/>
            <w:r w:rsidRPr="000F6FBE">
              <w:rPr>
                <w:rFonts w:ascii="PT Astra Serif" w:hAnsi="PT Astra Serif"/>
                <w:b/>
                <w:bCs/>
                <w:sz w:val="22"/>
                <w:szCs w:val="22"/>
                <w:lang w:val="en-US"/>
              </w:rPr>
              <w:t>V.S.</w:t>
            </w:r>
            <w:proofErr w:type="spellEnd"/>
            <w:r w:rsidRPr="000F6FBE">
              <w:rPr>
                <w:rFonts w:ascii="PT Astra Serif" w:hAnsi="PT Astra Serif"/>
                <w:b/>
                <w:bCs/>
                <w:sz w:val="22"/>
                <w:szCs w:val="22"/>
                <w:lang w:val="en-US"/>
              </w:rPr>
              <w:t xml:space="preserve"> </w:t>
            </w:r>
            <w:proofErr w:type="spellStart"/>
            <w:r w:rsidRPr="000F6FBE">
              <w:rPr>
                <w:rFonts w:ascii="PT Astra Serif" w:hAnsi="PT Astra Serif"/>
                <w:b/>
                <w:bCs/>
                <w:sz w:val="22"/>
                <w:szCs w:val="22"/>
                <w:lang w:val="en-US"/>
              </w:rPr>
              <w:t>Lyulkovich</w:t>
            </w:r>
            <w:proofErr w:type="spellEnd"/>
          </w:p>
          <w:p w:rsidR="000F6FBE" w:rsidRPr="000F6FBE" w:rsidRDefault="000F6FBE" w:rsidP="000F6FBE">
            <w:pPr>
              <w:widowControl w:val="0"/>
              <w:jc w:val="center"/>
              <w:rPr>
                <w:rFonts w:ascii="PT Astra Serif" w:eastAsia="TimesNewRoman" w:hAnsi="PT Astra Serif"/>
                <w:b/>
                <w:bCs/>
                <w:caps/>
                <w:lang w:val="en-US"/>
              </w:rPr>
            </w:pPr>
          </w:p>
          <w:p w:rsidR="000F6FBE" w:rsidRPr="000F6FBE" w:rsidRDefault="000F6FBE" w:rsidP="000F6FBE">
            <w:pPr>
              <w:widowControl w:val="0"/>
              <w:jc w:val="center"/>
              <w:rPr>
                <w:rFonts w:ascii="PT Astra Serif" w:eastAsia="TimesNewRoman" w:hAnsi="PT Astra Serif"/>
                <w:b/>
                <w:bCs/>
                <w:caps/>
                <w:lang w:val="en-US"/>
              </w:rPr>
            </w:pPr>
            <w:r w:rsidRPr="000F6FBE">
              <w:rPr>
                <w:rFonts w:ascii="PT Astra Serif" w:eastAsia="TimesNewRoman" w:hAnsi="PT Astra Serif"/>
                <w:b/>
                <w:bCs/>
                <w:caps/>
                <w:lang w:val="en-US"/>
              </w:rPr>
              <w:t xml:space="preserve">ON THE DEVELOPMENT OF MEAT </w:t>
            </w:r>
            <w:proofErr w:type="spellStart"/>
            <w:r w:rsidRPr="000F6FBE">
              <w:rPr>
                <w:rFonts w:ascii="PT Astra Serif" w:eastAsia="TimesNewRoman" w:hAnsi="PT Astra Serif"/>
                <w:b/>
                <w:bCs/>
                <w:caps/>
                <w:lang w:val="en-US"/>
              </w:rPr>
              <w:t>PUDING</w:t>
            </w:r>
            <w:proofErr w:type="spellEnd"/>
            <w:r w:rsidRPr="000F6FBE">
              <w:rPr>
                <w:rFonts w:ascii="PT Astra Serif" w:eastAsia="TimesNewRoman" w:hAnsi="PT Astra Serif"/>
                <w:b/>
                <w:bCs/>
                <w:caps/>
                <w:lang w:val="en-US"/>
              </w:rPr>
              <w:t xml:space="preserve"> WITH ADDITION OF VEGETABLE RAW MATERIALS</w:t>
            </w:r>
          </w:p>
          <w:p w:rsidR="000F6FBE" w:rsidRPr="000F6FBE" w:rsidRDefault="000F6FBE" w:rsidP="000F6FBE">
            <w:pPr>
              <w:widowControl w:val="0"/>
              <w:jc w:val="center"/>
              <w:rPr>
                <w:rFonts w:ascii="PT Astra Serif" w:eastAsia="TimesNewRoman" w:hAnsi="PT Astra Serif"/>
                <w:b/>
                <w:bCs/>
                <w:caps/>
                <w:lang w:val="en-US"/>
              </w:rPr>
            </w:pPr>
          </w:p>
          <w:p w:rsidR="000F6FBE" w:rsidRPr="000F6FBE" w:rsidRDefault="000F6FBE" w:rsidP="000F6FBE">
            <w:pPr>
              <w:widowControl w:val="0"/>
              <w:autoSpaceDE w:val="0"/>
              <w:autoSpaceDN w:val="0"/>
              <w:adjustRightInd w:val="0"/>
              <w:ind w:firstLine="397"/>
              <w:jc w:val="both"/>
              <w:rPr>
                <w:rFonts w:ascii="PT Astra Serif" w:eastAsia="Arial+FPEF" w:hAnsi="PT Astra Serif"/>
                <w:lang w:val="en-US"/>
              </w:rPr>
            </w:pPr>
            <w:r w:rsidRPr="000F6FBE">
              <w:rPr>
                <w:rFonts w:ascii="PT Astra Serif" w:eastAsia="Arial+FPEF" w:hAnsi="PT Astra Serif"/>
                <w:lang w:val="en-US"/>
              </w:rPr>
              <w:t>The possibility of using flour from pumpkin seeds in a dosage of 7% in the meat pudding formulation with high nutritional value by replacing the appropriate amount of beef is scientifically explained in the article. The combined products differ in high consumer characteristics, the changed quantitative structure of pr</w:t>
            </w:r>
            <w:r w:rsidRPr="000F6FBE">
              <w:rPr>
                <w:rFonts w:ascii="PT Astra Serif" w:eastAsia="Arial+FPEF" w:hAnsi="PT Astra Serif"/>
                <w:lang w:val="en-US"/>
              </w:rPr>
              <w:t>o</w:t>
            </w:r>
            <w:r w:rsidRPr="000F6FBE">
              <w:rPr>
                <w:rFonts w:ascii="PT Astra Serif" w:eastAsia="Arial+FPEF" w:hAnsi="PT Astra Serif"/>
                <w:lang w:val="en-US"/>
              </w:rPr>
              <w:t xml:space="preserve">teins, fats, carbohydrates, </w:t>
            </w:r>
            <w:proofErr w:type="gramStart"/>
            <w:r w:rsidRPr="000F6FBE">
              <w:rPr>
                <w:rFonts w:ascii="PT Astra Serif" w:eastAsia="Arial+FPEF" w:hAnsi="PT Astra Serif"/>
                <w:lang w:val="en-US"/>
              </w:rPr>
              <w:t>the</w:t>
            </w:r>
            <w:proofErr w:type="gramEnd"/>
            <w:r w:rsidRPr="000F6FBE">
              <w:rPr>
                <w:rFonts w:ascii="PT Astra Serif" w:eastAsia="Arial+FPEF" w:hAnsi="PT Astra Serif"/>
                <w:lang w:val="en-US"/>
              </w:rPr>
              <w:t xml:space="preserve"> raised mineral value, microbiological and toxicological safety. The use of pumpkin flour in pudding technology increases the content of lipids, protein and moisture in the finished products by 18,5; 7,2 and 4,3%, respectively; the vegetable fibers in the meat product in amount of 2,52 ± 0,30 g / 100 g; the content of minerals: manganese (in 5 times), copper (in 2,1 times), magnes</w:t>
            </w:r>
            <w:r w:rsidRPr="000F6FBE">
              <w:rPr>
                <w:rFonts w:ascii="PT Astra Serif" w:eastAsia="Arial+FPEF" w:hAnsi="PT Astra Serif"/>
                <w:lang w:val="en-US"/>
              </w:rPr>
              <w:t>i</w:t>
            </w:r>
            <w:r w:rsidRPr="000F6FBE">
              <w:rPr>
                <w:rFonts w:ascii="PT Astra Serif" w:eastAsia="Arial+FPEF" w:hAnsi="PT Astra Serif"/>
                <w:lang w:val="en-US"/>
              </w:rPr>
              <w:t>um (in 1,9 times), iron (in 1,7 times), phosphorus (45,2%), calcium (5,8%), zinc (2,8%). The average po</w:t>
            </w:r>
            <w:r w:rsidRPr="000F6FBE">
              <w:rPr>
                <w:rFonts w:ascii="PT Astra Serif" w:eastAsia="Arial+FPEF" w:hAnsi="PT Astra Serif"/>
                <w:lang w:val="en-US"/>
              </w:rPr>
              <w:t>r</w:t>
            </w:r>
            <w:r w:rsidRPr="000F6FBE">
              <w:rPr>
                <w:rFonts w:ascii="PT Astra Serif" w:eastAsia="Arial+FPEF" w:hAnsi="PT Astra Serif"/>
                <w:lang w:val="en-US"/>
              </w:rPr>
              <w:t>tion of pudding (137 ± 2 g) with the "pumpkin filling" allows with high probability to eliminate deficie</w:t>
            </w:r>
            <w:r w:rsidRPr="000F6FBE">
              <w:rPr>
                <w:rFonts w:ascii="PT Astra Serif" w:eastAsia="Arial+FPEF" w:hAnsi="PT Astra Serif"/>
                <w:lang w:val="en-US"/>
              </w:rPr>
              <w:t>n</w:t>
            </w:r>
            <w:r w:rsidRPr="000F6FBE">
              <w:rPr>
                <w:rFonts w:ascii="PT Astra Serif" w:eastAsia="Arial+FPEF" w:hAnsi="PT Astra Serif"/>
                <w:lang w:val="en-US"/>
              </w:rPr>
              <w:t>cy of iron (by 25</w:t>
            </w:r>
            <w:proofErr w:type="gramStart"/>
            <w:r w:rsidRPr="000F6FBE">
              <w:rPr>
                <w:rFonts w:ascii="PT Astra Serif" w:eastAsia="Arial+FPEF" w:hAnsi="PT Astra Serif"/>
                <w:lang w:val="en-US"/>
              </w:rPr>
              <w:t>,5</w:t>
            </w:r>
            <w:proofErr w:type="gramEnd"/>
            <w:r w:rsidRPr="000F6FBE">
              <w:rPr>
                <w:rFonts w:ascii="PT Astra Serif" w:eastAsia="Arial+FPEF" w:hAnsi="PT Astra Serif"/>
                <w:lang w:val="en-US"/>
              </w:rPr>
              <w:t>%), copper (by 12,4%), manganese (by 10,2%), phosphorus (by 9,7%), magnesium (by 6,8%) in human organism.</w:t>
            </w:r>
          </w:p>
          <w:p w:rsidR="000F6FBE" w:rsidRPr="000F6FBE" w:rsidRDefault="000F6FBE" w:rsidP="000F6FBE">
            <w:pPr>
              <w:widowControl w:val="0"/>
              <w:autoSpaceDE w:val="0"/>
              <w:autoSpaceDN w:val="0"/>
              <w:adjustRightInd w:val="0"/>
              <w:ind w:firstLine="397"/>
              <w:jc w:val="both"/>
              <w:rPr>
                <w:rFonts w:ascii="PT Astra Serif" w:eastAsia="Arial+FPEF" w:hAnsi="PT Astra Serif"/>
                <w:lang w:val="en-US"/>
              </w:rPr>
            </w:pPr>
          </w:p>
          <w:p w:rsidR="000F6FBE" w:rsidRPr="000F6FBE" w:rsidRDefault="000F6FBE" w:rsidP="000F6FBE">
            <w:pPr>
              <w:widowControl w:val="0"/>
              <w:ind w:firstLine="397"/>
              <w:jc w:val="both"/>
              <w:rPr>
                <w:rFonts w:ascii="PT Astra Serif" w:hAnsi="PT Astra Serif"/>
                <w:i/>
                <w:iCs/>
                <w:lang w:val="en-US"/>
              </w:rPr>
            </w:pPr>
            <w:r w:rsidRPr="000F6FBE">
              <w:rPr>
                <w:rFonts w:ascii="PT Astra Serif" w:hAnsi="PT Astra Serif"/>
                <w:b/>
                <w:bCs/>
                <w:lang w:val="en-US"/>
              </w:rPr>
              <w:t xml:space="preserve">Key words: </w:t>
            </w:r>
            <w:r w:rsidRPr="000F6FBE">
              <w:rPr>
                <w:rFonts w:ascii="PT Astra Serif" w:hAnsi="PT Astra Serif"/>
                <w:bCs/>
                <w:lang w:val="en-US"/>
              </w:rPr>
              <w:t>meat pudding, pumpkin seed flour, nutritional value, quality.</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10.17217/2079-0333-2019-47-49-54</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rPr>
                <w:rFonts w:ascii="PT Astra Serif" w:hAnsi="PT Astra Serif"/>
              </w:rPr>
            </w:pPr>
            <w:r w:rsidRPr="000F6FBE">
              <w:rPr>
                <w:rFonts w:ascii="PT Astra Serif" w:hAnsi="PT Astra Serif"/>
              </w:rPr>
              <w:lastRenderedPageBreak/>
              <w:t>УДК 664.952</w:t>
            </w:r>
          </w:p>
          <w:p w:rsidR="000F6FBE" w:rsidRPr="000F6FBE" w:rsidRDefault="000F6FBE" w:rsidP="000F6FBE">
            <w:pPr>
              <w:widowControl w:val="0"/>
              <w:autoSpaceDE w:val="0"/>
              <w:autoSpaceDN w:val="0"/>
              <w:adjustRightInd w:val="0"/>
              <w:jc w:val="both"/>
              <w:rPr>
                <w:rFonts w:ascii="PT Astra Serif" w:hAnsi="PT Astra Serif"/>
              </w:rPr>
            </w:pPr>
          </w:p>
          <w:p w:rsidR="000F6FBE" w:rsidRPr="000F6FBE" w:rsidRDefault="000F6FBE" w:rsidP="000F6FBE">
            <w:pPr>
              <w:widowControl w:val="0"/>
              <w:jc w:val="center"/>
              <w:rPr>
                <w:rFonts w:ascii="PT Astra Serif" w:hAnsi="PT Astra Serif"/>
                <w:b/>
                <w:lang w:val="en-US"/>
              </w:rPr>
            </w:pPr>
            <w:proofErr w:type="spellStart"/>
            <w:r w:rsidRPr="000F6FBE">
              <w:rPr>
                <w:rFonts w:ascii="PT Astra Serif" w:hAnsi="PT Astra Serif"/>
                <w:b/>
                <w:lang w:val="en-US"/>
              </w:rPr>
              <w:t>L.D.</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Petrova</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V.D.</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Bogdanov</w:t>
            </w:r>
            <w:proofErr w:type="spellEnd"/>
          </w:p>
          <w:p w:rsidR="000F6FBE" w:rsidRPr="000F6FBE" w:rsidRDefault="000F6FBE" w:rsidP="000F6FBE">
            <w:pPr>
              <w:widowControl w:val="0"/>
              <w:jc w:val="center"/>
              <w:rPr>
                <w:rFonts w:ascii="PT Astra Serif" w:hAnsi="PT Astra Serif"/>
                <w:b/>
                <w:lang w:val="en-US"/>
              </w:rPr>
            </w:pPr>
          </w:p>
          <w:p w:rsidR="000F6FBE" w:rsidRPr="000F6FBE" w:rsidRDefault="000F6FBE" w:rsidP="000F6FBE">
            <w:pPr>
              <w:widowControl w:val="0"/>
              <w:jc w:val="center"/>
              <w:rPr>
                <w:rFonts w:ascii="PT Astra Serif" w:hAnsi="PT Astra Serif"/>
                <w:b/>
                <w:lang w:val="en-US"/>
              </w:rPr>
            </w:pPr>
            <w:r w:rsidRPr="000F6FBE">
              <w:rPr>
                <w:rFonts w:ascii="PT Astra Serif" w:hAnsi="PT Astra Serif"/>
                <w:b/>
                <w:lang w:val="en-US"/>
              </w:rPr>
              <w:t xml:space="preserve">CHANGES OF FUNCTIONAL AND TECHNOLOGICAL PROPERTIES </w:t>
            </w:r>
            <w:r w:rsidRPr="000F6FBE">
              <w:rPr>
                <w:rFonts w:ascii="PT Astra Serif" w:hAnsi="PT Astra Serif"/>
                <w:b/>
                <w:lang w:val="en-US"/>
              </w:rPr>
              <w:br/>
              <w:t>OF MINCED FISH BASED ON DIFFERENT METHODS OF PRODUCTION</w:t>
            </w:r>
          </w:p>
          <w:p w:rsidR="000F6FBE" w:rsidRPr="000F6FBE" w:rsidRDefault="000F6FBE" w:rsidP="000F6FBE">
            <w:pPr>
              <w:widowControl w:val="0"/>
              <w:jc w:val="center"/>
              <w:rPr>
                <w:rFonts w:ascii="PT Astra Serif" w:hAnsi="PT Astra Serif"/>
                <w:b/>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lang w:val="en-US"/>
              </w:rPr>
              <w:t>In the production of minced fish from the frozen giant grenadier (</w:t>
            </w:r>
            <w:proofErr w:type="spellStart"/>
            <w:r w:rsidRPr="000F6FBE">
              <w:rPr>
                <w:rFonts w:ascii="PT Astra Serif" w:hAnsi="PT Astra Serif"/>
                <w:lang w:val="en-US"/>
              </w:rPr>
              <w:t>Albatrossia</w:t>
            </w:r>
            <w:proofErr w:type="spellEnd"/>
            <w:r w:rsidRPr="000F6FBE">
              <w:rPr>
                <w:rFonts w:ascii="PT Astra Serif" w:hAnsi="PT Astra Serif"/>
                <w:lang w:val="en-US"/>
              </w:rPr>
              <w:t xml:space="preserve"> </w:t>
            </w:r>
            <w:proofErr w:type="spellStart"/>
            <w:r w:rsidRPr="000F6FBE">
              <w:rPr>
                <w:rFonts w:ascii="PT Astra Serif" w:hAnsi="PT Astra Serif"/>
                <w:lang w:val="en-US"/>
              </w:rPr>
              <w:t>pectoralis</w:t>
            </w:r>
            <w:proofErr w:type="spellEnd"/>
            <w:r w:rsidRPr="000F6FBE">
              <w:rPr>
                <w:rFonts w:ascii="PT Astra Serif" w:hAnsi="PT Astra Serif"/>
                <w:lang w:val="en-US"/>
              </w:rPr>
              <w:t>) with i</w:t>
            </w:r>
            <w:r w:rsidRPr="000F6FBE">
              <w:rPr>
                <w:rFonts w:ascii="PT Astra Serif" w:hAnsi="PT Astra Serif"/>
                <w:lang w:val="en-US"/>
              </w:rPr>
              <w:t>m</w:t>
            </w:r>
            <w:r w:rsidRPr="000F6FBE">
              <w:rPr>
                <w:rFonts w:ascii="PT Astra Serif" w:hAnsi="PT Astra Serif"/>
                <w:lang w:val="en-US"/>
              </w:rPr>
              <w:t>proved functional and technological properties different methods of technological impact such as blanc</w:t>
            </w:r>
            <w:r w:rsidRPr="000F6FBE">
              <w:rPr>
                <w:rFonts w:ascii="PT Astra Serif" w:hAnsi="PT Astra Serif"/>
                <w:lang w:val="en-US"/>
              </w:rPr>
              <w:t>h</w:t>
            </w:r>
            <w:r w:rsidRPr="000F6FBE">
              <w:rPr>
                <w:rFonts w:ascii="PT Astra Serif" w:hAnsi="PT Astra Serif"/>
                <w:lang w:val="en-US"/>
              </w:rPr>
              <w:t xml:space="preserve">ing and salting with simultaneous dehydration, salting combined with defrosting were used. </w:t>
            </w:r>
            <w:proofErr w:type="spellStart"/>
            <w:r w:rsidRPr="000F6FBE">
              <w:rPr>
                <w:rFonts w:ascii="PT Astra Serif" w:hAnsi="PT Astra Serif"/>
                <w:lang w:val="en-US"/>
              </w:rPr>
              <w:t>Technochemical</w:t>
            </w:r>
            <w:proofErr w:type="spellEnd"/>
            <w:r w:rsidRPr="000F6FBE">
              <w:rPr>
                <w:rFonts w:ascii="PT Astra Serif" w:hAnsi="PT Astra Serif"/>
                <w:lang w:val="en-US"/>
              </w:rPr>
              <w:t xml:space="preserve"> and structural mechanical properties, water-holding capacity and </w:t>
            </w:r>
            <w:proofErr w:type="spellStart"/>
            <w:r w:rsidRPr="000F6FBE">
              <w:rPr>
                <w:rFonts w:ascii="PT Astra Serif" w:hAnsi="PT Astra Serif"/>
                <w:lang w:val="en-US"/>
              </w:rPr>
              <w:t>organoleptic</w:t>
            </w:r>
            <w:proofErr w:type="spellEnd"/>
            <w:r w:rsidRPr="000F6FBE">
              <w:rPr>
                <w:rFonts w:ascii="PT Astra Serif" w:hAnsi="PT Astra Serif"/>
                <w:lang w:val="en-US"/>
              </w:rPr>
              <w:t xml:space="preserve"> characte</w:t>
            </w:r>
            <w:r w:rsidRPr="000F6FBE">
              <w:rPr>
                <w:rFonts w:ascii="PT Astra Serif" w:hAnsi="PT Astra Serif"/>
                <w:lang w:val="en-US"/>
              </w:rPr>
              <w:t>r</w:t>
            </w:r>
            <w:r w:rsidRPr="000F6FBE">
              <w:rPr>
                <w:rFonts w:ascii="PT Astra Serif" w:hAnsi="PT Astra Serif"/>
                <w:lang w:val="en-US"/>
              </w:rPr>
              <w:t xml:space="preserve">istics were determined in the obtained minced systems. As a control sample the muscle tissue of giant grenadier was used. The studies showed that the minced fish developed in this way is characterized by high functional and technological properties. They have good structural and mechanical properties, high water-holding capacity, good consistency and formability. They are characterized by a moderately dense, elastic consistency. Products made from such minced fish are also characterized by high </w:t>
            </w:r>
            <w:proofErr w:type="spellStart"/>
            <w:r w:rsidRPr="000F6FBE">
              <w:rPr>
                <w:rFonts w:ascii="PT Astra Serif" w:hAnsi="PT Astra Serif"/>
                <w:lang w:val="en-US"/>
              </w:rPr>
              <w:t>organoleptic</w:t>
            </w:r>
            <w:proofErr w:type="spellEnd"/>
            <w:r w:rsidRPr="000F6FBE">
              <w:rPr>
                <w:rFonts w:ascii="PT Astra Serif" w:hAnsi="PT Astra Serif"/>
                <w:lang w:val="en-US"/>
              </w:rPr>
              <w:t xml:space="preserve"> characteristics. The developed technology allows </w:t>
            </w:r>
            <w:proofErr w:type="gramStart"/>
            <w:r w:rsidRPr="000F6FBE">
              <w:rPr>
                <w:rFonts w:ascii="PT Astra Serif" w:hAnsi="PT Astra Serif"/>
                <w:lang w:val="en-US"/>
              </w:rPr>
              <w:t>to obtain</w:t>
            </w:r>
            <w:proofErr w:type="gramEnd"/>
            <w:r w:rsidRPr="000F6FBE">
              <w:rPr>
                <w:rFonts w:ascii="PT Astra Serif" w:hAnsi="PT Astra Serif"/>
                <w:lang w:val="en-US"/>
              </w:rPr>
              <w:t xml:space="preserve"> raw materials suitable for the molded products manufacture with improved quality characteristics and high biological value.</w:t>
            </w:r>
          </w:p>
          <w:p w:rsidR="000F6FBE" w:rsidRPr="000F6FBE" w:rsidRDefault="000F6FBE" w:rsidP="000F6FBE">
            <w:pPr>
              <w:widowControl w:val="0"/>
              <w:ind w:firstLine="397"/>
              <w:jc w:val="center"/>
              <w:rPr>
                <w:rFonts w:ascii="PT Astra Serif" w:hAnsi="PT Astra Serif"/>
                <w:b/>
                <w:lang w:val="en-US"/>
              </w:rPr>
            </w:pPr>
          </w:p>
          <w:p w:rsidR="000F6FBE" w:rsidRPr="000F6FBE" w:rsidRDefault="000F6FBE" w:rsidP="000F6FBE">
            <w:pPr>
              <w:widowControl w:val="0"/>
              <w:autoSpaceDE w:val="0"/>
              <w:autoSpaceDN w:val="0"/>
              <w:adjustRightInd w:val="0"/>
              <w:ind w:firstLine="397"/>
              <w:jc w:val="both"/>
              <w:rPr>
                <w:rFonts w:ascii="PT Astra Serif" w:eastAsia="TimesNewRoman" w:hAnsi="PT Astra Serif"/>
                <w:lang w:val="en-US"/>
              </w:rPr>
            </w:pPr>
            <w:r w:rsidRPr="000F6FBE">
              <w:rPr>
                <w:rFonts w:ascii="PT Astra Serif" w:eastAsia="TimesNewRoman" w:hAnsi="PT Astra Serif"/>
                <w:b/>
                <w:lang w:val="en-US"/>
              </w:rPr>
              <w:t>Key words:</w:t>
            </w:r>
            <w:r w:rsidRPr="000F6FBE">
              <w:rPr>
                <w:rFonts w:ascii="PT Astra Serif" w:eastAsia="TimesNewRoman" w:hAnsi="PT Astra Serif"/>
                <w:lang w:val="en-US"/>
              </w:rPr>
              <w:t xml:space="preserve"> </w:t>
            </w:r>
            <w:r w:rsidRPr="000F6FBE">
              <w:rPr>
                <w:rFonts w:ascii="PT Astra Serif" w:hAnsi="PT Astra Serif"/>
                <w:lang w:val="en-US"/>
              </w:rPr>
              <w:t>minced fish</w:t>
            </w:r>
            <w:r w:rsidRPr="000F6FBE">
              <w:rPr>
                <w:rFonts w:ascii="PT Astra Serif" w:eastAsia="TimesNewRoman" w:hAnsi="PT Astra Serif"/>
                <w:lang w:val="en-US"/>
              </w:rPr>
              <w:t xml:space="preserve">, </w:t>
            </w:r>
            <w:r w:rsidRPr="000F6FBE">
              <w:rPr>
                <w:rFonts w:ascii="PT Astra Serif" w:hAnsi="PT Astra Serif"/>
                <w:lang w:val="en-US"/>
              </w:rPr>
              <w:t>methods of technological impact</w:t>
            </w:r>
            <w:r w:rsidRPr="000F6FBE">
              <w:rPr>
                <w:rFonts w:ascii="PT Astra Serif" w:eastAsia="TimesNewRoman" w:hAnsi="PT Astra Serif"/>
                <w:lang w:val="en-US"/>
              </w:rPr>
              <w:t>, functional and technological properties, giant grenadier.</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10.17217/2079-0333-2019-47-55-61</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pStyle w:val="a6"/>
              <w:widowControl w:val="0"/>
              <w:spacing w:before="0" w:beforeAutospacing="0" w:after="0" w:afterAutospacing="0" w:line="240" w:lineRule="auto"/>
              <w:ind w:firstLine="0"/>
              <w:outlineLvl w:val="0"/>
              <w:rPr>
                <w:rFonts w:ascii="PT Astra Serif" w:hAnsi="PT Astra Serif"/>
                <w:bCs/>
                <w:kern w:val="1"/>
                <w:sz w:val="22"/>
                <w:szCs w:val="22"/>
              </w:rPr>
            </w:pPr>
            <w:r w:rsidRPr="000F6FBE">
              <w:rPr>
                <w:rFonts w:ascii="PT Astra Serif" w:hAnsi="PT Astra Serif"/>
                <w:bCs/>
                <w:kern w:val="1"/>
                <w:sz w:val="22"/>
                <w:szCs w:val="22"/>
              </w:rPr>
              <w:t>УДК 637.05:637.5</w:t>
            </w:r>
          </w:p>
          <w:p w:rsidR="000F6FBE" w:rsidRPr="000F6FBE" w:rsidRDefault="000F6FBE" w:rsidP="000F6FBE">
            <w:pPr>
              <w:widowControl w:val="0"/>
              <w:jc w:val="center"/>
              <w:rPr>
                <w:rFonts w:ascii="PT Astra Serif" w:hAnsi="PT Astra Serif"/>
                <w:b/>
              </w:rPr>
            </w:pPr>
          </w:p>
          <w:p w:rsidR="000F6FBE" w:rsidRPr="000F6FBE" w:rsidRDefault="000F6FBE" w:rsidP="000F6FBE">
            <w:pPr>
              <w:widowControl w:val="0"/>
              <w:jc w:val="center"/>
              <w:rPr>
                <w:rFonts w:ascii="PT Astra Serif" w:hAnsi="PT Astra Serif"/>
                <w:b/>
                <w:lang w:val="en-US"/>
              </w:rPr>
            </w:pPr>
            <w:proofErr w:type="spellStart"/>
            <w:r w:rsidRPr="000F6FBE">
              <w:rPr>
                <w:rFonts w:ascii="PT Astra Serif" w:hAnsi="PT Astra Serif"/>
                <w:b/>
                <w:lang w:val="en-US"/>
              </w:rPr>
              <w:t>R.T.</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Timakova</w:t>
            </w:r>
            <w:proofErr w:type="spellEnd"/>
          </w:p>
          <w:p w:rsidR="000F6FBE" w:rsidRPr="000F6FBE" w:rsidRDefault="000F6FBE" w:rsidP="000F6FBE">
            <w:pPr>
              <w:widowControl w:val="0"/>
              <w:jc w:val="center"/>
              <w:rPr>
                <w:rFonts w:ascii="PT Astra Serif" w:hAnsi="PT Astra Serif"/>
                <w:b/>
                <w:lang w:val="en-US"/>
              </w:rPr>
            </w:pPr>
          </w:p>
          <w:p w:rsidR="000F6FBE" w:rsidRPr="000F6FBE" w:rsidRDefault="000F6FBE" w:rsidP="000F6FBE">
            <w:pPr>
              <w:widowControl w:val="0"/>
              <w:jc w:val="center"/>
              <w:rPr>
                <w:rFonts w:ascii="PT Astra Serif" w:hAnsi="PT Astra Serif"/>
                <w:b/>
                <w:lang w:val="en-US"/>
              </w:rPr>
            </w:pPr>
            <w:r w:rsidRPr="000F6FBE">
              <w:rPr>
                <w:rFonts w:ascii="PT Astra Serif" w:hAnsi="PT Astra Serif"/>
                <w:b/>
                <w:lang w:val="en-US"/>
              </w:rPr>
              <w:t>THE EVALUATION OF RADIATION-PROCESSED PORK FRESHNESS INDICATORS</w:t>
            </w:r>
          </w:p>
          <w:p w:rsidR="000F6FBE" w:rsidRPr="000F6FBE" w:rsidRDefault="000F6FBE" w:rsidP="000F6FBE">
            <w:pPr>
              <w:widowControl w:val="0"/>
              <w:jc w:val="both"/>
              <w:rPr>
                <w:rFonts w:ascii="PT Astra Serif" w:hAnsi="PT Astra Serif"/>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lang w:val="en-US"/>
              </w:rPr>
              <w:t>As a result of the research it was found that the use of electronic paramagnetic resonance (</w:t>
            </w:r>
            <w:proofErr w:type="spellStart"/>
            <w:r w:rsidRPr="000F6FBE">
              <w:rPr>
                <w:rFonts w:ascii="PT Astra Serif" w:hAnsi="PT Astra Serif"/>
                <w:lang w:val="en-US"/>
              </w:rPr>
              <w:t>EPR</w:t>
            </w:r>
            <w:proofErr w:type="spellEnd"/>
            <w:r w:rsidRPr="000F6FBE">
              <w:rPr>
                <w:rFonts w:ascii="PT Astra Serif" w:hAnsi="PT Astra Serif"/>
                <w:lang w:val="en-US"/>
              </w:rPr>
              <w:t>) method a</w:t>
            </w:r>
            <w:r w:rsidRPr="000F6FBE">
              <w:rPr>
                <w:rFonts w:ascii="PT Astra Serif" w:hAnsi="PT Astra Serif"/>
                <w:lang w:val="en-US"/>
              </w:rPr>
              <w:t>l</w:t>
            </w:r>
            <w:r w:rsidRPr="000F6FBE">
              <w:rPr>
                <w:rFonts w:ascii="PT Astra Serif" w:hAnsi="PT Astra Serif"/>
                <w:lang w:val="en-US"/>
              </w:rPr>
              <w:t xml:space="preserve">lows with high degree of reliability to detect radiation-processed meat raw materials by main parameters of the </w:t>
            </w:r>
            <w:proofErr w:type="spellStart"/>
            <w:r w:rsidRPr="000F6FBE">
              <w:rPr>
                <w:rFonts w:ascii="PT Astra Serif" w:hAnsi="PT Astra Serif"/>
                <w:lang w:val="en-US"/>
              </w:rPr>
              <w:t>EPR</w:t>
            </w:r>
            <w:proofErr w:type="spellEnd"/>
            <w:r w:rsidRPr="000F6FBE">
              <w:rPr>
                <w:rFonts w:ascii="PT Astra Serif" w:hAnsi="PT Astra Serif"/>
                <w:lang w:val="en-US"/>
              </w:rPr>
              <w:t xml:space="preserve"> signal. The distinctive features of pork (from pigs of different meat productivity) by the ionizing radiation influence are established. Thus, the high intensity of the </w:t>
            </w:r>
            <w:proofErr w:type="spellStart"/>
            <w:r w:rsidRPr="000F6FBE">
              <w:rPr>
                <w:rFonts w:ascii="PT Astra Serif" w:hAnsi="PT Astra Serif"/>
                <w:lang w:val="en-US"/>
              </w:rPr>
              <w:t>ESR</w:t>
            </w:r>
            <w:proofErr w:type="spellEnd"/>
            <w:r w:rsidRPr="000F6FBE">
              <w:rPr>
                <w:rFonts w:ascii="PT Astra Serif" w:hAnsi="PT Astra Serif"/>
                <w:lang w:val="en-US"/>
              </w:rPr>
              <w:t xml:space="preserve"> signal was detec</w:t>
            </w:r>
            <w:r w:rsidRPr="000F6FBE">
              <w:rPr>
                <w:rFonts w:ascii="PT Astra Serif" w:hAnsi="PT Astra Serif"/>
                <w:lang w:val="en-US"/>
              </w:rPr>
              <w:t>t</w:t>
            </w:r>
            <w:r w:rsidRPr="000F6FBE">
              <w:rPr>
                <w:rFonts w:ascii="PT Astra Serif" w:hAnsi="PT Astra Serif"/>
                <w:lang w:val="en-US"/>
              </w:rPr>
              <w:t>ed in pork meat in comparison with its value in bacon pork. Radiation processing of pork (absorbed dose of 0</w:t>
            </w:r>
            <w:proofErr w:type="gramStart"/>
            <w:r w:rsidRPr="000F6FBE">
              <w:rPr>
                <w:rFonts w:ascii="PT Astra Serif" w:hAnsi="PT Astra Serif"/>
                <w:lang w:val="en-US"/>
              </w:rPr>
              <w:t>,4</w:t>
            </w:r>
            <w:proofErr w:type="gramEnd"/>
            <w:r w:rsidRPr="000F6FBE">
              <w:rPr>
                <w:rFonts w:ascii="PT Astra Serif" w:hAnsi="PT Astra Serif"/>
                <w:lang w:val="en-US"/>
              </w:rPr>
              <w:t xml:space="preserve">–0,47 </w:t>
            </w:r>
            <w:proofErr w:type="spellStart"/>
            <w:r w:rsidRPr="000F6FBE">
              <w:rPr>
                <w:rFonts w:ascii="PT Astra Serif" w:hAnsi="PT Astra Serif"/>
                <w:lang w:val="en-US"/>
              </w:rPr>
              <w:t>kGr</w:t>
            </w:r>
            <w:proofErr w:type="spellEnd"/>
            <w:r w:rsidRPr="000F6FBE">
              <w:rPr>
                <w:rFonts w:ascii="PT Astra Serif" w:hAnsi="PT Astra Serif"/>
                <w:lang w:val="en-US"/>
              </w:rPr>
              <w:t xml:space="preserve">) provides high levels of microbiological raw meat safety and fat goodness, as well as </w:t>
            </w:r>
            <w:proofErr w:type="spellStart"/>
            <w:r w:rsidRPr="000F6FBE">
              <w:rPr>
                <w:rFonts w:ascii="PT Astra Serif" w:hAnsi="PT Astra Serif"/>
                <w:lang w:val="en-US"/>
              </w:rPr>
              <w:t>orga</w:t>
            </w:r>
            <w:r w:rsidRPr="000F6FBE">
              <w:rPr>
                <w:rFonts w:ascii="PT Astra Serif" w:hAnsi="PT Astra Serif"/>
                <w:lang w:val="en-US"/>
              </w:rPr>
              <w:t>n</w:t>
            </w:r>
            <w:r w:rsidRPr="000F6FBE">
              <w:rPr>
                <w:rFonts w:ascii="PT Astra Serif" w:hAnsi="PT Astra Serif"/>
                <w:lang w:val="en-US"/>
              </w:rPr>
              <w:t>oleptic</w:t>
            </w:r>
            <w:proofErr w:type="spellEnd"/>
            <w:r w:rsidRPr="000F6FBE">
              <w:rPr>
                <w:rFonts w:ascii="PT Astra Serif" w:hAnsi="PT Astra Serif"/>
                <w:lang w:val="en-US"/>
              </w:rPr>
              <w:t xml:space="preserve"> characteristics of meat freshness. The r</w:t>
            </w:r>
            <w:r w:rsidRPr="000F6FBE">
              <w:rPr>
                <w:rFonts w:ascii="PT Astra Serif" w:hAnsi="PT Astra Serif"/>
                <w:lang w:val="en-US"/>
              </w:rPr>
              <w:t>e</w:t>
            </w:r>
            <w:r w:rsidRPr="000F6FBE">
              <w:rPr>
                <w:rFonts w:ascii="PT Astra Serif" w:hAnsi="PT Astra Serif"/>
                <w:lang w:val="en-US"/>
              </w:rPr>
              <w:t xml:space="preserve">duction of antioxidant activity in radiation-processed pork allows </w:t>
            </w:r>
            <w:proofErr w:type="gramStart"/>
            <w:r w:rsidRPr="000F6FBE">
              <w:rPr>
                <w:rFonts w:ascii="PT Astra Serif" w:hAnsi="PT Astra Serif"/>
                <w:lang w:val="en-US"/>
              </w:rPr>
              <w:t>to use</w:t>
            </w:r>
            <w:proofErr w:type="gramEnd"/>
            <w:r w:rsidRPr="000F6FBE">
              <w:rPr>
                <w:rFonts w:ascii="PT Astra Serif" w:hAnsi="PT Astra Serif"/>
                <w:lang w:val="en-US"/>
              </w:rPr>
              <w:t xml:space="preserve"> the </w:t>
            </w:r>
            <w:proofErr w:type="spellStart"/>
            <w:r w:rsidRPr="000F6FBE">
              <w:rPr>
                <w:rFonts w:ascii="PT Astra Serif" w:hAnsi="PT Astra Serif"/>
                <w:lang w:val="en-US"/>
              </w:rPr>
              <w:t>potentiometric</w:t>
            </w:r>
            <w:proofErr w:type="spellEnd"/>
            <w:r w:rsidRPr="000F6FBE">
              <w:rPr>
                <w:rFonts w:ascii="PT Astra Serif" w:hAnsi="PT Astra Serif"/>
                <w:lang w:val="en-US"/>
              </w:rPr>
              <w:t xml:space="preserve"> method as an indirect method for detecting radiation-processed products and the indicator of antioxidant activity as its indicator.</w:t>
            </w:r>
          </w:p>
          <w:p w:rsidR="000F6FBE" w:rsidRPr="000F6FBE" w:rsidRDefault="000F6FBE" w:rsidP="000F6FBE">
            <w:pPr>
              <w:widowControl w:val="0"/>
              <w:ind w:firstLine="397"/>
              <w:jc w:val="both"/>
              <w:rPr>
                <w:rFonts w:ascii="PT Astra Serif" w:hAnsi="PT Astra Serif"/>
                <w:lang w:val="en-US"/>
              </w:rPr>
            </w:pPr>
          </w:p>
          <w:p w:rsidR="000F6FBE" w:rsidRPr="000F6FBE" w:rsidRDefault="000F6FBE" w:rsidP="000F6FBE">
            <w:pPr>
              <w:widowControl w:val="0"/>
              <w:ind w:firstLine="397"/>
              <w:jc w:val="both"/>
              <w:rPr>
                <w:rFonts w:ascii="PT Astra Serif" w:hAnsi="PT Astra Serif"/>
                <w:spacing w:val="-2"/>
                <w:lang w:val="en-US"/>
              </w:rPr>
            </w:pPr>
            <w:r w:rsidRPr="000F6FBE">
              <w:rPr>
                <w:rFonts w:ascii="PT Astra Serif" w:hAnsi="PT Astra Serif"/>
                <w:b/>
                <w:lang w:val="en-US"/>
              </w:rPr>
              <w:t xml:space="preserve">Key words: </w:t>
            </w:r>
            <w:r w:rsidRPr="000F6FBE">
              <w:rPr>
                <w:rFonts w:ascii="PT Astra Serif" w:hAnsi="PT Astra Serif"/>
                <w:spacing w:val="-2"/>
                <w:lang w:val="en-US"/>
              </w:rPr>
              <w:t xml:space="preserve">pork, radiation technologies, </w:t>
            </w:r>
            <w:proofErr w:type="spellStart"/>
            <w:r w:rsidRPr="000F6FBE">
              <w:rPr>
                <w:rFonts w:ascii="PT Astra Serif" w:hAnsi="PT Astra Serif"/>
                <w:spacing w:val="-2"/>
                <w:lang w:val="en-US"/>
              </w:rPr>
              <w:t>EPR</w:t>
            </w:r>
            <w:proofErr w:type="spellEnd"/>
            <w:r w:rsidRPr="000F6FBE">
              <w:rPr>
                <w:rFonts w:ascii="PT Astra Serif" w:hAnsi="PT Astra Serif"/>
                <w:spacing w:val="-2"/>
                <w:lang w:val="en-US"/>
              </w:rPr>
              <w:t xml:space="preserve"> method, antioxidants, </w:t>
            </w:r>
            <w:proofErr w:type="spellStart"/>
            <w:r w:rsidRPr="000F6FBE">
              <w:rPr>
                <w:rFonts w:ascii="PT Astra Serif" w:hAnsi="PT Astra Serif"/>
                <w:spacing w:val="-2"/>
                <w:lang w:val="en-US"/>
              </w:rPr>
              <w:t>organoleptic</w:t>
            </w:r>
            <w:proofErr w:type="spellEnd"/>
            <w:r w:rsidRPr="000F6FBE">
              <w:rPr>
                <w:rFonts w:ascii="PT Astra Serif" w:hAnsi="PT Astra Serif"/>
                <w:spacing w:val="-2"/>
                <w:lang w:val="en-US"/>
              </w:rPr>
              <w:t xml:space="preserve"> evaluation, microo</w:t>
            </w:r>
            <w:r w:rsidRPr="000F6FBE">
              <w:rPr>
                <w:rFonts w:ascii="PT Astra Serif" w:hAnsi="PT Astra Serif"/>
                <w:spacing w:val="-2"/>
                <w:lang w:val="en-US"/>
              </w:rPr>
              <w:t>r</w:t>
            </w:r>
            <w:r w:rsidRPr="000F6FBE">
              <w:rPr>
                <w:rFonts w:ascii="PT Astra Serif" w:hAnsi="PT Astra Serif"/>
                <w:spacing w:val="-2"/>
                <w:lang w:val="en-US"/>
              </w:rPr>
              <w:t>ganisms.</w:t>
            </w:r>
          </w:p>
          <w:p w:rsidR="000F6FBE" w:rsidRPr="000F6FBE" w:rsidRDefault="000F6FBE" w:rsidP="000F6FBE">
            <w:pPr>
              <w:widowControl w:val="0"/>
              <w:jc w:val="right"/>
              <w:rPr>
                <w:rFonts w:ascii="PT Astra Serif" w:hAnsi="PT Astra Serif"/>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10.17217/2079-0333-2019-47-62-67</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rPr>
                <w:rFonts w:ascii="PT Astra Serif" w:hAnsi="PT Astra Serif"/>
              </w:rPr>
            </w:pPr>
            <w:r w:rsidRPr="000F6FBE">
              <w:rPr>
                <w:rFonts w:ascii="PT Astra Serif" w:hAnsi="PT Astra Serif"/>
              </w:rPr>
              <w:t>УДК 639.3.043.2:639.32:597.423</w:t>
            </w:r>
          </w:p>
          <w:p w:rsidR="000F6FBE" w:rsidRPr="000F6FBE" w:rsidRDefault="000F6FBE" w:rsidP="000F6FBE">
            <w:pPr>
              <w:widowControl w:val="0"/>
              <w:jc w:val="center"/>
              <w:rPr>
                <w:rFonts w:ascii="PT Astra Serif" w:hAnsi="PT Astra Serif"/>
                <w:b/>
              </w:rPr>
            </w:pPr>
          </w:p>
          <w:p w:rsidR="000F6FBE" w:rsidRPr="000F6FBE" w:rsidRDefault="000F6FBE" w:rsidP="000F6FBE">
            <w:pPr>
              <w:widowControl w:val="0"/>
              <w:jc w:val="center"/>
              <w:rPr>
                <w:rFonts w:ascii="PT Astra Serif" w:hAnsi="PT Astra Serif"/>
                <w:b/>
              </w:rPr>
            </w:pPr>
            <w:r w:rsidRPr="000F6FBE">
              <w:rPr>
                <w:rFonts w:ascii="PT Astra Serif" w:hAnsi="PT Astra Serif"/>
                <w:b/>
              </w:rPr>
              <w:t xml:space="preserve">V.G. </w:t>
            </w:r>
            <w:proofErr w:type="spellStart"/>
            <w:r w:rsidRPr="000F6FBE">
              <w:rPr>
                <w:rFonts w:ascii="PT Astra Serif" w:hAnsi="PT Astra Serif"/>
                <w:b/>
              </w:rPr>
              <w:t>Krymov</w:t>
            </w:r>
            <w:proofErr w:type="spellEnd"/>
            <w:r w:rsidRPr="000F6FBE">
              <w:rPr>
                <w:rFonts w:ascii="PT Astra Serif" w:hAnsi="PT Astra Serif"/>
                <w:b/>
              </w:rPr>
              <w:t xml:space="preserve">, S.I. </w:t>
            </w:r>
            <w:proofErr w:type="spellStart"/>
            <w:r w:rsidRPr="000F6FBE">
              <w:rPr>
                <w:rFonts w:ascii="PT Astra Serif" w:hAnsi="PT Astra Serif"/>
                <w:b/>
              </w:rPr>
              <w:t>Vershinin</w:t>
            </w:r>
            <w:proofErr w:type="spellEnd"/>
            <w:r w:rsidRPr="000F6FBE">
              <w:rPr>
                <w:rFonts w:ascii="PT Astra Serif" w:hAnsi="PT Astra Serif"/>
                <w:b/>
              </w:rPr>
              <w:t xml:space="preserve">, N.A. </w:t>
            </w:r>
            <w:proofErr w:type="spellStart"/>
            <w:r w:rsidRPr="000F6FBE">
              <w:rPr>
                <w:rFonts w:ascii="PT Astra Serif" w:hAnsi="PT Astra Serif"/>
                <w:b/>
              </w:rPr>
              <w:t>Yurina</w:t>
            </w:r>
            <w:proofErr w:type="spellEnd"/>
            <w:r w:rsidRPr="000F6FBE">
              <w:rPr>
                <w:rFonts w:ascii="PT Astra Serif" w:hAnsi="PT Astra Serif"/>
                <w:b/>
              </w:rPr>
              <w:t xml:space="preserve">, D.A. </w:t>
            </w:r>
            <w:proofErr w:type="spellStart"/>
            <w:r w:rsidRPr="000F6FBE">
              <w:rPr>
                <w:rFonts w:ascii="PT Astra Serif" w:hAnsi="PT Astra Serif"/>
                <w:b/>
              </w:rPr>
              <w:t>Yurin</w:t>
            </w:r>
            <w:proofErr w:type="spellEnd"/>
            <w:r w:rsidRPr="000F6FBE">
              <w:rPr>
                <w:rFonts w:ascii="PT Astra Serif" w:hAnsi="PT Astra Serif"/>
                <w:b/>
              </w:rPr>
              <w:t xml:space="preserve">, </w:t>
            </w:r>
            <w:r w:rsidRPr="000F6FBE">
              <w:rPr>
                <w:rFonts w:ascii="PT Astra Serif" w:hAnsi="PT Astra Serif"/>
                <w:b/>
              </w:rPr>
              <w:br/>
              <w:t xml:space="preserve">E.A. </w:t>
            </w:r>
            <w:proofErr w:type="spellStart"/>
            <w:r w:rsidRPr="000F6FBE">
              <w:rPr>
                <w:rFonts w:ascii="PT Astra Serif" w:hAnsi="PT Astra Serif"/>
                <w:b/>
              </w:rPr>
              <w:t>Maxim</w:t>
            </w:r>
            <w:proofErr w:type="spellEnd"/>
            <w:r w:rsidRPr="000F6FBE">
              <w:rPr>
                <w:rFonts w:ascii="PT Astra Serif" w:hAnsi="PT Astra Serif"/>
                <w:b/>
              </w:rPr>
              <w:t xml:space="preserve">, E.L. </w:t>
            </w:r>
            <w:proofErr w:type="spellStart"/>
            <w:r w:rsidRPr="000F6FBE">
              <w:rPr>
                <w:rFonts w:ascii="PT Astra Serif" w:hAnsi="PT Astra Serif"/>
                <w:b/>
              </w:rPr>
              <w:t>Machneva</w:t>
            </w:r>
            <w:proofErr w:type="spellEnd"/>
            <w:r w:rsidRPr="000F6FBE">
              <w:rPr>
                <w:rFonts w:ascii="PT Astra Serif" w:hAnsi="PT Astra Serif"/>
                <w:b/>
              </w:rPr>
              <w:t>, I.A. </w:t>
            </w:r>
            <w:proofErr w:type="spellStart"/>
            <w:r w:rsidRPr="000F6FBE">
              <w:rPr>
                <w:rFonts w:ascii="PT Astra Serif" w:hAnsi="PT Astra Serif"/>
                <w:b/>
              </w:rPr>
              <w:t>Perepelitsa</w:t>
            </w:r>
            <w:proofErr w:type="spellEnd"/>
          </w:p>
          <w:p w:rsidR="000F6FBE" w:rsidRPr="000F6FBE" w:rsidRDefault="000F6FBE" w:rsidP="000F6FBE">
            <w:pPr>
              <w:widowControl w:val="0"/>
              <w:jc w:val="center"/>
              <w:rPr>
                <w:rFonts w:ascii="PT Astra Serif" w:hAnsi="PT Astra Serif"/>
                <w:b/>
              </w:rPr>
            </w:pPr>
          </w:p>
          <w:p w:rsidR="000F6FBE" w:rsidRPr="000F6FBE" w:rsidRDefault="000F6FBE" w:rsidP="000F6FBE">
            <w:pPr>
              <w:widowControl w:val="0"/>
              <w:jc w:val="center"/>
              <w:rPr>
                <w:rFonts w:ascii="PT Astra Serif" w:hAnsi="PT Astra Serif"/>
                <w:b/>
                <w:lang w:val="en-US"/>
              </w:rPr>
            </w:pPr>
            <w:r w:rsidRPr="000F6FBE">
              <w:rPr>
                <w:rFonts w:ascii="PT Astra Serif" w:hAnsi="PT Astra Serif"/>
                <w:b/>
                <w:lang w:val="en-US"/>
              </w:rPr>
              <w:t xml:space="preserve">USE OF FEEDS WITH DIFFERENT PROTEIN AND FAT CONTENTS </w:t>
            </w:r>
            <w:r w:rsidRPr="000F6FBE">
              <w:rPr>
                <w:rFonts w:ascii="PT Astra Serif" w:hAnsi="PT Astra Serif"/>
                <w:b/>
                <w:lang w:val="en-US"/>
              </w:rPr>
              <w:br/>
              <w:t>IN THE PROCESS OF INDUSTRIAL COMMERCIAL GROWING OF STURGEON FISH IN CLOSED WATER SUPPLY INSTALLATIONS</w:t>
            </w:r>
          </w:p>
          <w:p w:rsidR="000F6FBE" w:rsidRPr="000F6FBE" w:rsidRDefault="000F6FBE" w:rsidP="000F6FBE">
            <w:pPr>
              <w:widowControl w:val="0"/>
              <w:ind w:firstLine="397"/>
              <w:jc w:val="both"/>
              <w:rPr>
                <w:rFonts w:ascii="PT Astra Serif" w:hAnsi="PT Astra Serif"/>
                <w:lang w:val="en-US"/>
              </w:rPr>
            </w:pPr>
          </w:p>
          <w:p w:rsidR="000F6FBE" w:rsidRPr="000F6FBE" w:rsidRDefault="000F6FBE" w:rsidP="000F6FBE">
            <w:pPr>
              <w:widowControl w:val="0"/>
              <w:tabs>
                <w:tab w:val="left" w:pos="6804"/>
              </w:tabs>
              <w:ind w:firstLine="397"/>
              <w:jc w:val="both"/>
              <w:rPr>
                <w:rFonts w:ascii="PT Astra Serif" w:hAnsi="PT Astra Serif"/>
                <w:lang w:val="en-US"/>
              </w:rPr>
            </w:pPr>
            <w:r w:rsidRPr="000F6FBE">
              <w:rPr>
                <w:rFonts w:ascii="PT Astra Serif" w:hAnsi="PT Astra Serif"/>
                <w:lang w:val="en-US"/>
              </w:rPr>
              <w:t>The comparative analysis of weight indexes of sturgeon fish juvenile, kept in conditions of closed water su</w:t>
            </w:r>
            <w:r w:rsidRPr="000F6FBE">
              <w:rPr>
                <w:rFonts w:ascii="PT Astra Serif" w:hAnsi="PT Astra Serif"/>
                <w:lang w:val="en-US"/>
              </w:rPr>
              <w:t>p</w:t>
            </w:r>
            <w:r w:rsidRPr="000F6FBE">
              <w:rPr>
                <w:rFonts w:ascii="PT Astra Serif" w:hAnsi="PT Astra Serif"/>
                <w:lang w:val="en-US"/>
              </w:rPr>
              <w:t>ply with complete feed application, which contains various concentrations of crude protein and crude fat is pr</w:t>
            </w:r>
            <w:r w:rsidRPr="000F6FBE">
              <w:rPr>
                <w:rFonts w:ascii="PT Astra Serif" w:hAnsi="PT Astra Serif"/>
                <w:lang w:val="en-US"/>
              </w:rPr>
              <w:t>e</w:t>
            </w:r>
            <w:r w:rsidRPr="000F6FBE">
              <w:rPr>
                <w:rFonts w:ascii="PT Astra Serif" w:hAnsi="PT Astra Serif"/>
                <w:lang w:val="en-US"/>
              </w:rPr>
              <w:t xml:space="preserve">sented in the article. As a result of the study, it was found that maintaining of stable and </w:t>
            </w:r>
            <w:r w:rsidRPr="000F6FBE">
              <w:rPr>
                <w:rFonts w:ascii="PT Astra Serif" w:hAnsi="PT Astra Serif"/>
                <w:lang w:val="en-US"/>
              </w:rPr>
              <w:lastRenderedPageBreak/>
              <w:t>optimal (or close) cond</w:t>
            </w:r>
            <w:r w:rsidRPr="000F6FBE">
              <w:rPr>
                <w:rFonts w:ascii="PT Astra Serif" w:hAnsi="PT Astra Serif"/>
                <w:lang w:val="en-US"/>
              </w:rPr>
              <w:t>i</w:t>
            </w:r>
            <w:r w:rsidRPr="000F6FBE">
              <w:rPr>
                <w:rFonts w:ascii="PT Astra Serif" w:hAnsi="PT Astra Serif"/>
                <w:lang w:val="en-US"/>
              </w:rPr>
              <w:t>tions of keeping provides the conditions for more effective utilization of feeds with reduced energy value. The favorable hydrological regime, the use of specialized production feed for sturgeon, daily feeding rates reduction in comparison with those recommended by the manufacturer for the appropriate temperature conditions and the average individual weight of the object as well as the f</w:t>
            </w:r>
            <w:r w:rsidRPr="000F6FBE">
              <w:rPr>
                <w:rFonts w:ascii="PT Astra Serif" w:hAnsi="PT Astra Serif"/>
                <w:lang w:val="en-US"/>
              </w:rPr>
              <w:t>a</w:t>
            </w:r>
            <w:r w:rsidRPr="000F6FBE">
              <w:rPr>
                <w:rFonts w:ascii="PT Astra Serif" w:hAnsi="PT Astra Serif"/>
                <w:lang w:val="en-US"/>
              </w:rPr>
              <w:t>vorable feeding regime during the industrial commercial growing make it possible to eliminate complet</w:t>
            </w:r>
            <w:r w:rsidRPr="000F6FBE">
              <w:rPr>
                <w:rFonts w:ascii="PT Astra Serif" w:hAnsi="PT Astra Serif"/>
                <w:lang w:val="en-US"/>
              </w:rPr>
              <w:t>e</w:t>
            </w:r>
            <w:r w:rsidRPr="000F6FBE">
              <w:rPr>
                <w:rFonts w:ascii="PT Astra Serif" w:hAnsi="PT Astra Serif"/>
                <w:lang w:val="en-US"/>
              </w:rPr>
              <w:t xml:space="preserve">ly the factor of nitrogen-containing metabolites accumulation in reservoirs for keeping </w:t>
            </w:r>
            <w:proofErr w:type="spellStart"/>
            <w:r w:rsidRPr="000F6FBE">
              <w:rPr>
                <w:rFonts w:ascii="PT Astra Serif" w:hAnsi="PT Astra Serif"/>
                <w:lang w:val="en-US"/>
              </w:rPr>
              <w:t>hydrobionts</w:t>
            </w:r>
            <w:proofErr w:type="spellEnd"/>
            <w:r w:rsidRPr="000F6FBE">
              <w:rPr>
                <w:rFonts w:ascii="PT Astra Serif" w:hAnsi="PT Astra Serif"/>
                <w:lang w:val="en-US"/>
              </w:rPr>
              <w:t>. The use of feeds with lower fat content in conditions of closed water supply installations helps to reduce signif</w:t>
            </w:r>
            <w:r w:rsidRPr="000F6FBE">
              <w:rPr>
                <w:rFonts w:ascii="PT Astra Serif" w:hAnsi="PT Astra Serif"/>
                <w:lang w:val="en-US"/>
              </w:rPr>
              <w:t>i</w:t>
            </w:r>
            <w:r w:rsidRPr="000F6FBE">
              <w:rPr>
                <w:rFonts w:ascii="PT Astra Serif" w:hAnsi="PT Astra Serif"/>
                <w:lang w:val="en-US"/>
              </w:rPr>
              <w:t>cantly the risk of e</w:t>
            </w:r>
            <w:r w:rsidRPr="000F6FBE">
              <w:rPr>
                <w:rFonts w:ascii="PT Astra Serif" w:hAnsi="PT Astra Serif"/>
                <w:lang w:val="en-US"/>
              </w:rPr>
              <w:t>x</w:t>
            </w:r>
            <w:r w:rsidRPr="000F6FBE">
              <w:rPr>
                <w:rFonts w:ascii="PT Astra Serif" w:hAnsi="PT Astra Serif"/>
                <w:lang w:val="en-US"/>
              </w:rPr>
              <w:t>cessive fat accumulation in the fish body while maintaining, at an acceptable level, the physiological va</w:t>
            </w:r>
            <w:r w:rsidRPr="000F6FBE">
              <w:rPr>
                <w:rFonts w:ascii="PT Astra Serif" w:hAnsi="PT Astra Serif"/>
                <w:lang w:val="en-US"/>
              </w:rPr>
              <w:t>l</w:t>
            </w:r>
            <w:r w:rsidRPr="000F6FBE">
              <w:rPr>
                <w:rFonts w:ascii="PT Astra Serif" w:hAnsi="PT Astra Serif"/>
                <w:lang w:val="en-US"/>
              </w:rPr>
              <w:t>ue and fish-breeding qualities of the object.</w:t>
            </w:r>
          </w:p>
          <w:p w:rsidR="000F6FBE" w:rsidRPr="000F6FBE" w:rsidRDefault="000F6FBE" w:rsidP="000F6FBE">
            <w:pPr>
              <w:widowControl w:val="0"/>
              <w:ind w:firstLine="397"/>
              <w:jc w:val="both"/>
              <w:rPr>
                <w:rFonts w:ascii="PT Astra Serif" w:hAnsi="PT Astra Serif"/>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b/>
                <w:lang w:val="en-US"/>
              </w:rPr>
              <w:t>Key words:</w:t>
            </w:r>
            <w:r w:rsidRPr="000F6FBE">
              <w:rPr>
                <w:rFonts w:ascii="PT Astra Serif" w:hAnsi="PT Astra Serif"/>
                <w:lang w:val="en-US"/>
              </w:rPr>
              <w:t xml:space="preserve"> sturgeon (</w:t>
            </w:r>
            <w:proofErr w:type="spellStart"/>
            <w:r w:rsidRPr="000F6FBE">
              <w:rPr>
                <w:rFonts w:ascii="PT Astra Serif" w:hAnsi="PT Astra Serif"/>
                <w:i/>
                <w:lang w:val="en-US"/>
              </w:rPr>
              <w:t>Acipenseridae</w:t>
            </w:r>
            <w:proofErr w:type="spellEnd"/>
            <w:r w:rsidRPr="000F6FBE">
              <w:rPr>
                <w:rFonts w:ascii="PT Astra Serif" w:hAnsi="PT Astra Serif"/>
                <w:lang w:val="en-US"/>
              </w:rPr>
              <w:t>), closed water supply installation, mass accumulation, degree of useful feed utilization, feed.</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10.17217/2079-0333-2019-47-68-78</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kinsoku w:val="0"/>
              <w:overflowPunct w:val="0"/>
              <w:autoSpaceDE w:val="0"/>
              <w:autoSpaceDN w:val="0"/>
              <w:adjustRightInd w:val="0"/>
              <w:snapToGrid w:val="0"/>
              <w:rPr>
                <w:rFonts w:ascii="PT Astra Serif" w:hAnsi="PT Astra Serif"/>
              </w:rPr>
            </w:pPr>
            <w:r w:rsidRPr="000F6FBE">
              <w:rPr>
                <w:rFonts w:ascii="PT Astra Serif" w:hAnsi="PT Astra Serif"/>
              </w:rPr>
              <w:lastRenderedPageBreak/>
              <w:t>УДК 577.152.277:582.739</w:t>
            </w: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rPr>
            </w:pP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iCs/>
              </w:rPr>
            </w:pPr>
            <w:r w:rsidRPr="000F6FBE">
              <w:rPr>
                <w:rFonts w:ascii="PT Astra Serif" w:hAnsi="PT Astra Serif"/>
                <w:b/>
                <w:iCs/>
                <w:lang w:val="en-US"/>
              </w:rPr>
              <w:t>S</w:t>
            </w:r>
            <w:r w:rsidRPr="000F6FBE">
              <w:rPr>
                <w:rFonts w:ascii="PT Astra Serif" w:hAnsi="PT Astra Serif"/>
                <w:b/>
                <w:iCs/>
              </w:rPr>
              <w:t>.</w:t>
            </w:r>
            <w:r w:rsidRPr="000F6FBE">
              <w:rPr>
                <w:rFonts w:ascii="PT Astra Serif" w:hAnsi="PT Astra Serif"/>
                <w:b/>
                <w:iCs/>
                <w:lang w:val="en-US"/>
              </w:rPr>
              <w:t>I</w:t>
            </w:r>
            <w:r w:rsidRPr="000F6FBE">
              <w:rPr>
                <w:rFonts w:ascii="PT Astra Serif" w:hAnsi="PT Astra Serif"/>
                <w:b/>
                <w:iCs/>
              </w:rPr>
              <w:t xml:space="preserve">. </w:t>
            </w:r>
            <w:proofErr w:type="spellStart"/>
            <w:r w:rsidRPr="000F6FBE">
              <w:rPr>
                <w:rFonts w:ascii="PT Astra Serif" w:hAnsi="PT Astra Serif"/>
                <w:b/>
                <w:iCs/>
                <w:lang w:val="en-US"/>
              </w:rPr>
              <w:t>Lavrentyeva</w:t>
            </w:r>
            <w:proofErr w:type="spellEnd"/>
            <w:r w:rsidRPr="000F6FBE">
              <w:rPr>
                <w:rFonts w:ascii="PT Astra Serif" w:hAnsi="PT Astra Serif"/>
                <w:b/>
                <w:iCs/>
              </w:rPr>
              <w:t xml:space="preserve">, </w:t>
            </w:r>
            <w:r w:rsidRPr="000F6FBE">
              <w:rPr>
                <w:rFonts w:ascii="PT Astra Serif" w:hAnsi="PT Astra Serif"/>
                <w:b/>
                <w:iCs/>
                <w:lang w:val="en-US"/>
              </w:rPr>
              <w:t>O</w:t>
            </w:r>
            <w:r w:rsidRPr="000F6FBE">
              <w:rPr>
                <w:rFonts w:ascii="PT Astra Serif" w:hAnsi="PT Astra Serif"/>
                <w:b/>
                <w:iCs/>
              </w:rPr>
              <w:t>.</w:t>
            </w:r>
            <w:r w:rsidRPr="000F6FBE">
              <w:rPr>
                <w:rFonts w:ascii="PT Astra Serif" w:hAnsi="PT Astra Serif"/>
                <w:b/>
                <w:iCs/>
                <w:lang w:val="en-US"/>
              </w:rPr>
              <w:t>A</w:t>
            </w:r>
            <w:r w:rsidRPr="000F6FBE">
              <w:rPr>
                <w:rFonts w:ascii="PT Astra Serif" w:hAnsi="PT Astra Serif"/>
                <w:b/>
                <w:iCs/>
              </w:rPr>
              <w:t xml:space="preserve">. </w:t>
            </w:r>
            <w:proofErr w:type="spellStart"/>
            <w:r w:rsidRPr="000F6FBE">
              <w:rPr>
                <w:rFonts w:ascii="PT Astra Serif" w:hAnsi="PT Astra Serif"/>
                <w:b/>
                <w:iCs/>
                <w:lang w:val="en-US"/>
              </w:rPr>
              <w:t>Terehova</w:t>
            </w:r>
            <w:proofErr w:type="spellEnd"/>
            <w:r w:rsidRPr="000F6FBE">
              <w:rPr>
                <w:rFonts w:ascii="PT Astra Serif" w:hAnsi="PT Astra Serif"/>
                <w:b/>
                <w:iCs/>
              </w:rPr>
              <w:t xml:space="preserve">, </w:t>
            </w:r>
            <w:r w:rsidRPr="000F6FBE">
              <w:rPr>
                <w:rFonts w:ascii="PT Astra Serif" w:hAnsi="PT Astra Serif"/>
                <w:b/>
                <w:lang w:val="en-US"/>
              </w:rPr>
              <w:t>L</w:t>
            </w:r>
            <w:r w:rsidRPr="000F6FBE">
              <w:rPr>
                <w:rFonts w:ascii="PT Astra Serif" w:hAnsi="PT Astra Serif"/>
                <w:b/>
              </w:rPr>
              <w:t>.</w:t>
            </w:r>
            <w:r w:rsidRPr="000F6FBE">
              <w:rPr>
                <w:rFonts w:ascii="PT Astra Serif" w:hAnsi="PT Astra Serif"/>
                <w:b/>
                <w:iCs/>
                <w:lang w:val="en-US"/>
              </w:rPr>
              <w:t>E</w:t>
            </w:r>
            <w:r w:rsidRPr="000F6FBE">
              <w:rPr>
                <w:rFonts w:ascii="PT Astra Serif" w:hAnsi="PT Astra Serif"/>
                <w:b/>
                <w:iCs/>
              </w:rPr>
              <w:t xml:space="preserve">. </w:t>
            </w:r>
            <w:proofErr w:type="spellStart"/>
            <w:r w:rsidRPr="000F6FBE">
              <w:rPr>
                <w:rFonts w:ascii="PT Astra Serif" w:hAnsi="PT Astra Serif"/>
                <w:b/>
                <w:iCs/>
                <w:lang w:val="en-US"/>
              </w:rPr>
              <w:t>Ivachenko</w:t>
            </w:r>
            <w:proofErr w:type="spellEnd"/>
            <w:r w:rsidRPr="000F6FBE">
              <w:rPr>
                <w:rFonts w:ascii="PT Astra Serif" w:hAnsi="PT Astra Serif"/>
                <w:b/>
                <w:iCs/>
              </w:rPr>
              <w:t xml:space="preserve">, </w:t>
            </w:r>
            <w:r w:rsidRPr="000F6FBE">
              <w:rPr>
                <w:rFonts w:ascii="PT Astra Serif" w:hAnsi="PT Astra Serif"/>
                <w:b/>
                <w:bCs/>
                <w:lang w:val="en-US"/>
              </w:rPr>
              <w:t>K</w:t>
            </w:r>
            <w:r w:rsidRPr="000F6FBE">
              <w:rPr>
                <w:rFonts w:ascii="PT Astra Serif" w:hAnsi="PT Astra Serif"/>
                <w:b/>
                <w:bCs/>
              </w:rPr>
              <w:t>.</w:t>
            </w:r>
            <w:r w:rsidRPr="000F6FBE">
              <w:rPr>
                <w:rFonts w:ascii="PT Astra Serif" w:hAnsi="PT Astra Serif"/>
                <w:b/>
                <w:bCs/>
                <w:lang w:val="en-US"/>
              </w:rPr>
              <w:t>S</w:t>
            </w:r>
            <w:r w:rsidRPr="000F6FBE">
              <w:rPr>
                <w:rFonts w:ascii="PT Astra Serif" w:hAnsi="PT Astra Serif"/>
                <w:b/>
                <w:bCs/>
              </w:rPr>
              <w:t xml:space="preserve">. </w:t>
            </w:r>
            <w:proofErr w:type="spellStart"/>
            <w:r w:rsidRPr="000F6FBE">
              <w:rPr>
                <w:rFonts w:ascii="PT Astra Serif" w:hAnsi="PT Astra Serif"/>
                <w:b/>
                <w:bCs/>
                <w:lang w:val="en-US"/>
              </w:rPr>
              <w:t>Golokhvast</w:t>
            </w:r>
            <w:proofErr w:type="spellEnd"/>
            <w:r w:rsidRPr="000F6FBE">
              <w:rPr>
                <w:rFonts w:ascii="PT Astra Serif" w:hAnsi="PT Astra Serif"/>
                <w:b/>
                <w:bCs/>
              </w:rPr>
              <w:t xml:space="preserve">, </w:t>
            </w:r>
            <w:r w:rsidRPr="000F6FBE">
              <w:rPr>
                <w:rFonts w:ascii="PT Astra Serif" w:hAnsi="PT Astra Serif"/>
                <w:b/>
                <w:iCs/>
                <w:lang w:val="en-US"/>
              </w:rPr>
              <w:t>A</w:t>
            </w:r>
            <w:r w:rsidRPr="000F6FBE">
              <w:rPr>
                <w:rFonts w:ascii="PT Astra Serif" w:hAnsi="PT Astra Serif"/>
                <w:b/>
                <w:iCs/>
              </w:rPr>
              <w:t>.</w:t>
            </w:r>
            <w:r w:rsidRPr="000F6FBE">
              <w:rPr>
                <w:rFonts w:ascii="PT Astra Serif" w:hAnsi="PT Astra Serif"/>
                <w:b/>
                <w:iCs/>
                <w:lang w:val="en-US"/>
              </w:rPr>
              <w:t>S</w:t>
            </w:r>
            <w:r w:rsidRPr="000F6FBE">
              <w:rPr>
                <w:rFonts w:ascii="PT Astra Serif" w:hAnsi="PT Astra Serif"/>
                <w:b/>
                <w:iCs/>
              </w:rPr>
              <w:t xml:space="preserve">. </w:t>
            </w:r>
            <w:proofErr w:type="spellStart"/>
            <w:r w:rsidRPr="000F6FBE">
              <w:rPr>
                <w:rFonts w:ascii="PT Astra Serif" w:hAnsi="PT Astra Serif"/>
                <w:b/>
                <w:iCs/>
                <w:lang w:val="en-US"/>
              </w:rPr>
              <w:t>Konichev</w:t>
            </w:r>
            <w:proofErr w:type="spellEnd"/>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rPr>
            </w:pP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b/>
                <w:lang w:val="en-US"/>
              </w:rPr>
            </w:pPr>
            <w:proofErr w:type="spellStart"/>
            <w:r w:rsidRPr="000F6FBE">
              <w:rPr>
                <w:rFonts w:ascii="PT Astra Serif" w:hAnsi="PT Astra Serif"/>
                <w:b/>
                <w:lang w:val="en-US"/>
              </w:rPr>
              <w:t>RIBONUCLEASIC</w:t>
            </w:r>
            <w:proofErr w:type="spellEnd"/>
            <w:r w:rsidRPr="000F6FBE">
              <w:rPr>
                <w:rFonts w:ascii="PT Astra Serif" w:hAnsi="PT Astra Serif"/>
                <w:b/>
                <w:lang w:val="en-US"/>
              </w:rPr>
              <w:t xml:space="preserve"> ACTIVITY OF SOYBEAN SEEDLINGS </w:t>
            </w:r>
            <w:r w:rsidRPr="000F6FBE">
              <w:rPr>
                <w:rFonts w:ascii="PT Astra Serif" w:hAnsi="PT Astra Serif"/>
                <w:b/>
                <w:caps/>
                <w:lang w:val="en-US"/>
              </w:rPr>
              <w:t>under</w:t>
            </w:r>
            <w:r w:rsidRPr="000F6FBE">
              <w:rPr>
                <w:rFonts w:ascii="PT Astra Serif" w:hAnsi="PT Astra Serif"/>
                <w:b/>
                <w:lang w:val="en-US"/>
              </w:rPr>
              <w:t xml:space="preserve"> CONDITIONS OF OXIDATIVE STRESS</w:t>
            </w: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lang w:val="en-US"/>
              </w:rPr>
            </w:pP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lang w:val="en-US"/>
              </w:rPr>
            </w:pPr>
            <w:r w:rsidRPr="000F6FBE">
              <w:rPr>
                <w:rFonts w:ascii="PT Astra Serif" w:hAnsi="PT Astra Serif"/>
                <w:lang w:val="en-US"/>
              </w:rPr>
              <w:t>The effect of oxidative stress on the activity and multiple forms of soybean seedlings (</w:t>
            </w:r>
            <w:proofErr w:type="spellStart"/>
            <w:r w:rsidRPr="000F6FBE">
              <w:rPr>
                <w:rFonts w:ascii="PT Astra Serif" w:hAnsi="PT Astra Serif"/>
                <w:i/>
                <w:lang w:val="en-US"/>
              </w:rPr>
              <w:t>Glycine</w:t>
            </w:r>
            <w:proofErr w:type="spellEnd"/>
            <w:r w:rsidRPr="000F6FBE">
              <w:rPr>
                <w:rFonts w:ascii="PT Astra Serif" w:hAnsi="PT Astra Serif"/>
                <w:i/>
                <w:lang w:val="en-US"/>
              </w:rPr>
              <w:t xml:space="preserve"> max</w:t>
            </w:r>
            <w:r w:rsidRPr="000F6FBE">
              <w:rPr>
                <w:rFonts w:ascii="PT Astra Serif" w:hAnsi="PT Astra Serif"/>
                <w:lang w:val="en-US"/>
              </w:rPr>
              <w:t xml:space="preserve"> (L.) Me</w:t>
            </w:r>
            <w:r w:rsidRPr="000F6FBE">
              <w:rPr>
                <w:rFonts w:ascii="PT Astra Serif" w:hAnsi="PT Astra Serif"/>
                <w:lang w:val="en-US"/>
              </w:rPr>
              <w:t>r</w:t>
            </w:r>
            <w:r w:rsidRPr="000F6FBE">
              <w:rPr>
                <w:rFonts w:ascii="PT Astra Serif" w:hAnsi="PT Astra Serif"/>
                <w:lang w:val="en-US"/>
              </w:rPr>
              <w:t xml:space="preserve">rill) </w:t>
            </w:r>
            <w:proofErr w:type="spellStart"/>
            <w:r w:rsidRPr="000F6FBE">
              <w:rPr>
                <w:rFonts w:ascii="PT Astra Serif" w:hAnsi="PT Astra Serif"/>
                <w:lang w:val="en-US"/>
              </w:rPr>
              <w:t>ribonuclease</w:t>
            </w:r>
            <w:proofErr w:type="spellEnd"/>
            <w:r w:rsidRPr="000F6FBE">
              <w:rPr>
                <w:rFonts w:ascii="PT Astra Serif" w:hAnsi="PT Astra Serif"/>
                <w:lang w:val="en-US"/>
              </w:rPr>
              <w:t xml:space="preserve"> (EC 3.1) on the third day under the influence of heavy metals was investigated. The content of </w:t>
            </w:r>
            <w:proofErr w:type="spellStart"/>
            <w:r w:rsidRPr="000F6FBE">
              <w:rPr>
                <w:rFonts w:ascii="PT Astra Serif" w:hAnsi="PT Astra Serif"/>
                <w:lang w:val="en-US"/>
              </w:rPr>
              <w:t>malon</w:t>
            </w:r>
            <w:proofErr w:type="spellEnd"/>
            <w:r w:rsidRPr="000F6FBE">
              <w:rPr>
                <w:rFonts w:ascii="PT Astra Serif" w:hAnsi="PT Astra Serif"/>
                <w:lang w:val="en-US"/>
              </w:rPr>
              <w:t xml:space="preserve"> </w:t>
            </w:r>
            <w:proofErr w:type="spellStart"/>
            <w:r w:rsidRPr="000F6FBE">
              <w:rPr>
                <w:rFonts w:ascii="PT Astra Serif" w:hAnsi="PT Astra Serif"/>
                <w:lang w:val="en-US"/>
              </w:rPr>
              <w:t>dialdehyde</w:t>
            </w:r>
            <w:proofErr w:type="spellEnd"/>
            <w:r w:rsidRPr="000F6FBE">
              <w:rPr>
                <w:rFonts w:ascii="PT Astra Serif" w:hAnsi="PT Astra Serif"/>
                <w:lang w:val="en-US"/>
              </w:rPr>
              <w:t xml:space="preserve"> was determined as an indicator of the lipid </w:t>
            </w:r>
            <w:proofErr w:type="spellStart"/>
            <w:r w:rsidRPr="000F6FBE">
              <w:rPr>
                <w:rFonts w:ascii="PT Astra Serif" w:hAnsi="PT Astra Serif"/>
                <w:lang w:val="en-US"/>
              </w:rPr>
              <w:t>peroxidation</w:t>
            </w:r>
            <w:proofErr w:type="spellEnd"/>
            <w:r w:rsidRPr="000F6FBE">
              <w:rPr>
                <w:rFonts w:ascii="PT Astra Serif" w:hAnsi="PT Astra Serif"/>
                <w:lang w:val="en-US"/>
              </w:rPr>
              <w:t xml:space="preserve"> degree. It was found that under conditions of oxidative stress caused by copper sulfate or zinc sulfate, the specific activ</w:t>
            </w:r>
            <w:r w:rsidRPr="000F6FBE">
              <w:rPr>
                <w:rFonts w:ascii="PT Astra Serif" w:hAnsi="PT Astra Serif"/>
                <w:lang w:val="en-US"/>
              </w:rPr>
              <w:t>i</w:t>
            </w:r>
            <w:r w:rsidRPr="000F6FBE">
              <w:rPr>
                <w:rFonts w:ascii="PT Astra Serif" w:hAnsi="PT Astra Serif"/>
                <w:lang w:val="en-US"/>
              </w:rPr>
              <w:t xml:space="preserve">ties of the antioxidant enzyme </w:t>
            </w:r>
            <w:proofErr w:type="spellStart"/>
            <w:r w:rsidRPr="000F6FBE">
              <w:rPr>
                <w:rFonts w:ascii="PT Astra Serif" w:hAnsi="PT Astra Serif"/>
                <w:lang w:val="en-US"/>
              </w:rPr>
              <w:t>catalase</w:t>
            </w:r>
            <w:proofErr w:type="spellEnd"/>
            <w:r w:rsidRPr="000F6FBE">
              <w:rPr>
                <w:rFonts w:ascii="PT Astra Serif" w:hAnsi="PT Astra Serif"/>
                <w:lang w:val="en-US"/>
              </w:rPr>
              <w:t xml:space="preserve"> (EC 1.11.1.6) and </w:t>
            </w:r>
            <w:proofErr w:type="spellStart"/>
            <w:r w:rsidRPr="000F6FBE">
              <w:rPr>
                <w:rFonts w:ascii="PT Astra Serif" w:hAnsi="PT Astra Serif"/>
                <w:lang w:val="en-US"/>
              </w:rPr>
              <w:t>ribonuclease</w:t>
            </w:r>
            <w:proofErr w:type="spellEnd"/>
            <w:r w:rsidRPr="000F6FBE">
              <w:rPr>
                <w:rFonts w:ascii="PT Astra Serif" w:hAnsi="PT Astra Serif"/>
                <w:lang w:val="en-US"/>
              </w:rPr>
              <w:t xml:space="preserve"> decreased, and the number of mu</w:t>
            </w:r>
            <w:r w:rsidRPr="000F6FBE">
              <w:rPr>
                <w:rFonts w:ascii="PT Astra Serif" w:hAnsi="PT Astra Serif"/>
                <w:lang w:val="en-US"/>
              </w:rPr>
              <w:t>l</w:t>
            </w:r>
            <w:r w:rsidRPr="000F6FBE">
              <w:rPr>
                <w:rFonts w:ascii="PT Astra Serif" w:hAnsi="PT Astra Serif"/>
                <w:lang w:val="en-US"/>
              </w:rPr>
              <w:t>tiple forms varied within the control.</w:t>
            </w: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lang w:val="en-US"/>
              </w:rPr>
            </w:pPr>
          </w:p>
          <w:p w:rsidR="000F6FBE" w:rsidRPr="000F6FBE" w:rsidRDefault="000F6FBE" w:rsidP="000F6FBE">
            <w:pPr>
              <w:widowControl w:val="0"/>
              <w:kinsoku w:val="0"/>
              <w:overflowPunct w:val="0"/>
              <w:autoSpaceDE w:val="0"/>
              <w:autoSpaceDN w:val="0"/>
              <w:adjustRightInd w:val="0"/>
              <w:snapToGrid w:val="0"/>
              <w:ind w:firstLine="397"/>
              <w:jc w:val="both"/>
              <w:rPr>
                <w:rFonts w:ascii="PT Astra Serif" w:hAnsi="PT Astra Serif"/>
                <w:b/>
                <w:lang w:val="en-US"/>
              </w:rPr>
            </w:pPr>
            <w:r w:rsidRPr="000F6FBE">
              <w:rPr>
                <w:rFonts w:ascii="PT Astra Serif" w:hAnsi="PT Astra Serif"/>
                <w:b/>
                <w:bCs/>
                <w:lang w:val="en-US"/>
              </w:rPr>
              <w:t xml:space="preserve">Key words: </w:t>
            </w:r>
            <w:proofErr w:type="spellStart"/>
            <w:r w:rsidRPr="000F6FBE">
              <w:rPr>
                <w:rFonts w:ascii="PT Astra Serif" w:hAnsi="PT Astra Serif"/>
                <w:i/>
                <w:lang w:val="en-US"/>
              </w:rPr>
              <w:t>Glycine</w:t>
            </w:r>
            <w:proofErr w:type="spellEnd"/>
            <w:r w:rsidRPr="000F6FBE">
              <w:rPr>
                <w:rFonts w:ascii="PT Astra Serif" w:hAnsi="PT Astra Serif"/>
                <w:i/>
                <w:lang w:val="en-US"/>
              </w:rPr>
              <w:t xml:space="preserve"> max</w:t>
            </w:r>
            <w:r w:rsidRPr="000F6FBE">
              <w:rPr>
                <w:rFonts w:ascii="PT Astra Serif" w:hAnsi="PT Astra Serif"/>
                <w:lang w:val="en-US"/>
              </w:rPr>
              <w:t xml:space="preserve"> (L.) Merrill, oxidative stress, heavy metals, </w:t>
            </w:r>
            <w:proofErr w:type="spellStart"/>
            <w:r w:rsidRPr="000F6FBE">
              <w:rPr>
                <w:rFonts w:ascii="PT Astra Serif" w:hAnsi="PT Astra Serif"/>
                <w:lang w:val="en-US"/>
              </w:rPr>
              <w:t>malonic</w:t>
            </w:r>
            <w:proofErr w:type="spellEnd"/>
            <w:r w:rsidRPr="000F6FBE">
              <w:rPr>
                <w:rFonts w:ascii="PT Astra Serif" w:hAnsi="PT Astra Serif"/>
                <w:lang w:val="en-US"/>
              </w:rPr>
              <w:t xml:space="preserve"> </w:t>
            </w:r>
            <w:proofErr w:type="spellStart"/>
            <w:r w:rsidRPr="000F6FBE">
              <w:rPr>
                <w:rFonts w:ascii="PT Astra Serif" w:hAnsi="PT Astra Serif"/>
                <w:lang w:val="en-US"/>
              </w:rPr>
              <w:t>dialdehyde</w:t>
            </w:r>
            <w:proofErr w:type="spellEnd"/>
            <w:r w:rsidRPr="000F6FBE">
              <w:rPr>
                <w:rFonts w:ascii="PT Astra Serif" w:hAnsi="PT Astra Serif"/>
                <w:lang w:val="en-US"/>
              </w:rPr>
              <w:t xml:space="preserve">, </w:t>
            </w:r>
            <w:proofErr w:type="spellStart"/>
            <w:r w:rsidRPr="000F6FBE">
              <w:rPr>
                <w:rFonts w:ascii="PT Astra Serif" w:hAnsi="PT Astra Serif"/>
                <w:lang w:val="en-US"/>
              </w:rPr>
              <w:t>catalase</w:t>
            </w:r>
            <w:proofErr w:type="spellEnd"/>
            <w:r w:rsidRPr="000F6FBE">
              <w:rPr>
                <w:rFonts w:ascii="PT Astra Serif" w:hAnsi="PT Astra Serif"/>
                <w:lang w:val="en-US"/>
              </w:rPr>
              <w:t xml:space="preserve">, </w:t>
            </w:r>
            <w:proofErr w:type="spellStart"/>
            <w:r w:rsidRPr="000F6FBE">
              <w:rPr>
                <w:rFonts w:ascii="PT Astra Serif" w:hAnsi="PT Astra Serif"/>
                <w:lang w:val="en-US"/>
              </w:rPr>
              <w:t>ribonuclease</w:t>
            </w:r>
            <w:proofErr w:type="spellEnd"/>
            <w:r w:rsidRPr="000F6FBE">
              <w:rPr>
                <w:rFonts w:ascii="PT Astra Serif" w:hAnsi="PT Astra Serif"/>
                <w:lang w:val="en-US"/>
              </w:rPr>
              <w:t xml:space="preserve">, specific activity, </w:t>
            </w:r>
            <w:r w:rsidRPr="000F6FBE">
              <w:rPr>
                <w:rFonts w:ascii="PT Astra Serif" w:hAnsi="PT Astra Serif"/>
                <w:shd w:val="clear" w:color="auto" w:fill="FFFFFF"/>
                <w:lang w:val="en-US"/>
              </w:rPr>
              <w:t>multiple forms.</w:t>
            </w:r>
          </w:p>
          <w:p w:rsidR="000F6FBE" w:rsidRPr="000F6FBE" w:rsidRDefault="000F6FBE" w:rsidP="000F6FBE">
            <w:pPr>
              <w:widowControl w:val="0"/>
              <w:jc w:val="right"/>
              <w:rPr>
                <w:rFonts w:ascii="PT Astra Serif" w:hAnsi="PT Astra Serif"/>
                <w:i/>
                <w:iCs/>
                <w:lang w:val="en-US"/>
              </w:rPr>
            </w:pPr>
          </w:p>
          <w:p w:rsidR="000F6FBE" w:rsidRPr="000F6FBE" w:rsidRDefault="000F6FBE" w:rsidP="000F6FBE">
            <w:pPr>
              <w:widowControl w:val="0"/>
              <w:jc w:val="right"/>
              <w:rPr>
                <w:rFonts w:ascii="PT Astra Serif" w:hAnsi="PT Astra Serif"/>
                <w:b/>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10.17217/2079-0333-2019-47-79-85</w:t>
            </w:r>
          </w:p>
          <w:p w:rsidR="000F6FBE" w:rsidRPr="000F6FBE" w:rsidRDefault="000F6FBE" w:rsidP="000F6FBE">
            <w:pPr>
              <w:widowControl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rPr>
                <w:rFonts w:ascii="PT Astra Serif" w:hAnsi="PT Astra Serif"/>
              </w:rPr>
            </w:pPr>
            <w:r w:rsidRPr="000F6FBE">
              <w:rPr>
                <w:rFonts w:ascii="PT Astra Serif" w:hAnsi="PT Astra Serif"/>
                <w:iCs/>
              </w:rPr>
              <w:t>УДК 574.64:561.273</w:t>
            </w:r>
          </w:p>
          <w:p w:rsidR="000F6FBE" w:rsidRPr="000F6FBE" w:rsidRDefault="000F6FBE" w:rsidP="000F6FBE">
            <w:pPr>
              <w:widowControl w:val="0"/>
              <w:jc w:val="center"/>
              <w:rPr>
                <w:rFonts w:ascii="PT Astra Serif" w:hAnsi="PT Astra Serif"/>
                <w:b/>
              </w:rPr>
            </w:pPr>
          </w:p>
          <w:p w:rsidR="000F6FBE" w:rsidRPr="000F6FBE" w:rsidRDefault="000F6FBE" w:rsidP="000F6FBE">
            <w:pPr>
              <w:widowControl w:val="0"/>
              <w:jc w:val="center"/>
              <w:rPr>
                <w:rFonts w:ascii="PT Astra Serif" w:hAnsi="PT Astra Serif"/>
                <w:b/>
              </w:rPr>
            </w:pPr>
            <w:r w:rsidRPr="000F6FBE">
              <w:rPr>
                <w:rFonts w:ascii="PT Astra Serif" w:hAnsi="PT Astra Serif"/>
                <w:b/>
              </w:rPr>
              <w:t xml:space="preserve">K.S. </w:t>
            </w:r>
            <w:proofErr w:type="spellStart"/>
            <w:r w:rsidRPr="000F6FBE">
              <w:rPr>
                <w:rFonts w:ascii="PT Astra Serif" w:hAnsi="PT Astra Serif"/>
                <w:b/>
              </w:rPr>
              <w:t>Pikula</w:t>
            </w:r>
            <w:proofErr w:type="spellEnd"/>
            <w:r w:rsidRPr="000F6FBE">
              <w:rPr>
                <w:rFonts w:ascii="PT Astra Serif" w:hAnsi="PT Astra Serif"/>
                <w:b/>
              </w:rPr>
              <w:t xml:space="preserve">, </w:t>
            </w:r>
            <w:proofErr w:type="spellStart"/>
            <w:r w:rsidRPr="000F6FBE">
              <w:rPr>
                <w:rFonts w:ascii="PT Astra Serif" w:hAnsi="PT Astra Serif"/>
                <w:b/>
              </w:rPr>
              <w:t>Zh.V</w:t>
            </w:r>
            <w:proofErr w:type="spellEnd"/>
            <w:r w:rsidRPr="000F6FBE">
              <w:rPr>
                <w:rFonts w:ascii="PT Astra Serif" w:hAnsi="PT Astra Serif"/>
                <w:b/>
              </w:rPr>
              <w:t xml:space="preserve">. </w:t>
            </w:r>
            <w:proofErr w:type="spellStart"/>
            <w:r w:rsidRPr="000F6FBE">
              <w:rPr>
                <w:rFonts w:ascii="PT Astra Serif" w:hAnsi="PT Astra Serif"/>
                <w:b/>
              </w:rPr>
              <w:t>Markina</w:t>
            </w:r>
            <w:proofErr w:type="spellEnd"/>
            <w:r w:rsidRPr="000F6FBE">
              <w:rPr>
                <w:rFonts w:ascii="PT Astra Serif" w:hAnsi="PT Astra Serif"/>
                <w:b/>
              </w:rPr>
              <w:t xml:space="preserve">, A.M. </w:t>
            </w:r>
            <w:proofErr w:type="spellStart"/>
            <w:r w:rsidRPr="000F6FBE">
              <w:rPr>
                <w:rFonts w:ascii="PT Astra Serif" w:hAnsi="PT Astra Serif"/>
                <w:b/>
              </w:rPr>
              <w:t>Zakharenko</w:t>
            </w:r>
            <w:proofErr w:type="spellEnd"/>
            <w:r w:rsidRPr="000F6FBE">
              <w:rPr>
                <w:rFonts w:ascii="PT Astra Serif" w:hAnsi="PT Astra Serif"/>
                <w:b/>
              </w:rPr>
              <w:t xml:space="preserve">, V.V. </w:t>
            </w:r>
            <w:proofErr w:type="spellStart"/>
            <w:r w:rsidRPr="000F6FBE">
              <w:rPr>
                <w:rFonts w:ascii="PT Astra Serif" w:hAnsi="PT Astra Serif"/>
                <w:b/>
              </w:rPr>
              <w:t>Chernyshev</w:t>
            </w:r>
            <w:proofErr w:type="spellEnd"/>
            <w:r w:rsidRPr="000F6FBE">
              <w:rPr>
                <w:rFonts w:ascii="PT Astra Serif" w:hAnsi="PT Astra Serif"/>
                <w:b/>
              </w:rPr>
              <w:t xml:space="preserve">, V.V. </w:t>
            </w:r>
            <w:proofErr w:type="spellStart"/>
            <w:r w:rsidRPr="000F6FBE">
              <w:rPr>
                <w:rFonts w:ascii="PT Astra Serif" w:hAnsi="PT Astra Serif"/>
                <w:b/>
              </w:rPr>
              <w:t>Chaika</w:t>
            </w:r>
            <w:proofErr w:type="spellEnd"/>
            <w:r w:rsidRPr="000F6FBE">
              <w:rPr>
                <w:rFonts w:ascii="PT Astra Serif" w:hAnsi="PT Astra Serif"/>
                <w:b/>
              </w:rPr>
              <w:t xml:space="preserve">, K.S. </w:t>
            </w:r>
            <w:proofErr w:type="spellStart"/>
            <w:r w:rsidRPr="000F6FBE">
              <w:rPr>
                <w:rFonts w:ascii="PT Astra Serif" w:hAnsi="PT Astra Serif"/>
                <w:b/>
              </w:rPr>
              <w:t>Golokhvast</w:t>
            </w:r>
            <w:proofErr w:type="spellEnd"/>
          </w:p>
          <w:p w:rsidR="000F6FBE" w:rsidRPr="000F6FBE" w:rsidRDefault="000F6FBE" w:rsidP="000F6FBE">
            <w:pPr>
              <w:widowControl w:val="0"/>
              <w:jc w:val="center"/>
              <w:rPr>
                <w:rFonts w:ascii="PT Astra Serif" w:hAnsi="PT Astra Serif"/>
                <w:b/>
              </w:rPr>
            </w:pPr>
          </w:p>
          <w:p w:rsidR="000F6FBE" w:rsidRPr="000F6FBE" w:rsidRDefault="000F6FBE" w:rsidP="000F6FBE">
            <w:pPr>
              <w:widowControl w:val="0"/>
              <w:jc w:val="center"/>
              <w:rPr>
                <w:rStyle w:val="a8"/>
                <w:rFonts w:ascii="PT Astra Serif" w:hAnsi="PT Astra Serif"/>
                <w:b/>
                <w:color w:val="222222"/>
                <w:lang w:val="en-US"/>
              </w:rPr>
            </w:pPr>
            <w:r w:rsidRPr="000F6FBE">
              <w:rPr>
                <w:rFonts w:ascii="PT Astra Serif" w:hAnsi="PT Astra Serif"/>
                <w:b/>
                <w:color w:val="222222"/>
                <w:lang w:val="en-US"/>
              </w:rPr>
              <w:t xml:space="preserve">TOXIC EFFECTS OF VEHICLE EXHAUST PARTICLES ON MARINE MICROALGAE </w:t>
            </w:r>
            <w:proofErr w:type="spellStart"/>
            <w:r w:rsidRPr="000F6FBE">
              <w:rPr>
                <w:rStyle w:val="a8"/>
                <w:rFonts w:ascii="PT Astra Serif" w:hAnsi="PT Astra Serif"/>
                <w:b/>
                <w:color w:val="222222"/>
                <w:lang w:val="en-US"/>
              </w:rPr>
              <w:t>PORPHYRIDIUM</w:t>
            </w:r>
            <w:proofErr w:type="spellEnd"/>
            <w:r w:rsidRPr="000F6FBE">
              <w:rPr>
                <w:rStyle w:val="a8"/>
                <w:rFonts w:ascii="PT Astra Serif" w:hAnsi="PT Astra Serif"/>
                <w:b/>
                <w:color w:val="222222"/>
                <w:lang w:val="en-US"/>
              </w:rPr>
              <w:t xml:space="preserve"> </w:t>
            </w:r>
            <w:proofErr w:type="spellStart"/>
            <w:r w:rsidRPr="000F6FBE">
              <w:rPr>
                <w:rStyle w:val="a8"/>
                <w:rFonts w:ascii="PT Astra Serif" w:hAnsi="PT Astra Serif"/>
                <w:b/>
                <w:color w:val="222222"/>
                <w:lang w:val="en-US"/>
              </w:rPr>
              <w:t>PURPUREUM</w:t>
            </w:r>
            <w:proofErr w:type="spellEnd"/>
            <w:r w:rsidRPr="000F6FBE">
              <w:rPr>
                <w:rFonts w:ascii="PT Astra Serif" w:hAnsi="PT Astra Serif"/>
                <w:b/>
                <w:color w:val="222222"/>
                <w:lang w:val="en-US"/>
              </w:rPr>
              <w:t xml:space="preserve"> AND </w:t>
            </w:r>
            <w:proofErr w:type="spellStart"/>
            <w:r w:rsidRPr="000F6FBE">
              <w:rPr>
                <w:rStyle w:val="a8"/>
                <w:rFonts w:ascii="PT Astra Serif" w:hAnsi="PT Astra Serif"/>
                <w:b/>
                <w:color w:val="222222"/>
                <w:lang w:val="en-US"/>
              </w:rPr>
              <w:t>HETEROSIGMA</w:t>
            </w:r>
            <w:proofErr w:type="spellEnd"/>
            <w:r w:rsidRPr="000F6FBE">
              <w:rPr>
                <w:rStyle w:val="a8"/>
                <w:rFonts w:ascii="PT Astra Serif" w:hAnsi="PT Astra Serif"/>
                <w:b/>
                <w:color w:val="222222"/>
                <w:lang w:val="en-US"/>
              </w:rPr>
              <w:t xml:space="preserve"> </w:t>
            </w:r>
            <w:proofErr w:type="spellStart"/>
            <w:r w:rsidRPr="000F6FBE">
              <w:rPr>
                <w:rStyle w:val="a8"/>
                <w:rFonts w:ascii="PT Astra Serif" w:hAnsi="PT Astra Serif"/>
                <w:b/>
                <w:color w:val="222222"/>
                <w:lang w:val="en-US"/>
              </w:rPr>
              <w:t>AKASHIWO</w:t>
            </w:r>
            <w:proofErr w:type="spellEnd"/>
          </w:p>
          <w:p w:rsidR="000F6FBE" w:rsidRPr="000F6FBE" w:rsidRDefault="000F6FBE" w:rsidP="000F6FBE">
            <w:pPr>
              <w:widowControl w:val="0"/>
              <w:jc w:val="center"/>
              <w:rPr>
                <w:rFonts w:ascii="PT Astra Serif" w:hAnsi="PT Astra Serif"/>
                <w:b/>
                <w:color w:val="FF0000"/>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lang w:val="en-US"/>
              </w:rPr>
              <w:t xml:space="preserve">The influence of </w:t>
            </w:r>
            <w:bookmarkStart w:id="0" w:name="_Hlk3383024"/>
            <w:r w:rsidRPr="000F6FBE">
              <w:rPr>
                <w:rFonts w:ascii="PT Astra Serif" w:hAnsi="PT Astra Serif"/>
                <w:lang w:val="en-US"/>
              </w:rPr>
              <w:t>particulate matter</w:t>
            </w:r>
            <w:bookmarkEnd w:id="0"/>
            <w:r w:rsidRPr="000F6FBE">
              <w:rPr>
                <w:rFonts w:ascii="PT Astra Serif" w:hAnsi="PT Astra Serif"/>
                <w:lang w:val="en-US"/>
              </w:rPr>
              <w:t xml:space="preserve"> (PM) emitted by automobiles, motorcycles and specialized veh</w:t>
            </w:r>
            <w:r w:rsidRPr="000F6FBE">
              <w:rPr>
                <w:rFonts w:ascii="PT Astra Serif" w:hAnsi="PT Astra Serif"/>
                <w:lang w:val="en-US"/>
              </w:rPr>
              <w:t>i</w:t>
            </w:r>
            <w:r w:rsidRPr="000F6FBE">
              <w:rPr>
                <w:rFonts w:ascii="PT Astra Serif" w:hAnsi="PT Astra Serif"/>
                <w:lang w:val="en-US"/>
              </w:rPr>
              <w:t xml:space="preserve">cle with different types of engines and powered by different types of fuel on the microalgae </w:t>
            </w:r>
            <w:proofErr w:type="spellStart"/>
            <w:r w:rsidRPr="000F6FBE">
              <w:rPr>
                <w:rFonts w:ascii="PT Astra Serif" w:hAnsi="PT Astra Serif"/>
                <w:i/>
                <w:lang w:val="en-US"/>
              </w:rPr>
              <w:t>Porphyridium</w:t>
            </w:r>
            <w:proofErr w:type="spellEnd"/>
            <w:r w:rsidRPr="000F6FBE">
              <w:rPr>
                <w:rFonts w:ascii="PT Astra Serif" w:hAnsi="PT Astra Serif"/>
                <w:i/>
                <w:lang w:val="en-US"/>
              </w:rPr>
              <w:t xml:space="preserve"> </w:t>
            </w:r>
            <w:proofErr w:type="spellStart"/>
            <w:r w:rsidRPr="000F6FBE">
              <w:rPr>
                <w:rFonts w:ascii="PT Astra Serif" w:hAnsi="PT Astra Serif"/>
                <w:i/>
                <w:lang w:val="en-US"/>
              </w:rPr>
              <w:t>purpureum</w:t>
            </w:r>
            <w:proofErr w:type="spellEnd"/>
            <w:r w:rsidRPr="000F6FBE">
              <w:rPr>
                <w:rFonts w:ascii="PT Astra Serif" w:hAnsi="PT Astra Serif"/>
                <w:lang w:val="en-US"/>
              </w:rPr>
              <w:t xml:space="preserve"> and </w:t>
            </w:r>
            <w:proofErr w:type="spellStart"/>
            <w:r w:rsidRPr="000F6FBE">
              <w:rPr>
                <w:rFonts w:ascii="PT Astra Serif" w:hAnsi="PT Astra Serif"/>
                <w:i/>
                <w:lang w:val="en-US"/>
              </w:rPr>
              <w:t>Heterosigma</w:t>
            </w:r>
            <w:proofErr w:type="spellEnd"/>
            <w:r w:rsidRPr="000F6FBE">
              <w:rPr>
                <w:rFonts w:ascii="PT Astra Serif" w:hAnsi="PT Astra Serif"/>
                <w:i/>
                <w:lang w:val="en-US"/>
              </w:rPr>
              <w:t xml:space="preserve"> </w:t>
            </w:r>
            <w:proofErr w:type="spellStart"/>
            <w:r w:rsidRPr="000F6FBE">
              <w:rPr>
                <w:rFonts w:ascii="PT Astra Serif" w:hAnsi="PT Astra Serif"/>
                <w:i/>
                <w:lang w:val="en-US"/>
              </w:rPr>
              <w:t>akashiwo</w:t>
            </w:r>
            <w:proofErr w:type="spellEnd"/>
            <w:r w:rsidRPr="000F6FBE">
              <w:rPr>
                <w:rFonts w:ascii="PT Astra Serif" w:hAnsi="PT Astra Serif"/>
                <w:lang w:val="en-US"/>
              </w:rPr>
              <w:t xml:space="preserve"> was studied. Changes in cell size, growth rate, level of esterase activity, membrane pote</w:t>
            </w:r>
            <w:r w:rsidRPr="000F6FBE">
              <w:rPr>
                <w:rFonts w:ascii="PT Astra Serif" w:hAnsi="PT Astra Serif"/>
                <w:lang w:val="en-US"/>
              </w:rPr>
              <w:t>n</w:t>
            </w:r>
            <w:r w:rsidRPr="000F6FBE">
              <w:rPr>
                <w:rFonts w:ascii="PT Astra Serif" w:hAnsi="PT Astra Serif"/>
                <w:lang w:val="en-US"/>
              </w:rPr>
              <w:t xml:space="preserve">tial, </w:t>
            </w:r>
            <w:proofErr w:type="gramStart"/>
            <w:r w:rsidRPr="000F6FBE">
              <w:rPr>
                <w:rFonts w:ascii="PT Astra Serif" w:hAnsi="PT Astra Serif"/>
                <w:lang w:val="en-US"/>
              </w:rPr>
              <w:t>chlorophyll</w:t>
            </w:r>
            <w:proofErr w:type="gramEnd"/>
            <w:r w:rsidRPr="000F6FBE">
              <w:rPr>
                <w:rFonts w:ascii="PT Astra Serif" w:hAnsi="PT Astra Serif"/>
                <w:lang w:val="en-US"/>
              </w:rPr>
              <w:t xml:space="preserve"> </w:t>
            </w:r>
            <w:r w:rsidRPr="000F6FBE">
              <w:rPr>
                <w:rFonts w:ascii="PT Astra Serif" w:hAnsi="PT Astra Serif"/>
                <w:i/>
                <w:lang w:val="en-US"/>
              </w:rPr>
              <w:t>a</w:t>
            </w:r>
            <w:r w:rsidRPr="000F6FBE">
              <w:rPr>
                <w:rFonts w:ascii="PT Astra Serif" w:hAnsi="PT Astra Serif"/>
                <w:lang w:val="en-US"/>
              </w:rPr>
              <w:t xml:space="preserve"> fluorescence intensity were used to determine the response of cells to the toxic effects of stu</w:t>
            </w:r>
            <w:r w:rsidRPr="000F6FBE">
              <w:rPr>
                <w:rFonts w:ascii="PT Astra Serif" w:hAnsi="PT Astra Serif"/>
                <w:lang w:val="en-US"/>
              </w:rPr>
              <w:t>d</w:t>
            </w:r>
            <w:r w:rsidRPr="000F6FBE">
              <w:rPr>
                <w:rFonts w:ascii="PT Astra Serif" w:hAnsi="PT Astra Serif"/>
                <w:lang w:val="en-US"/>
              </w:rPr>
              <w:t xml:space="preserve">ied particles. Flow fluorescence </w:t>
            </w:r>
            <w:proofErr w:type="spellStart"/>
            <w:r w:rsidRPr="000F6FBE">
              <w:rPr>
                <w:rFonts w:ascii="PT Astra Serif" w:hAnsi="PT Astra Serif"/>
                <w:lang w:val="en-US"/>
              </w:rPr>
              <w:t>cytometry</w:t>
            </w:r>
            <w:proofErr w:type="spellEnd"/>
            <w:r w:rsidRPr="000F6FBE">
              <w:rPr>
                <w:rFonts w:ascii="PT Astra Serif" w:hAnsi="PT Astra Serif"/>
                <w:lang w:val="en-US"/>
              </w:rPr>
              <w:t xml:space="preserve"> was used to determine all the listed parameters. It has been shown that PM emitted by vehicles powered by diesel fuel have the greatest negative impact on the viability of microalgae and that used microalgae species can be useful test objects for assessing the toxicity level of vehicle emitted particles. It was established that the level of </w:t>
            </w:r>
            <w:r w:rsidRPr="000F6FBE">
              <w:rPr>
                <w:rFonts w:ascii="PT Astra Serif" w:hAnsi="PT Astra Serif"/>
                <w:bCs/>
                <w:lang w:val="en-GB"/>
              </w:rPr>
              <w:t xml:space="preserve">vehicle emitted particle </w:t>
            </w:r>
            <w:r w:rsidRPr="000F6FBE">
              <w:rPr>
                <w:rFonts w:ascii="PT Astra Serif" w:hAnsi="PT Astra Serif"/>
                <w:lang w:val="en-US"/>
              </w:rPr>
              <w:t>toxicity increases if the volume of the vehicle engine increases. The influence of the mil</w:t>
            </w:r>
            <w:r w:rsidRPr="000F6FBE">
              <w:rPr>
                <w:rFonts w:ascii="PT Astra Serif" w:hAnsi="PT Astra Serif"/>
                <w:lang w:val="en-US"/>
              </w:rPr>
              <w:t>e</w:t>
            </w:r>
            <w:r w:rsidRPr="000F6FBE">
              <w:rPr>
                <w:rFonts w:ascii="PT Astra Serif" w:hAnsi="PT Astra Serif"/>
                <w:lang w:val="en-US"/>
              </w:rPr>
              <w:t>age and vehicle manufacture year on the toxicological properties of emitted particles was not detec</w:t>
            </w:r>
            <w:r w:rsidRPr="000F6FBE">
              <w:rPr>
                <w:rFonts w:ascii="PT Astra Serif" w:hAnsi="PT Astra Serif"/>
                <w:lang w:val="en-US"/>
              </w:rPr>
              <w:t>t</w:t>
            </w:r>
            <w:r w:rsidRPr="000F6FBE">
              <w:rPr>
                <w:rFonts w:ascii="PT Astra Serif" w:hAnsi="PT Astra Serif"/>
                <w:lang w:val="en-US"/>
              </w:rPr>
              <w:t>ed.</w:t>
            </w:r>
          </w:p>
          <w:p w:rsidR="000F6FBE" w:rsidRPr="000F6FBE" w:rsidRDefault="000F6FBE" w:rsidP="000F6FBE">
            <w:pPr>
              <w:widowControl w:val="0"/>
              <w:ind w:firstLine="397"/>
              <w:jc w:val="both"/>
              <w:rPr>
                <w:rFonts w:ascii="PT Astra Serif" w:hAnsi="PT Astra Serif"/>
                <w:b/>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b/>
                <w:bCs/>
                <w:lang w:val="en-US"/>
              </w:rPr>
              <w:t xml:space="preserve">Key words: </w:t>
            </w:r>
            <w:r w:rsidRPr="000F6FBE">
              <w:rPr>
                <w:rFonts w:ascii="PT Astra Serif" w:hAnsi="PT Astra Serif"/>
                <w:lang w:val="en-US"/>
              </w:rPr>
              <w:t>particulate matters of the exhausted gases</w:t>
            </w:r>
            <w:r w:rsidRPr="000F6FBE">
              <w:rPr>
                <w:rFonts w:ascii="PT Astra Serif" w:hAnsi="PT Astra Serif"/>
                <w:bCs/>
                <w:lang w:val="en-US"/>
              </w:rPr>
              <w:t xml:space="preserve">, </w:t>
            </w:r>
            <w:proofErr w:type="spellStart"/>
            <w:r w:rsidRPr="000F6FBE">
              <w:rPr>
                <w:rFonts w:ascii="PT Astra Serif" w:hAnsi="PT Astra Serif"/>
                <w:bCs/>
                <w:lang w:val="en-US"/>
              </w:rPr>
              <w:t>ecotoxicology</w:t>
            </w:r>
            <w:proofErr w:type="spellEnd"/>
            <w:r w:rsidRPr="000F6FBE">
              <w:rPr>
                <w:rFonts w:ascii="PT Astra Serif" w:hAnsi="PT Astra Serif"/>
                <w:bCs/>
                <w:lang w:val="en-US"/>
              </w:rPr>
              <w:t xml:space="preserve">, microalgae, test object, </w:t>
            </w:r>
            <w:proofErr w:type="spellStart"/>
            <w:r w:rsidRPr="000F6FBE">
              <w:rPr>
                <w:rFonts w:ascii="PT Astra Serif" w:hAnsi="PT Astra Serif"/>
                <w:i/>
                <w:lang w:val="en-US"/>
              </w:rPr>
              <w:t>Porphyridium</w:t>
            </w:r>
            <w:proofErr w:type="spellEnd"/>
            <w:r w:rsidRPr="000F6FBE">
              <w:rPr>
                <w:rFonts w:ascii="PT Astra Serif" w:hAnsi="PT Astra Serif"/>
                <w:i/>
                <w:lang w:val="en-US"/>
              </w:rPr>
              <w:t xml:space="preserve"> </w:t>
            </w:r>
            <w:proofErr w:type="spellStart"/>
            <w:r w:rsidRPr="000F6FBE">
              <w:rPr>
                <w:rFonts w:ascii="PT Astra Serif" w:hAnsi="PT Astra Serif"/>
                <w:i/>
                <w:lang w:val="en-US"/>
              </w:rPr>
              <w:t>purpureum</w:t>
            </w:r>
            <w:proofErr w:type="spellEnd"/>
            <w:r w:rsidRPr="000F6FBE">
              <w:rPr>
                <w:rFonts w:ascii="PT Astra Serif" w:hAnsi="PT Astra Serif"/>
                <w:lang w:val="en-US"/>
              </w:rPr>
              <w:t xml:space="preserve">, </w:t>
            </w:r>
            <w:proofErr w:type="spellStart"/>
            <w:proofErr w:type="gramStart"/>
            <w:r w:rsidRPr="000F6FBE">
              <w:rPr>
                <w:rFonts w:ascii="PT Astra Serif" w:hAnsi="PT Astra Serif"/>
                <w:i/>
                <w:lang w:val="en-US"/>
              </w:rPr>
              <w:t>Heterosigma</w:t>
            </w:r>
            <w:proofErr w:type="spellEnd"/>
            <w:proofErr w:type="gramEnd"/>
            <w:r w:rsidRPr="000F6FBE">
              <w:rPr>
                <w:rFonts w:ascii="PT Astra Serif" w:hAnsi="PT Astra Serif"/>
                <w:i/>
                <w:lang w:val="en-US"/>
              </w:rPr>
              <w:t xml:space="preserve"> </w:t>
            </w:r>
            <w:proofErr w:type="spellStart"/>
            <w:r w:rsidRPr="000F6FBE">
              <w:rPr>
                <w:rFonts w:ascii="PT Astra Serif" w:hAnsi="PT Astra Serif"/>
                <w:i/>
                <w:lang w:val="en-US"/>
              </w:rPr>
              <w:t>akashiwo</w:t>
            </w:r>
            <w:proofErr w:type="spellEnd"/>
            <w:r w:rsidRPr="000F6FBE">
              <w:rPr>
                <w:rFonts w:ascii="PT Astra Serif" w:hAnsi="PT Astra Serif"/>
                <w:lang w:val="en-US"/>
              </w:rPr>
              <w:t>.</w:t>
            </w: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rPr>
              <w:t>DOI</w:t>
            </w:r>
            <w:proofErr w:type="spellEnd"/>
            <w:r w:rsidRPr="000F6FBE">
              <w:rPr>
                <w:rFonts w:ascii="PT Astra Serif" w:hAnsi="PT Astra Serif"/>
                <w:i/>
                <w:iCs/>
              </w:rPr>
              <w:t>: 10.17217/2079-0333-2019-47-86-95</w:t>
            </w:r>
          </w:p>
          <w:p w:rsidR="000F6FBE" w:rsidRPr="000F6FBE" w:rsidRDefault="000F6FBE" w:rsidP="000F6FBE">
            <w:pPr>
              <w:widowControl w:val="0"/>
              <w:kinsoku w:val="0"/>
              <w:overflowPunct w:val="0"/>
              <w:autoSpaceDE w:val="0"/>
              <w:autoSpaceDN w:val="0"/>
              <w:adjustRightInd w:val="0"/>
              <w:snapToGrid w:val="0"/>
              <w:rPr>
                <w:rFonts w:ascii="PT Astra Serif" w:hAnsi="PT Astra Serif"/>
              </w:rPr>
            </w:pPr>
          </w:p>
        </w:tc>
      </w:tr>
      <w:tr w:rsidR="000F6FBE" w:rsidRPr="000F6FBE" w:rsidTr="00CB44CE">
        <w:trPr>
          <w:jc w:val="center"/>
        </w:trPr>
        <w:tc>
          <w:tcPr>
            <w:tcW w:w="9604" w:type="dxa"/>
          </w:tcPr>
          <w:p w:rsidR="000F6FBE" w:rsidRPr="000F6FBE" w:rsidRDefault="000F6FBE" w:rsidP="000F6FBE">
            <w:pPr>
              <w:widowControl w:val="0"/>
              <w:jc w:val="both"/>
              <w:rPr>
                <w:rFonts w:ascii="PT Astra Serif" w:hAnsi="PT Astra Serif"/>
              </w:rPr>
            </w:pPr>
            <w:r w:rsidRPr="000F6FBE">
              <w:rPr>
                <w:rFonts w:ascii="PT Astra Serif" w:hAnsi="PT Astra Serif"/>
              </w:rPr>
              <w:t xml:space="preserve">УДК </w:t>
            </w:r>
            <w:r w:rsidRPr="000F6FBE">
              <w:rPr>
                <w:rFonts w:ascii="PT Astra Serif" w:hAnsi="PT Astra Serif"/>
              </w:rPr>
              <w:sym w:font="Symbol" w:char="F05B"/>
            </w:r>
            <w:r w:rsidRPr="000F6FBE">
              <w:rPr>
                <w:rFonts w:ascii="PT Astra Serif" w:hAnsi="PT Astra Serif"/>
              </w:rPr>
              <w:t>595.384.12:591.342</w:t>
            </w:r>
            <w:r w:rsidRPr="000F6FBE">
              <w:rPr>
                <w:rFonts w:ascii="PT Astra Serif" w:hAnsi="PT Astra Serif"/>
              </w:rPr>
              <w:sym w:font="Symbol" w:char="F05D"/>
            </w:r>
            <w:r w:rsidRPr="000F6FBE">
              <w:rPr>
                <w:rFonts w:ascii="PT Astra Serif" w:hAnsi="PT Astra Serif"/>
              </w:rPr>
              <w:t xml:space="preserve"> (265.52)</w:t>
            </w:r>
          </w:p>
          <w:p w:rsidR="000F6FBE" w:rsidRPr="000F6FBE" w:rsidRDefault="000F6FBE" w:rsidP="000F6FBE">
            <w:pPr>
              <w:widowControl w:val="0"/>
              <w:ind w:firstLine="397"/>
              <w:jc w:val="both"/>
              <w:rPr>
                <w:rFonts w:ascii="PT Astra Serif" w:hAnsi="PT Astra Serif"/>
              </w:rPr>
            </w:pPr>
          </w:p>
          <w:p w:rsidR="000F6FBE" w:rsidRPr="000F6FBE" w:rsidRDefault="000F6FBE" w:rsidP="000F6FBE">
            <w:pPr>
              <w:pStyle w:val="1"/>
              <w:keepNext w:val="0"/>
              <w:jc w:val="center"/>
              <w:rPr>
                <w:rFonts w:ascii="PT Astra Serif" w:hAnsi="PT Astra Serif"/>
                <w:b/>
                <w:caps/>
                <w:sz w:val="22"/>
                <w:szCs w:val="22"/>
                <w:lang w:val="en-US"/>
              </w:rPr>
            </w:pPr>
            <w:proofErr w:type="spellStart"/>
            <w:r w:rsidRPr="000F6FBE">
              <w:rPr>
                <w:rFonts w:ascii="PT Astra Serif" w:hAnsi="PT Astra Serif"/>
                <w:b/>
                <w:sz w:val="22"/>
                <w:szCs w:val="22"/>
                <w:lang w:val="en-US"/>
              </w:rPr>
              <w:t>N.A.</w:t>
            </w:r>
            <w:proofErr w:type="spellEnd"/>
            <w:r w:rsidRPr="000F6FBE">
              <w:rPr>
                <w:rFonts w:ascii="PT Astra Serif" w:hAnsi="PT Astra Serif"/>
                <w:b/>
                <w:sz w:val="22"/>
                <w:szCs w:val="22"/>
                <w:lang w:val="en-US"/>
              </w:rPr>
              <w:t xml:space="preserve"> </w:t>
            </w:r>
            <w:proofErr w:type="spellStart"/>
            <w:r w:rsidRPr="000F6FBE">
              <w:rPr>
                <w:rFonts w:ascii="PT Astra Serif" w:hAnsi="PT Astra Serif"/>
                <w:b/>
                <w:sz w:val="22"/>
                <w:szCs w:val="22"/>
                <w:lang w:val="en-US"/>
              </w:rPr>
              <w:t>Sedova</w:t>
            </w:r>
            <w:proofErr w:type="spellEnd"/>
            <w:r w:rsidRPr="000F6FBE">
              <w:rPr>
                <w:rFonts w:ascii="PT Astra Serif" w:hAnsi="PT Astra Serif"/>
                <w:b/>
                <w:sz w:val="22"/>
                <w:szCs w:val="22"/>
                <w:lang w:val="en-US"/>
              </w:rPr>
              <w:t xml:space="preserve">, </w:t>
            </w:r>
            <w:proofErr w:type="spellStart"/>
            <w:r w:rsidRPr="000F6FBE">
              <w:rPr>
                <w:rFonts w:ascii="PT Astra Serif" w:hAnsi="PT Astra Serif"/>
                <w:b/>
                <w:sz w:val="22"/>
                <w:szCs w:val="22"/>
                <w:lang w:val="en-US"/>
              </w:rPr>
              <w:t>O.B.</w:t>
            </w:r>
            <w:proofErr w:type="spellEnd"/>
            <w:r w:rsidRPr="000F6FBE">
              <w:rPr>
                <w:rFonts w:ascii="PT Astra Serif" w:hAnsi="PT Astra Serif"/>
                <w:b/>
                <w:sz w:val="22"/>
                <w:szCs w:val="22"/>
                <w:lang w:val="en-US"/>
              </w:rPr>
              <w:t xml:space="preserve"> </w:t>
            </w:r>
            <w:proofErr w:type="spellStart"/>
            <w:r w:rsidRPr="000F6FBE">
              <w:rPr>
                <w:rFonts w:ascii="PT Astra Serif" w:hAnsi="PT Astra Serif"/>
                <w:b/>
                <w:sz w:val="22"/>
                <w:szCs w:val="22"/>
                <w:lang w:val="en-US"/>
              </w:rPr>
              <w:t>Tepnin</w:t>
            </w:r>
            <w:proofErr w:type="spellEnd"/>
          </w:p>
          <w:p w:rsidR="000F6FBE" w:rsidRPr="000F6FBE" w:rsidRDefault="000F6FBE" w:rsidP="000F6FBE">
            <w:pPr>
              <w:pStyle w:val="1"/>
              <w:keepNext w:val="0"/>
              <w:jc w:val="center"/>
              <w:rPr>
                <w:rFonts w:ascii="PT Astra Serif" w:hAnsi="PT Astra Serif"/>
                <w:b/>
                <w:caps/>
                <w:sz w:val="22"/>
                <w:szCs w:val="22"/>
                <w:lang w:val="en-US"/>
              </w:rPr>
            </w:pPr>
          </w:p>
          <w:p w:rsidR="000F6FBE" w:rsidRPr="000F6FBE" w:rsidRDefault="000F6FBE" w:rsidP="000F6FBE">
            <w:pPr>
              <w:pStyle w:val="1"/>
              <w:keepNext w:val="0"/>
              <w:jc w:val="center"/>
              <w:rPr>
                <w:rFonts w:ascii="PT Astra Serif" w:hAnsi="PT Astra Serif"/>
                <w:caps/>
                <w:sz w:val="22"/>
                <w:szCs w:val="22"/>
                <w:lang w:val="en-US"/>
              </w:rPr>
            </w:pPr>
            <w:r w:rsidRPr="000F6FBE">
              <w:rPr>
                <w:rFonts w:ascii="PT Astra Serif" w:hAnsi="PT Astra Serif"/>
                <w:b/>
                <w:caps/>
                <w:sz w:val="22"/>
                <w:szCs w:val="22"/>
                <w:lang w:val="en-US"/>
              </w:rPr>
              <w:t xml:space="preserve">Ecology and distribution of </w:t>
            </w:r>
            <w:proofErr w:type="spellStart"/>
            <w:r w:rsidRPr="000F6FBE">
              <w:rPr>
                <w:rFonts w:ascii="PT Astra Serif" w:hAnsi="PT Astra Serif"/>
                <w:b/>
                <w:caps/>
                <w:sz w:val="22"/>
                <w:szCs w:val="22"/>
                <w:lang w:val="en-US"/>
              </w:rPr>
              <w:t>caridean</w:t>
            </w:r>
            <w:proofErr w:type="spellEnd"/>
            <w:r w:rsidRPr="000F6FBE">
              <w:rPr>
                <w:rFonts w:ascii="PT Astra Serif" w:hAnsi="PT Astra Serif"/>
                <w:b/>
                <w:caps/>
                <w:sz w:val="22"/>
                <w:szCs w:val="22"/>
                <w:lang w:val="en-US"/>
              </w:rPr>
              <w:t xml:space="preserve"> shrimps larvae along eastern coast of Kamchatka Peninsula</w:t>
            </w:r>
          </w:p>
          <w:p w:rsidR="000F6FBE" w:rsidRPr="000F6FBE" w:rsidRDefault="000F6FBE" w:rsidP="000F6FBE">
            <w:pPr>
              <w:widowControl w:val="0"/>
              <w:ind w:firstLine="397"/>
              <w:jc w:val="both"/>
              <w:rPr>
                <w:rFonts w:ascii="PT Astra Serif" w:hAnsi="PT Astra Serif"/>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lang w:val="en-US"/>
              </w:rPr>
              <w:t>Early larvae were distributed over all bottom depths. Ocean currents carry these larvae deeper, som</w:t>
            </w:r>
            <w:r w:rsidRPr="000F6FBE">
              <w:rPr>
                <w:rFonts w:ascii="PT Astra Serif" w:hAnsi="PT Astra Serif"/>
                <w:lang w:val="en-US"/>
              </w:rPr>
              <w:t>e</w:t>
            </w:r>
            <w:r w:rsidRPr="000F6FBE">
              <w:rPr>
                <w:rFonts w:ascii="PT Astra Serif" w:hAnsi="PT Astra Serif"/>
                <w:lang w:val="en-US"/>
              </w:rPr>
              <w:t>times quite far from the hatching site. During early development the larvae migrate to the shore, using compensatory sea currents or moving along large gyres. By the end of the metamorphosis, they appear above the depths suitable for settling to the bottom. The timing of the release of larvae into plankton and the duration of larval development depend on environmental factors, primarily on temperature conditions.</w:t>
            </w:r>
          </w:p>
          <w:p w:rsidR="000F6FBE" w:rsidRPr="000F6FBE" w:rsidRDefault="000F6FBE" w:rsidP="000F6FBE">
            <w:pPr>
              <w:widowControl w:val="0"/>
              <w:ind w:firstLine="397"/>
              <w:jc w:val="both"/>
              <w:rPr>
                <w:rFonts w:ascii="PT Astra Serif" w:hAnsi="PT Astra Serif"/>
                <w:b/>
                <w:lang w:val="en-US"/>
              </w:rPr>
            </w:pPr>
          </w:p>
          <w:p w:rsidR="000F6FBE" w:rsidRPr="000F6FBE" w:rsidRDefault="000F6FBE" w:rsidP="000F6FBE">
            <w:pPr>
              <w:widowControl w:val="0"/>
              <w:ind w:firstLine="397"/>
              <w:jc w:val="both"/>
              <w:rPr>
                <w:rFonts w:ascii="PT Astra Serif" w:hAnsi="PT Astra Serif"/>
                <w:lang w:val="en-US"/>
              </w:rPr>
            </w:pPr>
            <w:r w:rsidRPr="000F6FBE">
              <w:rPr>
                <w:rFonts w:ascii="PT Astra Serif" w:hAnsi="PT Astra Serif"/>
                <w:b/>
                <w:lang w:val="en-US"/>
              </w:rPr>
              <w:t xml:space="preserve">Key words: </w:t>
            </w:r>
            <w:r w:rsidRPr="000F6FBE">
              <w:rPr>
                <w:rFonts w:ascii="PT Astra Serif" w:hAnsi="PT Astra Serif"/>
                <w:lang w:val="en-US"/>
              </w:rPr>
              <w:t xml:space="preserve">larvae, stage, </w:t>
            </w:r>
            <w:proofErr w:type="spellStart"/>
            <w:r w:rsidRPr="000F6FBE">
              <w:rPr>
                <w:rFonts w:ascii="PT Astra Serif" w:hAnsi="PT Astra Serif"/>
                <w:lang w:val="en-US"/>
              </w:rPr>
              <w:t>zoea</w:t>
            </w:r>
            <w:proofErr w:type="spellEnd"/>
            <w:r w:rsidRPr="000F6FBE">
              <w:rPr>
                <w:rFonts w:ascii="PT Astra Serif" w:hAnsi="PT Astra Serif"/>
                <w:lang w:val="en-US"/>
              </w:rPr>
              <w:t xml:space="preserve">, distribution, bottom depths, south-eastern Kamchatka, </w:t>
            </w:r>
            <w:proofErr w:type="spellStart"/>
            <w:r w:rsidRPr="000F6FBE">
              <w:rPr>
                <w:rFonts w:ascii="PT Astra Serif" w:hAnsi="PT Astra Serif"/>
                <w:lang w:val="en-US"/>
              </w:rPr>
              <w:t>Kronotsky</w:t>
            </w:r>
            <w:proofErr w:type="spellEnd"/>
            <w:r w:rsidRPr="000F6FBE">
              <w:rPr>
                <w:rFonts w:ascii="PT Astra Serif" w:hAnsi="PT Astra Serif"/>
                <w:lang w:val="en-US"/>
              </w:rPr>
              <w:t xml:space="preserve"> Gulf, </w:t>
            </w:r>
            <w:proofErr w:type="spellStart"/>
            <w:r w:rsidRPr="000F6FBE">
              <w:rPr>
                <w:rFonts w:ascii="PT Astra Serif" w:hAnsi="PT Astra Serif"/>
                <w:lang w:val="en-US"/>
              </w:rPr>
              <w:t>Avachinsky</w:t>
            </w:r>
            <w:proofErr w:type="spellEnd"/>
            <w:r w:rsidRPr="000F6FBE">
              <w:rPr>
                <w:rFonts w:ascii="PT Astra Serif" w:hAnsi="PT Astra Serif"/>
                <w:lang w:val="en-US"/>
              </w:rPr>
              <w:t xml:space="preserve"> Gulf, </w:t>
            </w:r>
            <w:proofErr w:type="spellStart"/>
            <w:r w:rsidRPr="000F6FBE">
              <w:rPr>
                <w:rFonts w:ascii="PT Astra Serif" w:hAnsi="PT Astra Serif"/>
                <w:lang w:val="en-US"/>
              </w:rPr>
              <w:t>meroplankton</w:t>
            </w:r>
            <w:proofErr w:type="spellEnd"/>
            <w:r w:rsidRPr="000F6FBE">
              <w:rPr>
                <w:rFonts w:ascii="PT Astra Serif" w:hAnsi="PT Astra Serif"/>
                <w:lang w:val="en-US"/>
              </w:rPr>
              <w:t>.</w:t>
            </w:r>
          </w:p>
          <w:p w:rsidR="000F6FBE" w:rsidRPr="000F6FBE" w:rsidRDefault="000F6FBE" w:rsidP="000F6FBE">
            <w:pPr>
              <w:widowControl w:val="0"/>
              <w:jc w:val="both"/>
              <w:rPr>
                <w:rFonts w:ascii="PT Astra Serif" w:hAnsi="PT Astra Serif"/>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10.17217/2079-0333-2019-47-96-108</w:t>
            </w:r>
          </w:p>
          <w:p w:rsidR="000F6FBE" w:rsidRPr="000F6FBE" w:rsidRDefault="000F6FBE" w:rsidP="000F6FBE">
            <w:pPr>
              <w:widowControl w:val="0"/>
              <w:rPr>
                <w:rFonts w:ascii="PT Astra Serif" w:hAnsi="PT Astra Serif"/>
                <w:iCs/>
              </w:rPr>
            </w:pPr>
          </w:p>
        </w:tc>
      </w:tr>
      <w:tr w:rsidR="000F6FBE" w:rsidRPr="000F6FBE" w:rsidTr="00CB44CE">
        <w:trPr>
          <w:jc w:val="center"/>
        </w:trPr>
        <w:tc>
          <w:tcPr>
            <w:tcW w:w="9604" w:type="dxa"/>
          </w:tcPr>
          <w:p w:rsidR="000F6FBE" w:rsidRPr="000F6FBE" w:rsidRDefault="000F6FBE" w:rsidP="000F6FBE">
            <w:pPr>
              <w:widowControl w:val="0"/>
              <w:kinsoku w:val="0"/>
              <w:overflowPunct w:val="0"/>
              <w:autoSpaceDE w:val="0"/>
              <w:autoSpaceDN w:val="0"/>
              <w:adjustRightInd w:val="0"/>
              <w:snapToGrid w:val="0"/>
              <w:jc w:val="both"/>
              <w:rPr>
                <w:rFonts w:ascii="PT Astra Serif" w:hAnsi="PT Astra Serif"/>
              </w:rPr>
            </w:pPr>
            <w:r w:rsidRPr="000F6FBE">
              <w:rPr>
                <w:rFonts w:ascii="PT Astra Serif" w:hAnsi="PT Astra Serif"/>
                <w:lang w:eastAsia="en-US" w:bidi="en-US"/>
              </w:rPr>
              <w:lastRenderedPageBreak/>
              <w:t>УДК 591.524.1(282.256.86)</w:t>
            </w:r>
          </w:p>
          <w:p w:rsidR="000F6FBE" w:rsidRPr="000F6FBE" w:rsidRDefault="000F6FBE" w:rsidP="000F6FBE">
            <w:pPr>
              <w:widowControl w:val="0"/>
              <w:tabs>
                <w:tab w:val="left" w:pos="7938"/>
              </w:tabs>
              <w:kinsoku w:val="0"/>
              <w:overflowPunct w:val="0"/>
              <w:autoSpaceDE w:val="0"/>
              <w:autoSpaceDN w:val="0"/>
              <w:adjustRightInd w:val="0"/>
              <w:snapToGrid w:val="0"/>
              <w:jc w:val="both"/>
              <w:rPr>
                <w:rFonts w:ascii="PT Astra Serif" w:hAnsi="PT Astra Serif"/>
                <w:bCs/>
                <w:lang w:eastAsia="en-US" w:bidi="en-US"/>
              </w:rPr>
            </w:pPr>
          </w:p>
          <w:p w:rsidR="000F6FBE" w:rsidRPr="000F6FBE" w:rsidRDefault="000F6FBE" w:rsidP="000F6FBE">
            <w:pPr>
              <w:widowControl w:val="0"/>
              <w:kinsoku w:val="0"/>
              <w:overflowPunct w:val="0"/>
              <w:autoSpaceDE w:val="0"/>
              <w:autoSpaceDN w:val="0"/>
              <w:adjustRightInd w:val="0"/>
              <w:snapToGrid w:val="0"/>
              <w:jc w:val="center"/>
              <w:rPr>
                <w:rFonts w:ascii="PT Astra Serif" w:hAnsi="PT Astra Serif"/>
                <w:b/>
                <w:lang w:val="en-US"/>
              </w:rPr>
            </w:pPr>
            <w:proofErr w:type="spellStart"/>
            <w:r w:rsidRPr="000F6FBE">
              <w:rPr>
                <w:rFonts w:ascii="PT Astra Serif" w:hAnsi="PT Astra Serif"/>
                <w:b/>
                <w:lang w:val="en-US"/>
              </w:rPr>
              <w:t>Y.N.</w:t>
            </w:r>
            <w:proofErr w:type="spellEnd"/>
            <w:r w:rsidRPr="000F6FBE">
              <w:rPr>
                <w:rFonts w:ascii="PT Astra Serif" w:hAnsi="PT Astra Serif"/>
                <w:b/>
                <w:lang w:val="en-US"/>
              </w:rPr>
              <w:t xml:space="preserve"> </w:t>
            </w:r>
            <w:proofErr w:type="spellStart"/>
            <w:r w:rsidRPr="000F6FBE">
              <w:rPr>
                <w:rFonts w:ascii="PT Astra Serif" w:hAnsi="PT Astra Serif"/>
                <w:b/>
                <w:lang w:val="en-US"/>
              </w:rPr>
              <w:t>Chekaldin</w:t>
            </w:r>
            <w:proofErr w:type="spellEnd"/>
          </w:p>
          <w:p w:rsidR="000F6FBE" w:rsidRPr="000F6FBE" w:rsidRDefault="000F6FBE" w:rsidP="000F6FBE">
            <w:pPr>
              <w:widowControl w:val="0"/>
              <w:tabs>
                <w:tab w:val="left" w:pos="7938"/>
              </w:tabs>
              <w:kinsoku w:val="0"/>
              <w:overflowPunct w:val="0"/>
              <w:autoSpaceDE w:val="0"/>
              <w:autoSpaceDN w:val="0"/>
              <w:adjustRightInd w:val="0"/>
              <w:snapToGrid w:val="0"/>
              <w:jc w:val="both"/>
              <w:rPr>
                <w:rFonts w:ascii="PT Astra Serif" w:hAnsi="PT Astra Serif"/>
                <w:bCs/>
                <w:lang w:val="en-US" w:eastAsia="en-US" w:bidi="en-US"/>
              </w:rPr>
            </w:pPr>
          </w:p>
          <w:p w:rsidR="000F6FBE" w:rsidRPr="000F6FBE" w:rsidRDefault="000F6FBE" w:rsidP="000F6FBE">
            <w:pPr>
              <w:widowControl w:val="0"/>
              <w:tabs>
                <w:tab w:val="left" w:pos="7938"/>
              </w:tabs>
              <w:kinsoku w:val="0"/>
              <w:overflowPunct w:val="0"/>
              <w:autoSpaceDE w:val="0"/>
              <w:autoSpaceDN w:val="0"/>
              <w:adjustRightInd w:val="0"/>
              <w:snapToGrid w:val="0"/>
              <w:jc w:val="center"/>
              <w:rPr>
                <w:rFonts w:ascii="PT Astra Serif" w:hAnsi="PT Astra Serif"/>
                <w:b/>
                <w:bCs/>
                <w:caps/>
                <w:lang w:val="en-US" w:eastAsia="en-US" w:bidi="en-US"/>
              </w:rPr>
            </w:pPr>
            <w:r w:rsidRPr="000F6FBE">
              <w:rPr>
                <w:rFonts w:ascii="PT Astra Serif" w:hAnsi="PT Astra Serif"/>
                <w:b/>
                <w:bCs/>
                <w:caps/>
                <w:lang w:val="en-US" w:eastAsia="en-US" w:bidi="en-US"/>
              </w:rPr>
              <w:t xml:space="preserve">nutrition ecology OF THE </w:t>
            </w:r>
            <w:proofErr w:type="spellStart"/>
            <w:r w:rsidRPr="000F6FBE">
              <w:rPr>
                <w:rFonts w:ascii="PT Astra Serif" w:hAnsi="PT Astra Serif"/>
                <w:b/>
                <w:bCs/>
                <w:caps/>
                <w:lang w:val="en-US" w:eastAsia="en-US" w:bidi="en-US"/>
              </w:rPr>
              <w:t>benthophagous</w:t>
            </w:r>
            <w:proofErr w:type="spellEnd"/>
            <w:r w:rsidRPr="000F6FBE">
              <w:rPr>
                <w:rFonts w:ascii="PT Astra Serif" w:hAnsi="PT Astra Serif"/>
                <w:b/>
                <w:bCs/>
                <w:caps/>
                <w:lang w:val="en-US" w:eastAsia="en-US" w:bidi="en-US"/>
              </w:rPr>
              <w:t xml:space="preserve"> AND </w:t>
            </w:r>
            <w:proofErr w:type="spellStart"/>
            <w:r w:rsidRPr="000F6FBE">
              <w:rPr>
                <w:rFonts w:ascii="PT Astra Serif" w:hAnsi="PT Astra Serif"/>
                <w:b/>
                <w:bCs/>
                <w:caps/>
                <w:lang w:val="en-US" w:eastAsia="en-US" w:bidi="en-US"/>
              </w:rPr>
              <w:t>euryphagous</w:t>
            </w:r>
            <w:proofErr w:type="spellEnd"/>
            <w:r w:rsidRPr="000F6FBE">
              <w:rPr>
                <w:rFonts w:ascii="PT Astra Serif" w:hAnsi="PT Astra Serif"/>
                <w:b/>
                <w:bCs/>
                <w:caps/>
                <w:lang w:val="en-US" w:eastAsia="en-US" w:bidi="en-US"/>
              </w:rPr>
              <w:t xml:space="preserve"> FISH </w:t>
            </w:r>
          </w:p>
          <w:p w:rsidR="000F6FBE" w:rsidRPr="000F6FBE" w:rsidRDefault="000F6FBE" w:rsidP="000F6FBE">
            <w:pPr>
              <w:widowControl w:val="0"/>
              <w:tabs>
                <w:tab w:val="left" w:pos="7938"/>
              </w:tabs>
              <w:kinsoku w:val="0"/>
              <w:overflowPunct w:val="0"/>
              <w:autoSpaceDE w:val="0"/>
              <w:autoSpaceDN w:val="0"/>
              <w:adjustRightInd w:val="0"/>
              <w:snapToGrid w:val="0"/>
              <w:jc w:val="center"/>
              <w:rPr>
                <w:rFonts w:ascii="PT Astra Serif" w:hAnsi="PT Astra Serif"/>
                <w:b/>
                <w:bCs/>
                <w:caps/>
                <w:lang w:val="en-US" w:eastAsia="en-US" w:bidi="en-US"/>
              </w:rPr>
            </w:pPr>
            <w:r w:rsidRPr="000F6FBE">
              <w:rPr>
                <w:rFonts w:ascii="PT Astra Serif" w:hAnsi="PT Astra Serif"/>
                <w:b/>
                <w:bCs/>
                <w:caps/>
                <w:lang w:val="en-US" w:eastAsia="en-US" w:bidi="en-US"/>
              </w:rPr>
              <w:t>IN THE KOLYMA RIVER AND KOLYMa RESERVOIRS</w:t>
            </w:r>
          </w:p>
          <w:p w:rsidR="000F6FBE" w:rsidRPr="000F6FBE" w:rsidRDefault="000F6FBE" w:rsidP="000F6FBE">
            <w:pPr>
              <w:widowControl w:val="0"/>
              <w:tabs>
                <w:tab w:val="left" w:pos="7938"/>
              </w:tabs>
              <w:kinsoku w:val="0"/>
              <w:overflowPunct w:val="0"/>
              <w:autoSpaceDE w:val="0"/>
              <w:autoSpaceDN w:val="0"/>
              <w:adjustRightInd w:val="0"/>
              <w:snapToGrid w:val="0"/>
              <w:rPr>
                <w:rFonts w:ascii="PT Astra Serif" w:hAnsi="PT Astra Serif"/>
                <w:b/>
                <w:bCs/>
                <w:lang w:val="en-US" w:eastAsia="en-US" w:bidi="en-US"/>
              </w:rPr>
            </w:pPr>
          </w:p>
          <w:p w:rsidR="000F6FBE" w:rsidRPr="000F6FBE" w:rsidRDefault="000F6FBE" w:rsidP="000F6FBE">
            <w:pPr>
              <w:widowControl w:val="0"/>
              <w:tabs>
                <w:tab w:val="left" w:pos="7938"/>
              </w:tabs>
              <w:kinsoku w:val="0"/>
              <w:overflowPunct w:val="0"/>
              <w:autoSpaceDE w:val="0"/>
              <w:autoSpaceDN w:val="0"/>
              <w:adjustRightInd w:val="0"/>
              <w:snapToGrid w:val="0"/>
              <w:ind w:firstLine="397"/>
              <w:jc w:val="both"/>
              <w:rPr>
                <w:rFonts w:ascii="PT Astra Serif" w:hAnsi="PT Astra Serif"/>
                <w:bCs/>
                <w:spacing w:val="-2"/>
                <w:lang w:val="en-US" w:eastAsia="en-US" w:bidi="en-US"/>
              </w:rPr>
            </w:pPr>
            <w:r w:rsidRPr="000F6FBE">
              <w:rPr>
                <w:rFonts w:ascii="PT Astra Serif" w:hAnsi="PT Astra Serif"/>
                <w:bCs/>
                <w:lang w:val="en-US" w:eastAsia="en-US" w:bidi="en-US"/>
              </w:rPr>
              <w:t xml:space="preserve">Regarding the nutrition mode, peaceful fishes inhabiting Kolyma River are divided into two groups, including obligatory </w:t>
            </w:r>
            <w:proofErr w:type="spellStart"/>
            <w:r w:rsidRPr="000F6FBE">
              <w:rPr>
                <w:rFonts w:ascii="PT Astra Serif" w:hAnsi="PT Astra Serif"/>
                <w:bCs/>
                <w:spacing w:val="-2"/>
                <w:lang w:val="en-US" w:eastAsia="en-US" w:bidi="en-US"/>
              </w:rPr>
              <w:t>benthophagous</w:t>
            </w:r>
            <w:proofErr w:type="spellEnd"/>
            <w:r w:rsidRPr="000F6FBE">
              <w:rPr>
                <w:rFonts w:ascii="PT Astra Serif" w:hAnsi="PT Astra Serif"/>
                <w:bCs/>
                <w:spacing w:val="-2"/>
                <w:lang w:val="en-US" w:eastAsia="en-US" w:bidi="en-US"/>
              </w:rPr>
              <w:t xml:space="preserve"> and </w:t>
            </w:r>
            <w:proofErr w:type="spellStart"/>
            <w:r w:rsidRPr="000F6FBE">
              <w:rPr>
                <w:rFonts w:ascii="PT Astra Serif" w:hAnsi="PT Astra Serif"/>
                <w:bCs/>
                <w:spacing w:val="-2"/>
                <w:lang w:val="en-US" w:eastAsia="en-US" w:bidi="en-US"/>
              </w:rPr>
              <w:t>euryphagous</w:t>
            </w:r>
            <w:proofErr w:type="spellEnd"/>
            <w:r w:rsidRPr="000F6FBE">
              <w:rPr>
                <w:rFonts w:ascii="PT Astra Serif" w:hAnsi="PT Astra Serif"/>
                <w:bCs/>
                <w:spacing w:val="-2"/>
                <w:lang w:val="en-US" w:eastAsia="en-US" w:bidi="en-US"/>
              </w:rPr>
              <w:t>. The first group includes sturgeon (</w:t>
            </w:r>
            <w:proofErr w:type="spellStart"/>
            <w:r w:rsidRPr="000F6FBE">
              <w:rPr>
                <w:rFonts w:ascii="PT Astra Serif" w:hAnsi="PT Astra Serif"/>
                <w:iCs/>
                <w:spacing w:val="-2"/>
                <w:lang w:val="en-US"/>
              </w:rPr>
              <w:t>Acipenser</w:t>
            </w:r>
            <w:proofErr w:type="spellEnd"/>
            <w:r w:rsidRPr="000F6FBE">
              <w:rPr>
                <w:rFonts w:ascii="PT Astra Serif" w:hAnsi="PT Astra Serif"/>
                <w:bCs/>
                <w:spacing w:val="-2"/>
                <w:lang w:val="en-US" w:eastAsia="en-US" w:bidi="en-US"/>
              </w:rPr>
              <w:t xml:space="preserve">), </w:t>
            </w:r>
            <w:r w:rsidRPr="000F6FBE">
              <w:rPr>
                <w:rFonts w:ascii="PT Astra Serif" w:hAnsi="PT Astra Serif"/>
                <w:bCs/>
                <w:spacing w:val="-2"/>
                <w:lang w:val="en-US"/>
              </w:rPr>
              <w:t>humpback whitefish</w:t>
            </w:r>
            <w:r w:rsidRPr="000F6FBE">
              <w:rPr>
                <w:rFonts w:ascii="PT Astra Serif" w:hAnsi="PT Astra Serif"/>
                <w:bCs/>
                <w:spacing w:val="-2"/>
                <w:lang w:val="en-US" w:eastAsia="en-US" w:bidi="en-US"/>
              </w:rPr>
              <w:t xml:space="preserve">, </w:t>
            </w:r>
            <w:r w:rsidRPr="000F6FBE">
              <w:rPr>
                <w:rFonts w:ascii="PT Astra Serif" w:hAnsi="PT Astra Serif"/>
                <w:bCs/>
                <w:spacing w:val="-2"/>
                <w:lang w:val="en-US"/>
              </w:rPr>
              <w:t>broad whitefish</w:t>
            </w:r>
            <w:r w:rsidRPr="000F6FBE">
              <w:rPr>
                <w:rFonts w:ascii="PT Astra Serif" w:hAnsi="PT Astra Serif"/>
                <w:bCs/>
                <w:spacing w:val="-2"/>
                <w:lang w:val="en-US" w:eastAsia="en-US" w:bidi="en-US"/>
              </w:rPr>
              <w:t xml:space="preserve">, </w:t>
            </w:r>
            <w:r w:rsidRPr="000F6FBE">
              <w:rPr>
                <w:rFonts w:ascii="PT Astra Serif" w:hAnsi="PT Astra Serif"/>
                <w:bCs/>
                <w:spacing w:val="-2"/>
                <w:lang w:val="en-US"/>
              </w:rPr>
              <w:t>round whitefish</w:t>
            </w:r>
            <w:r w:rsidRPr="000F6FBE">
              <w:rPr>
                <w:rFonts w:ascii="PT Astra Serif" w:hAnsi="PT Astra Serif"/>
                <w:spacing w:val="-2"/>
                <w:lang w:val="en-US"/>
              </w:rPr>
              <w:t xml:space="preserve"> </w:t>
            </w:r>
            <w:r w:rsidRPr="000F6FBE">
              <w:rPr>
                <w:rFonts w:ascii="PT Astra Serif" w:hAnsi="PT Astra Serif"/>
                <w:bCs/>
                <w:spacing w:val="-2"/>
                <w:lang w:val="en-US" w:eastAsia="en-US" w:bidi="en-US"/>
              </w:rPr>
              <w:t xml:space="preserve">and </w:t>
            </w:r>
            <w:proofErr w:type="spellStart"/>
            <w:r w:rsidRPr="000F6FBE">
              <w:rPr>
                <w:rFonts w:ascii="PT Astra Serif" w:hAnsi="PT Astra Serif"/>
                <w:bCs/>
                <w:i/>
                <w:iCs/>
                <w:spacing w:val="-2"/>
                <w:lang w:val="en-US"/>
              </w:rPr>
              <w:t>Catostomus</w:t>
            </w:r>
            <w:proofErr w:type="spellEnd"/>
            <w:r w:rsidRPr="000F6FBE">
              <w:rPr>
                <w:rFonts w:ascii="PT Astra Serif" w:hAnsi="PT Astra Serif"/>
                <w:spacing w:val="-2"/>
                <w:lang w:val="en-US"/>
              </w:rPr>
              <w:t>, commonly known as suckers</w:t>
            </w:r>
            <w:r w:rsidRPr="000F6FBE">
              <w:rPr>
                <w:rFonts w:ascii="PT Astra Serif" w:hAnsi="PT Astra Serif"/>
                <w:bCs/>
                <w:spacing w:val="-2"/>
                <w:lang w:val="en-US" w:eastAsia="en-US" w:bidi="en-US"/>
              </w:rPr>
              <w:t xml:space="preserve">. The second group includes </w:t>
            </w:r>
            <w:proofErr w:type="spellStart"/>
            <w:r w:rsidRPr="000F6FBE">
              <w:rPr>
                <w:rFonts w:ascii="PT Astra Serif" w:hAnsi="PT Astra Serif"/>
                <w:bCs/>
                <w:spacing w:val="-2"/>
                <w:lang w:val="en-US"/>
              </w:rPr>
              <w:t>Lenoks</w:t>
            </w:r>
            <w:proofErr w:type="spellEnd"/>
            <w:r w:rsidRPr="000F6FBE">
              <w:rPr>
                <w:rFonts w:ascii="PT Astra Serif" w:hAnsi="PT Astra Serif"/>
                <w:spacing w:val="-2"/>
                <w:lang w:val="en-US"/>
              </w:rPr>
              <w:t xml:space="preserve"> (otherwise known as </w:t>
            </w:r>
            <w:r w:rsidRPr="000F6FBE">
              <w:rPr>
                <w:rFonts w:ascii="PT Astra Serif" w:hAnsi="PT Astra Serif"/>
                <w:bCs/>
                <w:spacing w:val="-2"/>
                <w:lang w:val="en-US"/>
              </w:rPr>
              <w:t>Asiatic trout)</w:t>
            </w:r>
            <w:r w:rsidRPr="000F6FBE">
              <w:rPr>
                <w:rFonts w:ascii="PT Astra Serif" w:hAnsi="PT Astra Serif"/>
                <w:bCs/>
                <w:spacing w:val="-2"/>
                <w:lang w:val="en-US" w:eastAsia="en-US" w:bidi="en-US"/>
              </w:rPr>
              <w:t>, graylings (</w:t>
            </w:r>
            <w:proofErr w:type="spellStart"/>
            <w:r w:rsidRPr="000F6FBE">
              <w:rPr>
                <w:rFonts w:ascii="PT Astra Serif" w:hAnsi="PT Astra Serif"/>
                <w:i/>
                <w:iCs/>
                <w:spacing w:val="-2"/>
                <w:lang w:val="en-US"/>
              </w:rPr>
              <w:t>Thymallus</w:t>
            </w:r>
            <w:proofErr w:type="spellEnd"/>
            <w:r w:rsidRPr="000F6FBE">
              <w:rPr>
                <w:rFonts w:ascii="PT Astra Serif" w:hAnsi="PT Astra Serif"/>
                <w:bCs/>
                <w:spacing w:val="-2"/>
                <w:lang w:val="en-US" w:eastAsia="en-US" w:bidi="en-US"/>
              </w:rPr>
              <w:t xml:space="preserve">) and </w:t>
            </w:r>
            <w:r w:rsidRPr="000F6FBE">
              <w:rPr>
                <w:rFonts w:ascii="PT Astra Serif" w:hAnsi="PT Astra Serif"/>
                <w:bCs/>
                <w:spacing w:val="-2"/>
                <w:lang w:val="en-US"/>
              </w:rPr>
              <w:t>common dace</w:t>
            </w:r>
            <w:r w:rsidRPr="000F6FBE">
              <w:rPr>
                <w:rFonts w:ascii="PT Astra Serif" w:hAnsi="PT Astra Serif"/>
                <w:spacing w:val="-2"/>
                <w:lang w:val="en-US"/>
              </w:rPr>
              <w:t xml:space="preserve"> (</w:t>
            </w:r>
            <w:proofErr w:type="spellStart"/>
            <w:r w:rsidRPr="000F6FBE">
              <w:rPr>
                <w:rFonts w:ascii="PT Astra Serif" w:hAnsi="PT Astra Serif"/>
                <w:i/>
                <w:iCs/>
                <w:spacing w:val="-2"/>
                <w:lang w:val="en-US"/>
              </w:rPr>
              <w:t>Leuciscus</w:t>
            </w:r>
            <w:proofErr w:type="spellEnd"/>
            <w:r w:rsidRPr="000F6FBE">
              <w:rPr>
                <w:rFonts w:ascii="PT Astra Serif" w:hAnsi="PT Astra Serif"/>
                <w:i/>
                <w:iCs/>
                <w:spacing w:val="-2"/>
                <w:lang w:val="en-US"/>
              </w:rPr>
              <w:t xml:space="preserve"> </w:t>
            </w:r>
            <w:proofErr w:type="spellStart"/>
            <w:r w:rsidRPr="000F6FBE">
              <w:rPr>
                <w:rFonts w:ascii="PT Astra Serif" w:hAnsi="PT Astra Serif"/>
                <w:i/>
                <w:iCs/>
                <w:spacing w:val="-2"/>
                <w:lang w:val="en-US"/>
              </w:rPr>
              <w:t>leuciscus</w:t>
            </w:r>
            <w:proofErr w:type="spellEnd"/>
            <w:r w:rsidRPr="000F6FBE">
              <w:rPr>
                <w:rFonts w:ascii="PT Astra Serif" w:hAnsi="PT Astra Serif"/>
                <w:spacing w:val="-2"/>
                <w:lang w:val="en-US"/>
              </w:rPr>
              <w:t>)</w:t>
            </w:r>
            <w:r w:rsidRPr="000F6FBE">
              <w:rPr>
                <w:rFonts w:ascii="PT Astra Serif" w:hAnsi="PT Astra Serif"/>
                <w:bCs/>
                <w:spacing w:val="-2"/>
                <w:lang w:val="en-US" w:eastAsia="en-US" w:bidi="en-US"/>
              </w:rPr>
              <w:t xml:space="preserve">. The nutrition ecology of fish in the reservoir depends on the intensity of feeding, quantity and distribution of food and also competition for food. In the average flow of Kolyma River, </w:t>
            </w:r>
            <w:proofErr w:type="spellStart"/>
            <w:r w:rsidRPr="000F6FBE">
              <w:rPr>
                <w:rFonts w:ascii="PT Astra Serif" w:hAnsi="PT Astra Serif"/>
                <w:bCs/>
                <w:i/>
                <w:iCs/>
                <w:spacing w:val="-2"/>
                <w:lang w:val="en-US"/>
              </w:rPr>
              <w:t>Catostomus</w:t>
            </w:r>
            <w:proofErr w:type="spellEnd"/>
            <w:r w:rsidRPr="000F6FBE">
              <w:rPr>
                <w:rFonts w:ascii="PT Astra Serif" w:hAnsi="PT Astra Serif"/>
                <w:bCs/>
                <w:spacing w:val="-2"/>
                <w:lang w:val="en-US" w:eastAsia="en-US" w:bidi="en-US"/>
              </w:rPr>
              <w:t xml:space="preserve"> can compete with whitefishes and sturgeons. In the Kolyma and </w:t>
            </w:r>
            <w:proofErr w:type="spellStart"/>
            <w:r w:rsidRPr="000F6FBE">
              <w:rPr>
                <w:rFonts w:ascii="PT Astra Serif" w:hAnsi="PT Astra Serif"/>
                <w:bCs/>
                <w:spacing w:val="-2"/>
                <w:lang w:val="en-US" w:eastAsia="en-US" w:bidi="en-US"/>
              </w:rPr>
              <w:t>Ust-Srednekansky</w:t>
            </w:r>
            <w:proofErr w:type="spellEnd"/>
            <w:r w:rsidRPr="000F6FBE">
              <w:rPr>
                <w:rFonts w:ascii="PT Astra Serif" w:hAnsi="PT Astra Serif"/>
                <w:bCs/>
                <w:spacing w:val="-2"/>
                <w:lang w:val="en-US" w:eastAsia="en-US" w:bidi="en-US"/>
              </w:rPr>
              <w:t xml:space="preserve"> reservoirs, </w:t>
            </w:r>
            <w:proofErr w:type="spellStart"/>
            <w:r w:rsidRPr="000F6FBE">
              <w:rPr>
                <w:rFonts w:ascii="PT Astra Serif" w:hAnsi="PT Astra Serif"/>
                <w:bCs/>
                <w:i/>
                <w:iCs/>
                <w:spacing w:val="-2"/>
                <w:lang w:val="en-US"/>
              </w:rPr>
              <w:t>Catostomus</w:t>
            </w:r>
            <w:proofErr w:type="spellEnd"/>
            <w:r w:rsidRPr="000F6FBE">
              <w:rPr>
                <w:rFonts w:ascii="PT Astra Serif" w:hAnsi="PT Astra Serif"/>
                <w:bCs/>
                <w:spacing w:val="-2"/>
                <w:lang w:val="en-US" w:eastAsia="en-US" w:bidi="en-US"/>
              </w:rPr>
              <w:t xml:space="preserve"> does not compete with other </w:t>
            </w:r>
            <w:proofErr w:type="spellStart"/>
            <w:r w:rsidRPr="000F6FBE">
              <w:rPr>
                <w:rFonts w:ascii="PT Astra Serif" w:hAnsi="PT Astra Serif"/>
                <w:bCs/>
                <w:spacing w:val="-2"/>
                <w:lang w:val="en-US" w:eastAsia="en-US" w:bidi="en-US"/>
              </w:rPr>
              <w:t>benthophagous</w:t>
            </w:r>
            <w:proofErr w:type="spellEnd"/>
            <w:r w:rsidRPr="000F6FBE">
              <w:rPr>
                <w:rFonts w:ascii="PT Astra Serif" w:hAnsi="PT Astra Serif"/>
                <w:bCs/>
                <w:spacing w:val="-2"/>
                <w:lang w:val="en-US" w:eastAsia="en-US" w:bidi="en-US"/>
              </w:rPr>
              <w:t xml:space="preserve"> fishes.</w:t>
            </w:r>
          </w:p>
          <w:p w:rsidR="000F6FBE" w:rsidRPr="000F6FBE" w:rsidRDefault="000F6FBE" w:rsidP="000F6FBE">
            <w:pPr>
              <w:widowControl w:val="0"/>
              <w:tabs>
                <w:tab w:val="left" w:pos="7938"/>
              </w:tabs>
              <w:kinsoku w:val="0"/>
              <w:overflowPunct w:val="0"/>
              <w:autoSpaceDE w:val="0"/>
              <w:autoSpaceDN w:val="0"/>
              <w:adjustRightInd w:val="0"/>
              <w:snapToGrid w:val="0"/>
              <w:ind w:firstLine="397"/>
              <w:jc w:val="both"/>
              <w:rPr>
                <w:rFonts w:ascii="PT Astra Serif" w:hAnsi="PT Astra Serif"/>
                <w:bCs/>
                <w:lang w:val="en-US" w:eastAsia="en-US" w:bidi="en-US"/>
              </w:rPr>
            </w:pPr>
          </w:p>
          <w:p w:rsidR="000F6FBE" w:rsidRPr="000F6FBE" w:rsidRDefault="000F6FBE" w:rsidP="000F6FBE">
            <w:pPr>
              <w:widowControl w:val="0"/>
              <w:tabs>
                <w:tab w:val="left" w:pos="7938"/>
              </w:tabs>
              <w:kinsoku w:val="0"/>
              <w:overflowPunct w:val="0"/>
              <w:autoSpaceDE w:val="0"/>
              <w:autoSpaceDN w:val="0"/>
              <w:adjustRightInd w:val="0"/>
              <w:snapToGrid w:val="0"/>
              <w:ind w:firstLine="397"/>
              <w:jc w:val="both"/>
              <w:rPr>
                <w:rFonts w:ascii="PT Astra Serif" w:hAnsi="PT Astra Serif"/>
                <w:bCs/>
                <w:lang w:val="en-US" w:eastAsia="en-US" w:bidi="en-US"/>
              </w:rPr>
            </w:pPr>
            <w:r w:rsidRPr="000F6FBE">
              <w:rPr>
                <w:rFonts w:ascii="PT Astra Serif" w:hAnsi="PT Astra Serif"/>
                <w:b/>
                <w:bCs/>
                <w:lang w:val="en-US" w:eastAsia="en-US" w:bidi="en-US"/>
              </w:rPr>
              <w:t>Key words:</w:t>
            </w:r>
            <w:r w:rsidRPr="000F6FBE">
              <w:rPr>
                <w:rFonts w:ascii="PT Astra Serif" w:hAnsi="PT Astra Serif"/>
                <w:bCs/>
                <w:lang w:val="en-US" w:eastAsia="en-US" w:bidi="en-US"/>
              </w:rPr>
              <w:t xml:space="preserve"> </w:t>
            </w:r>
            <w:proofErr w:type="spellStart"/>
            <w:r w:rsidRPr="000F6FBE">
              <w:rPr>
                <w:rFonts w:ascii="PT Astra Serif" w:hAnsi="PT Astra Serif"/>
                <w:bCs/>
                <w:lang w:val="en-US" w:eastAsia="en-US" w:bidi="en-US"/>
              </w:rPr>
              <w:t>benthophagous</w:t>
            </w:r>
            <w:proofErr w:type="spellEnd"/>
            <w:r w:rsidRPr="000F6FBE">
              <w:rPr>
                <w:rFonts w:ascii="PT Astra Serif" w:hAnsi="PT Astra Serif"/>
                <w:bCs/>
                <w:lang w:val="en-US" w:eastAsia="en-US" w:bidi="en-US"/>
              </w:rPr>
              <w:t xml:space="preserve">, Kolyma, competition, nutrition, </w:t>
            </w:r>
            <w:proofErr w:type="spellStart"/>
            <w:r w:rsidRPr="000F6FBE">
              <w:rPr>
                <w:rFonts w:ascii="PT Astra Serif" w:hAnsi="PT Astra Serif"/>
                <w:bCs/>
                <w:i/>
                <w:iCs/>
                <w:lang w:val="en-US"/>
              </w:rPr>
              <w:t>Catostomus</w:t>
            </w:r>
            <w:proofErr w:type="spellEnd"/>
            <w:r w:rsidRPr="000F6FBE">
              <w:rPr>
                <w:rFonts w:ascii="PT Astra Serif" w:hAnsi="PT Astra Serif"/>
                <w:bCs/>
                <w:lang w:val="en-US" w:eastAsia="en-US" w:bidi="en-US"/>
              </w:rPr>
              <w:t xml:space="preserve"> (sucker), </w:t>
            </w:r>
            <w:proofErr w:type="spellStart"/>
            <w:r w:rsidRPr="000F6FBE">
              <w:rPr>
                <w:rFonts w:ascii="PT Astra Serif" w:hAnsi="PT Astra Serif"/>
                <w:bCs/>
                <w:lang w:val="en-US" w:eastAsia="en-US" w:bidi="en-US"/>
              </w:rPr>
              <w:t>euryphagous</w:t>
            </w:r>
            <w:proofErr w:type="spellEnd"/>
            <w:r w:rsidRPr="000F6FBE">
              <w:rPr>
                <w:rFonts w:ascii="PT Astra Serif" w:hAnsi="PT Astra Serif"/>
                <w:bCs/>
                <w:lang w:val="en-US" w:eastAsia="en-US" w:bidi="en-US"/>
              </w:rPr>
              <w:t>, ecology.</w:t>
            </w:r>
          </w:p>
          <w:p w:rsidR="000F6FBE" w:rsidRPr="000F6FBE" w:rsidRDefault="000F6FBE" w:rsidP="000F6FBE">
            <w:pPr>
              <w:widowControl w:val="0"/>
              <w:ind w:firstLine="397"/>
              <w:jc w:val="right"/>
              <w:rPr>
                <w:rFonts w:ascii="PT Astra Serif" w:hAnsi="PT Astra Serif"/>
                <w:i/>
                <w:iCs/>
                <w:lang w:val="en-US"/>
              </w:rPr>
            </w:pPr>
          </w:p>
          <w:p w:rsidR="000F6FBE" w:rsidRPr="000F6FBE" w:rsidRDefault="000F6FBE" w:rsidP="000F6FBE">
            <w:pPr>
              <w:widowControl w:val="0"/>
              <w:jc w:val="right"/>
              <w:rPr>
                <w:rFonts w:ascii="PT Astra Serif" w:hAnsi="PT Astra Serif"/>
                <w:i/>
                <w:iCs/>
              </w:rPr>
            </w:pPr>
            <w:proofErr w:type="spellStart"/>
            <w:r w:rsidRPr="000F6FBE">
              <w:rPr>
                <w:rFonts w:ascii="PT Astra Serif" w:hAnsi="PT Astra Serif"/>
                <w:i/>
                <w:iCs/>
                <w:lang w:val="en-US"/>
              </w:rPr>
              <w:t>DOI</w:t>
            </w:r>
            <w:proofErr w:type="spellEnd"/>
            <w:r w:rsidRPr="000F6FBE">
              <w:rPr>
                <w:rFonts w:ascii="PT Astra Serif" w:hAnsi="PT Astra Serif"/>
                <w:i/>
                <w:iCs/>
              </w:rPr>
              <w:t>: 10.17217/2079-0333-2019-47-109-116</w:t>
            </w:r>
          </w:p>
          <w:p w:rsidR="000F6FBE" w:rsidRPr="000F6FBE" w:rsidRDefault="000F6FBE" w:rsidP="000F6FBE">
            <w:pPr>
              <w:widowControl w:val="0"/>
              <w:jc w:val="both"/>
              <w:rPr>
                <w:rFonts w:ascii="PT Astra Serif" w:hAnsi="PT Astra Serif"/>
              </w:rPr>
            </w:pPr>
          </w:p>
        </w:tc>
      </w:tr>
    </w:tbl>
    <w:p w:rsidR="000F6FBE" w:rsidRPr="000F6FBE" w:rsidRDefault="000F6FBE" w:rsidP="000F6FBE">
      <w:pPr>
        <w:widowControl w:val="0"/>
        <w:rPr>
          <w:rFonts w:ascii="PT Astra Serif" w:hAnsi="PT Astra Serif"/>
        </w:rPr>
      </w:pPr>
    </w:p>
    <w:sectPr w:rsidR="000F6FBE" w:rsidRPr="000F6FBE" w:rsidSect="000F6FB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20B0604020202020204"/>
    <w:charset w:val="80"/>
    <w:family w:val="auto"/>
    <w:notTrueType/>
    <w:pitch w:val="default"/>
    <w:sig w:usb0="00000203" w:usb1="08070000" w:usb2="00000010" w:usb3="00000000" w:csb0="00020005"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autoHyphenation/>
  <w:consecutiveHyphenLimit w:val="3"/>
  <w:hyphenationZone w:val="357"/>
  <w:characterSpacingControl w:val="doNotCompress"/>
  <w:compat/>
  <w:rsids>
    <w:rsidRoot w:val="000F6FBE"/>
    <w:rsid w:val="000F6FBE"/>
    <w:rsid w:val="004A39F1"/>
    <w:rsid w:val="00902633"/>
    <w:rsid w:val="009E231D"/>
    <w:rsid w:val="00C14D10"/>
    <w:rsid w:val="00CB44CE"/>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E"/>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0F6FBE"/>
  </w:style>
  <w:style w:type="character" w:customStyle="1" w:styleId="tlid-translation">
    <w:name w:val="tlid-translation"/>
    <w:basedOn w:val="a0"/>
    <w:rsid w:val="000F6FBE"/>
  </w:style>
  <w:style w:type="paragraph" w:customStyle="1" w:styleId="Default">
    <w:name w:val="Default"/>
    <w:qFormat/>
    <w:rsid w:val="000F6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Основной"/>
    <w:basedOn w:val="a"/>
    <w:link w:val="a5"/>
    <w:rsid w:val="000F6FBE"/>
    <w:pPr>
      <w:spacing w:line="360" w:lineRule="auto"/>
      <w:jc w:val="both"/>
    </w:pPr>
    <w:rPr>
      <w:rFonts w:ascii="Times New Roman" w:hAnsi="Times New Roman"/>
      <w:sz w:val="24"/>
      <w:szCs w:val="24"/>
    </w:rPr>
  </w:style>
  <w:style w:type="character" w:customStyle="1" w:styleId="a5">
    <w:name w:val="Основной Знак"/>
    <w:link w:val="a4"/>
    <w:rsid w:val="000F6FBE"/>
    <w:rPr>
      <w:rFonts w:ascii="Times New Roman" w:eastAsia="Times New Roman" w:hAnsi="Times New Roman" w:cs="Times New Roman"/>
      <w:sz w:val="24"/>
      <w:szCs w:val="24"/>
      <w:lang w:eastAsia="ru-RU"/>
    </w:rPr>
  </w:style>
  <w:style w:type="paragraph" w:styleId="a6">
    <w:name w:val="Normal (Web)"/>
    <w:aliases w:val=" Знак,Обычный (веб) Знак Знак Знак,Обычный (веб) Знак Знак,Обычный (веб) Знак Знак Знак Знак Знак Знак,Обычный (Web)"/>
    <w:basedOn w:val="a"/>
    <w:link w:val="a7"/>
    <w:uiPriority w:val="99"/>
    <w:rsid w:val="000F6FBE"/>
    <w:pPr>
      <w:spacing w:before="100" w:beforeAutospacing="1" w:after="100" w:afterAutospacing="1" w:line="360" w:lineRule="auto"/>
      <w:ind w:firstLine="340"/>
      <w:jc w:val="both"/>
    </w:pPr>
    <w:rPr>
      <w:rFonts w:ascii="Times New Roman" w:hAnsi="Times New Roman"/>
      <w:sz w:val="24"/>
      <w:szCs w:val="20"/>
    </w:rPr>
  </w:style>
  <w:style w:type="character" w:customStyle="1" w:styleId="a7">
    <w:name w:val="Обычный (веб) Знак"/>
    <w:aliases w:val=" Знак Знак,Обычный (веб) Знак Знак Знак Знак1,Обычный (веб) Знак Знак Знак2,Обычный (веб) Знак Знак Знак Знак Знак Знак Знак1,Обычный (Web) Знак"/>
    <w:link w:val="a6"/>
    <w:uiPriority w:val="99"/>
    <w:locked/>
    <w:rsid w:val="000F6FBE"/>
    <w:rPr>
      <w:rFonts w:ascii="Times New Roman" w:eastAsia="Times New Roman" w:hAnsi="Times New Roman" w:cs="Times New Roman"/>
      <w:sz w:val="24"/>
      <w:szCs w:val="20"/>
      <w:lang w:eastAsia="ru-RU"/>
    </w:rPr>
  </w:style>
  <w:style w:type="character" w:styleId="a8">
    <w:name w:val="Emphasis"/>
    <w:basedOn w:val="a0"/>
    <w:uiPriority w:val="20"/>
    <w:qFormat/>
    <w:rsid w:val="000F6FBE"/>
    <w:rPr>
      <w:i/>
      <w:iCs/>
    </w:rPr>
  </w:style>
  <w:style w:type="paragraph" w:customStyle="1" w:styleId="1">
    <w:name w:val="заголовок 1"/>
    <w:basedOn w:val="a"/>
    <w:next w:val="a"/>
    <w:link w:val="10"/>
    <w:rsid w:val="000F6FBE"/>
    <w:pPr>
      <w:keepNext/>
      <w:widowControl w:val="0"/>
    </w:pPr>
    <w:rPr>
      <w:sz w:val="20"/>
      <w:szCs w:val="20"/>
    </w:rPr>
  </w:style>
  <w:style w:type="character" w:customStyle="1" w:styleId="10">
    <w:name w:val="заголовок 1 Знак"/>
    <w:link w:val="1"/>
    <w:locked/>
    <w:rsid w:val="000F6FBE"/>
    <w:rPr>
      <w:rFonts w:ascii="Calibri" w:eastAsia="Times New Roman" w:hAnsi="Calibri" w:cs="Times New Roman"/>
      <w:sz w:val="20"/>
      <w:szCs w:val="20"/>
      <w:lang w:eastAsia="ru-RU"/>
    </w:rPr>
  </w:style>
  <w:style w:type="character" w:customStyle="1" w:styleId="FontStyle75">
    <w:name w:val="Font Style75"/>
    <w:basedOn w:val="a0"/>
    <w:rsid w:val="000F6FBE"/>
    <w:rPr>
      <w:rFonts w:ascii="Century Schoolbook" w:hAnsi="Century Schoolbook" w:cs="Century Schoolbook"/>
      <w:sz w:val="16"/>
      <w:szCs w:val="16"/>
    </w:rPr>
  </w:style>
  <w:style w:type="paragraph" w:customStyle="1" w:styleId="Style10">
    <w:name w:val="Style10"/>
    <w:basedOn w:val="a"/>
    <w:rsid w:val="000F6FBE"/>
    <w:pPr>
      <w:widowControl w:val="0"/>
      <w:autoSpaceDE w:val="0"/>
      <w:autoSpaceDN w:val="0"/>
      <w:adjustRightInd w:val="0"/>
      <w:spacing w:line="211" w:lineRule="exact"/>
      <w:ind w:firstLine="317"/>
      <w:jc w:val="both"/>
    </w:pPr>
    <w:rPr>
      <w:rFonts w:ascii="Century Schoolbook" w:hAnsi="Century Schoolbook"/>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2023-10-12T02:46:00Z</dcterms:created>
  <dcterms:modified xsi:type="dcterms:W3CDTF">2023-10-12T03:01:00Z</dcterms:modified>
</cp:coreProperties>
</file>