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13" w:rsidRDefault="003F2613" w:rsidP="003F2613">
      <w:pPr>
        <w:spacing w:after="120"/>
        <w:ind w:firstLine="0"/>
        <w:jc w:val="center"/>
        <w:rPr>
          <w:b/>
        </w:rPr>
      </w:pPr>
      <w:r w:rsidRPr="00C9011D">
        <w:rPr>
          <w:b/>
        </w:rPr>
        <w:t xml:space="preserve">АВТОРСКИЙ УКАЗАТЕЛЬ СТАТЕЙ, ОПУБЛИКОВАННЫХ В ЖУРНАЛЕ </w:t>
      </w:r>
      <w:r>
        <w:rPr>
          <w:b/>
        </w:rPr>
        <w:br/>
      </w:r>
      <w:r w:rsidRPr="00C9011D">
        <w:rPr>
          <w:b/>
        </w:rPr>
        <w:t>«ВЕСТНИК КАМЧАТГТУ»</w:t>
      </w:r>
      <w:r>
        <w:rPr>
          <w:b/>
        </w:rPr>
        <w:t xml:space="preserve"> в 2016 ГОДУ (</w:t>
      </w:r>
      <w:r w:rsidRPr="00C9011D">
        <w:rPr>
          <w:b/>
        </w:rPr>
        <w:t>№ 35–38)</w:t>
      </w:r>
    </w:p>
    <w:tbl>
      <w:tblPr>
        <w:tblW w:w="0" w:type="auto"/>
        <w:tblLook w:val="04A0"/>
      </w:tblPr>
      <w:tblGrid>
        <w:gridCol w:w="7790"/>
        <w:gridCol w:w="554"/>
        <w:gridCol w:w="1056"/>
      </w:tblGrid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right" w:pos="1276"/>
              </w:tabs>
              <w:rPr>
                <w:b/>
                <w:vertAlign w:val="superscript"/>
              </w:rPr>
            </w:pPr>
            <w:r w:rsidRPr="003F2613">
              <w:rPr>
                <w:b/>
              </w:rPr>
              <w:t xml:space="preserve">Алешков А.В., </w:t>
            </w:r>
            <w:proofErr w:type="spellStart"/>
            <w:r w:rsidRPr="003F2613">
              <w:rPr>
                <w:b/>
              </w:rPr>
              <w:t>Каленик</w:t>
            </w:r>
            <w:proofErr w:type="spellEnd"/>
            <w:r w:rsidRPr="003F2613">
              <w:rPr>
                <w:b/>
              </w:rPr>
              <w:t xml:space="preserve"> Т.К., </w:t>
            </w:r>
            <w:proofErr w:type="spellStart"/>
            <w:r w:rsidRPr="003F2613">
              <w:rPr>
                <w:b/>
              </w:rPr>
              <w:t>Моткина</w:t>
            </w:r>
            <w:proofErr w:type="spellEnd"/>
            <w:r w:rsidRPr="003F2613">
              <w:rPr>
                <w:b/>
              </w:rPr>
              <w:t xml:space="preserve"> Е.В.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rFonts w:eastAsia="Calibri"/>
                <w:b/>
              </w:rPr>
            </w:pPr>
            <w:r w:rsidRPr="003F2613">
              <w:t>Инновации в пищевой индустрии: системное обобщение</w:t>
            </w:r>
            <w:r w:rsidR="00EC5A87">
              <w:t>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28–38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ind w:firstLine="426"/>
              <w:rPr>
                <w:b/>
                <w:bCs/>
              </w:rPr>
            </w:pPr>
            <w:r w:rsidRPr="003F2613">
              <w:rPr>
                <w:b/>
                <w:bCs/>
              </w:rPr>
              <w:t xml:space="preserve">Афанасьева К.М., </w:t>
            </w:r>
            <w:proofErr w:type="spellStart"/>
            <w:r w:rsidRPr="003F2613">
              <w:rPr>
                <w:b/>
                <w:bCs/>
              </w:rPr>
              <w:t>Луенко</w:t>
            </w:r>
            <w:proofErr w:type="spellEnd"/>
            <w:r w:rsidRPr="003F2613">
              <w:rPr>
                <w:b/>
                <w:bCs/>
              </w:rPr>
              <w:t xml:space="preserve"> Н.К.</w:t>
            </w:r>
          </w:p>
          <w:p w:rsidR="003F2613" w:rsidRPr="003F2613" w:rsidRDefault="003F2613" w:rsidP="003F2613">
            <w:pPr>
              <w:widowControl w:val="0"/>
              <w:tabs>
                <w:tab w:val="right" w:pos="1276"/>
              </w:tabs>
              <w:ind w:firstLine="0"/>
              <w:rPr>
                <w:b/>
              </w:rPr>
            </w:pPr>
            <w:r w:rsidRPr="003F2613">
              <w:t xml:space="preserve">Характеристика </w:t>
            </w:r>
            <w:r w:rsidRPr="003F2613">
              <w:rPr>
                <w:shd w:val="clear" w:color="auto" w:fill="FFFFFF"/>
              </w:rPr>
              <w:t>рыбных продуктов с ветчинной структурой</w:t>
            </w:r>
            <w:r w:rsidR="00EC5A87">
              <w:rPr>
                <w:shd w:val="clear" w:color="auto" w:fill="FFFFFF"/>
              </w:rPr>
              <w:t>………………...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39–43</w:t>
            </w:r>
          </w:p>
        </w:tc>
      </w:tr>
      <w:tr w:rsidR="003F2613" w:rsidRPr="003F2613" w:rsidTr="003F2613">
        <w:tc>
          <w:tcPr>
            <w:tcW w:w="7905" w:type="dxa"/>
            <w:shd w:val="clear" w:color="auto" w:fill="auto"/>
            <w:vAlign w:val="center"/>
          </w:tcPr>
          <w:p w:rsidR="005F5297" w:rsidRDefault="003F2613" w:rsidP="003F2613">
            <w:pPr>
              <w:widowControl w:val="0"/>
              <w:tabs>
                <w:tab w:val="left" w:leader="dot" w:pos="8959"/>
              </w:tabs>
              <w:ind w:left="426" w:firstLine="0"/>
              <w:rPr>
                <w:b/>
                <w:spacing w:val="-6"/>
              </w:rPr>
            </w:pPr>
            <w:r w:rsidRPr="003F2613">
              <w:rPr>
                <w:b/>
                <w:caps/>
                <w:spacing w:val="-6"/>
              </w:rPr>
              <w:t>Б</w:t>
            </w:r>
            <w:r w:rsidRPr="003F2613">
              <w:rPr>
                <w:b/>
                <w:spacing w:val="-6"/>
              </w:rPr>
              <w:t>елавина</w:t>
            </w:r>
            <w:r w:rsidRPr="003F2613">
              <w:rPr>
                <w:b/>
                <w:caps/>
                <w:spacing w:val="-6"/>
              </w:rPr>
              <w:t xml:space="preserve"> О.А., </w:t>
            </w:r>
            <w:r w:rsidRPr="003F2613">
              <w:rPr>
                <w:b/>
                <w:spacing w:val="-6"/>
              </w:rPr>
              <w:t xml:space="preserve">Швецов В.А., </w:t>
            </w:r>
            <w:proofErr w:type="spellStart"/>
            <w:r w:rsidRPr="003F2613">
              <w:rPr>
                <w:b/>
                <w:spacing w:val="-6"/>
              </w:rPr>
              <w:t>Адельшина</w:t>
            </w:r>
            <w:proofErr w:type="spellEnd"/>
            <w:r w:rsidRPr="003F2613">
              <w:rPr>
                <w:b/>
                <w:spacing w:val="-6"/>
              </w:rPr>
              <w:t xml:space="preserve"> Н.В., Пахомова В.В.,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left="426" w:firstLine="0"/>
              <w:rPr>
                <w:b/>
                <w:vertAlign w:val="superscript"/>
              </w:rPr>
            </w:pPr>
            <w:r w:rsidRPr="003F2613">
              <w:rPr>
                <w:b/>
                <w:spacing w:val="-6"/>
              </w:rPr>
              <w:t>Пахомов В.А.,</w:t>
            </w:r>
            <w:r w:rsidRPr="003F2613">
              <w:rPr>
                <w:b/>
              </w:rPr>
              <w:t xml:space="preserve"> </w:t>
            </w:r>
            <w:proofErr w:type="spellStart"/>
            <w:r w:rsidRPr="003F2613">
              <w:rPr>
                <w:b/>
              </w:rPr>
              <w:t>Шунькин</w:t>
            </w:r>
            <w:proofErr w:type="spellEnd"/>
            <w:r w:rsidRPr="003F2613">
              <w:rPr>
                <w:b/>
              </w:rPr>
              <w:t xml:space="preserve"> Д.В.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bCs/>
              </w:rPr>
            </w:pPr>
            <w:r w:rsidRPr="003F2613">
              <w:t xml:space="preserve">Исследование </w:t>
            </w:r>
            <w:proofErr w:type="gramStart"/>
            <w:r w:rsidRPr="003F2613">
              <w:t>зависимости продолжительности операции сушки геологических проб кварцевых золотосодержащих руд</w:t>
            </w:r>
            <w:proofErr w:type="gramEnd"/>
            <w:r w:rsidRPr="003F2613">
              <w:t xml:space="preserve"> от толщины слоя материала пробы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6–10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</w:pPr>
            <w:r w:rsidRPr="003F2613">
              <w:rPr>
                <w:b/>
              </w:rPr>
              <w:t>Белавина О.А., Швецов</w:t>
            </w:r>
            <w:r w:rsidRPr="003F2613">
              <w:t xml:space="preserve"> </w:t>
            </w:r>
            <w:r w:rsidRPr="003F2613">
              <w:rPr>
                <w:b/>
              </w:rPr>
              <w:t>В.А.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caps/>
              </w:rPr>
            </w:pPr>
            <w:r w:rsidRPr="003F2613">
              <w:t xml:space="preserve">Исследование </w:t>
            </w:r>
            <w:proofErr w:type="gramStart"/>
            <w:r w:rsidRPr="003F2613">
              <w:t>операции перемешивания групповых проб золотосодержащих руд</w:t>
            </w:r>
            <w:proofErr w:type="gramEnd"/>
            <w:r w:rsidRPr="003F2613">
              <w:t xml:space="preserve"> способом просеивания</w:t>
            </w:r>
            <w:r w:rsidR="00EC5A87">
              <w:t>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6–11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  <w:bCs/>
              </w:rPr>
            </w:pPr>
            <w:r w:rsidRPr="003F2613">
              <w:rPr>
                <w:b/>
                <w:bCs/>
              </w:rPr>
              <w:t xml:space="preserve">Белавина О.А., </w:t>
            </w:r>
            <w:proofErr w:type="spellStart"/>
            <w:r w:rsidRPr="003F2613">
              <w:rPr>
                <w:b/>
                <w:bCs/>
              </w:rPr>
              <w:t>Шунькин</w:t>
            </w:r>
            <w:proofErr w:type="spellEnd"/>
            <w:r w:rsidRPr="003F2613">
              <w:rPr>
                <w:b/>
                <w:bCs/>
              </w:rPr>
              <w:t xml:space="preserve"> Д.В., Швецов В.А.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rPr>
                <w:bCs/>
              </w:rPr>
              <w:t xml:space="preserve">Обоснование выбора материала кювет для сушки проб золотосодержащих руд с помощью </w:t>
            </w:r>
            <w:proofErr w:type="spellStart"/>
            <w:r w:rsidRPr="003F2613">
              <w:rPr>
                <w:bCs/>
              </w:rPr>
              <w:t>СВЧ-излучения</w:t>
            </w:r>
            <w:proofErr w:type="spellEnd"/>
            <w:r w:rsidR="00EC5A87">
              <w:rPr>
                <w:bCs/>
              </w:rPr>
              <w:t>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6–9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</w:rPr>
            </w:pPr>
            <w:r w:rsidRPr="003F2613">
              <w:rPr>
                <w:b/>
              </w:rPr>
              <w:t xml:space="preserve">Белов О.А., </w:t>
            </w:r>
            <w:proofErr w:type="spellStart"/>
            <w:r w:rsidRPr="003F2613">
              <w:rPr>
                <w:b/>
              </w:rPr>
              <w:t>Дороганов</w:t>
            </w:r>
            <w:proofErr w:type="spellEnd"/>
            <w:r w:rsidRPr="003F2613">
              <w:rPr>
                <w:b/>
              </w:rPr>
              <w:t xml:space="preserve"> А.Б.</w:t>
            </w:r>
          </w:p>
          <w:p w:rsidR="005F5297" w:rsidRDefault="003F2613" w:rsidP="005F5297">
            <w:pPr>
              <w:widowControl w:val="0"/>
              <w:tabs>
                <w:tab w:val="left" w:leader="dot" w:pos="8959"/>
              </w:tabs>
              <w:ind w:firstLine="0"/>
              <w:rPr>
                <w:spacing w:val="-2"/>
              </w:rPr>
            </w:pPr>
            <w:r w:rsidRPr="005F5297">
              <w:rPr>
                <w:spacing w:val="-2"/>
              </w:rPr>
              <w:t xml:space="preserve">Проблемы методологии контроля электрохимической защиты </w:t>
            </w:r>
          </w:p>
          <w:p w:rsidR="003F2613" w:rsidRPr="005F5297" w:rsidRDefault="003F2613" w:rsidP="005F5297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spacing w:val="-2"/>
              </w:rPr>
            </w:pPr>
            <w:r w:rsidRPr="005F5297">
              <w:rPr>
                <w:spacing w:val="-2"/>
              </w:rPr>
              <w:t>стальных корпусов кораблей и судов</w:t>
            </w:r>
            <w:r w:rsidR="00EC5A87">
              <w:rPr>
                <w:spacing w:val="-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10-13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</w:rPr>
            </w:pPr>
            <w:r w:rsidRPr="003F2613">
              <w:rPr>
                <w:b/>
                <w:bCs/>
              </w:rPr>
              <w:t xml:space="preserve">Белов О.А., </w:t>
            </w:r>
            <w:proofErr w:type="spellStart"/>
            <w:r w:rsidRPr="003F2613">
              <w:rPr>
                <w:b/>
                <w:bCs/>
              </w:rPr>
              <w:t>Парфенкин</w:t>
            </w:r>
            <w:proofErr w:type="spellEnd"/>
            <w:r w:rsidRPr="003F2613">
              <w:rPr>
                <w:b/>
                <w:bCs/>
              </w:rPr>
              <w:t xml:space="preserve"> А.И.</w:t>
            </w:r>
          </w:p>
          <w:p w:rsidR="003F2613" w:rsidRPr="00896A08" w:rsidRDefault="003F2613" w:rsidP="003F2613">
            <w:pPr>
              <w:ind w:firstLine="0"/>
              <w:rPr>
                <w:b/>
                <w:spacing w:val="-2"/>
              </w:rPr>
            </w:pPr>
            <w:r w:rsidRPr="00896A08">
              <w:rPr>
                <w:bCs/>
                <w:spacing w:val="-2"/>
              </w:rPr>
              <w:t xml:space="preserve">Обзор основных </w:t>
            </w:r>
            <w:proofErr w:type="gramStart"/>
            <w:r w:rsidRPr="00896A08">
              <w:rPr>
                <w:bCs/>
                <w:spacing w:val="-2"/>
              </w:rPr>
              <w:t>факторов снижения безопасности сложных технических систем</w:t>
            </w:r>
            <w:proofErr w:type="gramEnd"/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11–14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896A08" w:rsidRDefault="003F2613" w:rsidP="003F2613">
            <w:pPr>
              <w:widowControl w:val="0"/>
              <w:ind w:firstLine="426"/>
              <w:rPr>
                <w:b/>
              </w:rPr>
            </w:pPr>
            <w:r w:rsidRPr="003F2613">
              <w:rPr>
                <w:b/>
              </w:rPr>
              <w:t>Белозёров П.А., Швецов В.А., Петренко О.Е., Коростылёв Д.В.</w:t>
            </w:r>
            <w:r w:rsidRPr="003F2613">
              <w:t>,</w:t>
            </w:r>
            <w:r w:rsidRPr="003F2613">
              <w:rPr>
                <w:b/>
              </w:rPr>
              <w:t xml:space="preserve"> </w:t>
            </w:r>
          </w:p>
          <w:p w:rsidR="003F2613" w:rsidRPr="003F2613" w:rsidRDefault="003F2613" w:rsidP="003F2613">
            <w:pPr>
              <w:widowControl w:val="0"/>
              <w:ind w:firstLine="426"/>
              <w:rPr>
                <w:b/>
              </w:rPr>
            </w:pPr>
            <w:r w:rsidRPr="003F2613">
              <w:rPr>
                <w:b/>
              </w:rPr>
              <w:t xml:space="preserve">Белавина О.В., </w:t>
            </w:r>
            <w:proofErr w:type="spellStart"/>
            <w:r w:rsidRPr="003F2613">
              <w:rPr>
                <w:b/>
              </w:rPr>
              <w:t>Кирносенко</w:t>
            </w:r>
            <w:proofErr w:type="spellEnd"/>
            <w:r w:rsidRPr="003F2613">
              <w:rPr>
                <w:b/>
              </w:rPr>
              <w:t xml:space="preserve"> В.В.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</w:pPr>
            <w:r w:rsidRPr="003F2613">
              <w:t>Обоснование выбора переносного милливольтметра для измерения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bCs/>
              </w:rPr>
            </w:pPr>
            <w:r w:rsidRPr="003F2613">
              <w:t>защитного потенциала стальных корпусов кораблей и судов</w:t>
            </w:r>
            <w:r w:rsidR="00EC5A87">
              <w:t>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12–18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</w:pPr>
            <w:proofErr w:type="spellStart"/>
            <w:r w:rsidRPr="003F2613">
              <w:rPr>
                <w:rFonts w:eastAsia="Calibri"/>
                <w:b/>
              </w:rPr>
              <w:t>Бильчинская</w:t>
            </w:r>
            <w:proofErr w:type="spellEnd"/>
            <w:r w:rsidRPr="003F2613">
              <w:rPr>
                <w:rFonts w:eastAsia="Calibri"/>
                <w:b/>
              </w:rPr>
              <w:t xml:space="preserve"> С.Г., </w:t>
            </w:r>
            <w:proofErr w:type="spellStart"/>
            <w:r w:rsidRPr="003F2613">
              <w:rPr>
                <w:rFonts w:eastAsia="Calibri"/>
                <w:b/>
              </w:rPr>
              <w:t>Сюльжин</w:t>
            </w:r>
            <w:proofErr w:type="spellEnd"/>
            <w:r w:rsidRPr="003F2613">
              <w:rPr>
                <w:rFonts w:eastAsia="Calibri"/>
                <w:b/>
              </w:rPr>
              <w:t xml:space="preserve"> И.Н., </w:t>
            </w:r>
            <w:proofErr w:type="spellStart"/>
            <w:r w:rsidRPr="003F2613">
              <w:rPr>
                <w:rFonts w:eastAsia="Calibri"/>
                <w:b/>
              </w:rPr>
              <w:t>Чернявский</w:t>
            </w:r>
            <w:proofErr w:type="spellEnd"/>
            <w:r w:rsidRPr="003F2613">
              <w:rPr>
                <w:rFonts w:eastAsia="Calibri"/>
                <w:b/>
              </w:rPr>
              <w:t xml:space="preserve"> Ю.А., </w:t>
            </w:r>
            <w:proofErr w:type="spellStart"/>
            <w:r w:rsidRPr="003F2613">
              <w:rPr>
                <w:rFonts w:eastAsia="Calibri"/>
                <w:b/>
              </w:rPr>
              <w:t>Шабинская</w:t>
            </w:r>
            <w:proofErr w:type="spellEnd"/>
            <w:r w:rsidRPr="003F2613">
              <w:rPr>
                <w:rFonts w:eastAsia="Calibri"/>
                <w:b/>
              </w:rPr>
              <w:t xml:space="preserve"> Е.В.</w:t>
            </w:r>
          </w:p>
          <w:p w:rsidR="00896A08" w:rsidRDefault="003F2613" w:rsidP="003F2613">
            <w:pPr>
              <w:widowControl w:val="0"/>
              <w:tabs>
                <w:tab w:val="left" w:leader="dot" w:pos="8959"/>
              </w:tabs>
              <w:ind w:firstLine="0"/>
            </w:pPr>
            <w:r w:rsidRPr="003F2613">
              <w:t xml:space="preserve">Регрессионный двухкомпонентный анализ инфляционной составляющей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bCs/>
              </w:rPr>
            </w:pPr>
            <w:r w:rsidRPr="003F2613">
              <w:t>в системных показателях экономической деятельности регионов</w:t>
            </w:r>
            <w:r w:rsidR="00EC5A87">
              <w:t>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90–99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pStyle w:val="1"/>
              <w:keepNext w:val="0"/>
              <w:widowControl w:val="0"/>
              <w:spacing w:before="0" w:after="0"/>
              <w:ind w:firstLine="426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F2613">
              <w:rPr>
                <w:rFonts w:ascii="Times New Roman" w:hAnsi="Times New Roman" w:cs="Times New Roman"/>
                <w:sz w:val="22"/>
                <w:szCs w:val="22"/>
              </w:rPr>
              <w:t>Благонравова М.В.</w:t>
            </w:r>
          </w:p>
          <w:p w:rsidR="003F2613" w:rsidRPr="003F2613" w:rsidRDefault="003F2613" w:rsidP="003F2613">
            <w:pPr>
              <w:pStyle w:val="2"/>
              <w:keepNext w:val="0"/>
              <w:widowControl w:val="0"/>
              <w:jc w:val="both"/>
              <w:rPr>
                <w:sz w:val="22"/>
                <w:szCs w:val="22"/>
              </w:rPr>
            </w:pPr>
            <w:r w:rsidRPr="003F2613">
              <w:rPr>
                <w:b w:val="0"/>
                <w:sz w:val="22"/>
                <w:szCs w:val="22"/>
              </w:rPr>
              <w:t xml:space="preserve">Исследование влияния ЭДТА </w:t>
            </w:r>
            <w:proofErr w:type="spellStart"/>
            <w:r w:rsidRPr="003F2613">
              <w:rPr>
                <w:b w:val="0"/>
                <w:sz w:val="22"/>
                <w:szCs w:val="22"/>
              </w:rPr>
              <w:t>динатриевой</w:t>
            </w:r>
            <w:proofErr w:type="spellEnd"/>
            <w:r w:rsidRPr="003F2613">
              <w:rPr>
                <w:b w:val="0"/>
                <w:sz w:val="22"/>
                <w:szCs w:val="22"/>
              </w:rPr>
              <w:t xml:space="preserve"> соли на качество и сроки годности палтуса холодного копчения</w:t>
            </w:r>
            <w:r w:rsidR="00EC5A87">
              <w:rPr>
                <w:b w:val="0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44–50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pStyle w:val="1"/>
              <w:keepNext w:val="0"/>
              <w:widowControl w:val="0"/>
              <w:tabs>
                <w:tab w:val="left" w:leader="dot" w:pos="8959"/>
              </w:tabs>
              <w:spacing w:before="0" w:after="0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3F2613">
              <w:rPr>
                <w:rFonts w:ascii="Times New Roman" w:hAnsi="Times New Roman" w:cs="Times New Roman"/>
                <w:sz w:val="22"/>
                <w:szCs w:val="22"/>
              </w:rPr>
              <w:t xml:space="preserve">Благонравова М.В.,  </w:t>
            </w:r>
            <w:proofErr w:type="spellStart"/>
            <w:r w:rsidRPr="003F2613">
              <w:rPr>
                <w:rFonts w:ascii="Times New Roman" w:hAnsi="Times New Roman" w:cs="Times New Roman"/>
                <w:sz w:val="22"/>
                <w:szCs w:val="22"/>
              </w:rPr>
              <w:t>Грицаенко</w:t>
            </w:r>
            <w:proofErr w:type="spellEnd"/>
            <w:r w:rsidRPr="003F2613">
              <w:rPr>
                <w:rFonts w:ascii="Times New Roman" w:hAnsi="Times New Roman" w:cs="Times New Roman"/>
                <w:sz w:val="22"/>
                <w:szCs w:val="22"/>
              </w:rPr>
              <w:t xml:space="preserve"> Л.Д.</w:t>
            </w:r>
          </w:p>
          <w:p w:rsidR="003F2613" w:rsidRPr="003F2613" w:rsidRDefault="003F2613" w:rsidP="003F2613">
            <w:pPr>
              <w:tabs>
                <w:tab w:val="left" w:pos="748"/>
              </w:tabs>
              <w:ind w:firstLine="0"/>
              <w:rPr>
                <w:b/>
              </w:rPr>
            </w:pPr>
            <w:r w:rsidRPr="003F2613">
              <w:t>Разработка рецептуры вяленой рыбы с растительными добавками</w:t>
            </w:r>
            <w:r w:rsidR="00EC5A87">
              <w:t>…………..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25–30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pStyle w:val="1"/>
              <w:keepNext w:val="0"/>
              <w:widowControl w:val="0"/>
              <w:spacing w:before="0" w:after="0"/>
              <w:ind w:firstLine="426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proofErr w:type="spellStart"/>
            <w:r w:rsidRPr="003F2613">
              <w:rPr>
                <w:rFonts w:ascii="Times New Roman" w:hAnsi="Times New Roman" w:cs="Times New Roman"/>
                <w:bCs w:val="0"/>
                <w:sz w:val="22"/>
                <w:szCs w:val="22"/>
              </w:rPr>
              <w:t>Васяйчева</w:t>
            </w:r>
            <w:proofErr w:type="spellEnd"/>
            <w:r w:rsidRPr="003F261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В.А.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rPr>
                <w:rFonts w:eastAsia="Calibri"/>
              </w:rPr>
              <w:t>Разработка автоматизированной системы принятия</w:t>
            </w:r>
            <w:r w:rsidRPr="003F2613">
              <w:rPr>
                <w:rFonts w:eastAsia="Calibri"/>
                <w:i/>
              </w:rPr>
              <w:t xml:space="preserve"> </w:t>
            </w:r>
            <w:r w:rsidRPr="003F2613">
              <w:rPr>
                <w:rFonts w:eastAsia="Calibri"/>
              </w:rPr>
              <w:t>управленческого решения как элемент инновационного проектирования</w:t>
            </w:r>
            <w:r w:rsidR="00EC5A87">
              <w:rPr>
                <w:rFonts w:eastAsia="Calibri"/>
              </w:rPr>
              <w:t>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97–103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  <w:bCs/>
              </w:rPr>
            </w:pPr>
            <w:r w:rsidRPr="003F2613">
              <w:rPr>
                <w:b/>
                <w:bCs/>
              </w:rPr>
              <w:t>Гаврилов С.В.</w:t>
            </w:r>
          </w:p>
          <w:p w:rsidR="00896A08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Cs/>
              </w:rPr>
            </w:pPr>
            <w:r w:rsidRPr="003F2613">
              <w:rPr>
                <w:bCs/>
              </w:rPr>
              <w:t>Преобразование управления «</w:t>
            </w:r>
            <w:proofErr w:type="spellStart"/>
            <w:r w:rsidRPr="003F2613">
              <w:rPr>
                <w:bCs/>
              </w:rPr>
              <w:t>Камчатрыбфлот</w:t>
            </w:r>
            <w:proofErr w:type="spellEnd"/>
            <w:r w:rsidRPr="003F2613">
              <w:rPr>
                <w:bCs/>
              </w:rPr>
              <w:t xml:space="preserve">» </w:t>
            </w:r>
            <w:proofErr w:type="gramStart"/>
            <w:r w:rsidRPr="003F2613">
              <w:rPr>
                <w:bCs/>
              </w:rPr>
              <w:t>из</w:t>
            </w:r>
            <w:proofErr w:type="gramEnd"/>
            <w:r w:rsidRPr="003F2613">
              <w:rPr>
                <w:bCs/>
              </w:rPr>
              <w:t xml:space="preserve"> транспортного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proofErr w:type="gramStart"/>
            <w:r w:rsidRPr="003F2613">
              <w:rPr>
                <w:bCs/>
              </w:rPr>
              <w:t>в производственное (1972–1974 гг.)</w:t>
            </w:r>
            <w:r w:rsidR="00EC5A87">
              <w:rPr>
                <w:bCs/>
              </w:rPr>
              <w:t>…………………………………………………</w:t>
            </w:r>
            <w:proofErr w:type="gramEnd"/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91–97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  <w:bCs/>
              </w:rPr>
            </w:pPr>
            <w:r w:rsidRPr="003F2613">
              <w:rPr>
                <w:b/>
                <w:bCs/>
              </w:rPr>
              <w:t>Горбачева Е.А.</w:t>
            </w:r>
          </w:p>
          <w:p w:rsidR="00EC5A87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Cs/>
              </w:rPr>
            </w:pPr>
            <w:r w:rsidRPr="003F2613">
              <w:rPr>
                <w:bCs/>
              </w:rPr>
              <w:t xml:space="preserve">Оценка </w:t>
            </w:r>
            <w:proofErr w:type="gramStart"/>
            <w:r w:rsidRPr="003F2613">
              <w:rPr>
                <w:bCs/>
              </w:rPr>
              <w:t>качества донных отложений Мотовского залива Баренцева моря</w:t>
            </w:r>
            <w:proofErr w:type="gramEnd"/>
            <w:r w:rsidRPr="003F2613">
              <w:rPr>
                <w:bCs/>
              </w:rPr>
              <w:t xml:space="preserve">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rPr>
                <w:bCs/>
              </w:rPr>
              <w:t xml:space="preserve">методом </w:t>
            </w:r>
            <w:proofErr w:type="spellStart"/>
            <w:r w:rsidRPr="003F2613">
              <w:rPr>
                <w:bCs/>
              </w:rPr>
              <w:t>биотестирования</w:t>
            </w:r>
            <w:proofErr w:type="spellEnd"/>
            <w:r w:rsidR="00EC5A87">
              <w:rPr>
                <w:bCs/>
              </w:rPr>
              <w:t>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31–38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</w:rPr>
            </w:pPr>
            <w:r w:rsidRPr="003F2613">
              <w:rPr>
                <w:b/>
              </w:rPr>
              <w:t xml:space="preserve">Гришин А.С., </w:t>
            </w:r>
            <w:proofErr w:type="spellStart"/>
            <w:r w:rsidRPr="003F2613">
              <w:rPr>
                <w:b/>
              </w:rPr>
              <w:t>Помоз</w:t>
            </w:r>
            <w:proofErr w:type="spellEnd"/>
            <w:r w:rsidRPr="003F2613">
              <w:rPr>
                <w:b/>
              </w:rPr>
              <w:t xml:space="preserve"> А.С., Бредихина О.В., </w:t>
            </w:r>
            <w:proofErr w:type="spellStart"/>
            <w:r w:rsidRPr="003F2613">
              <w:rPr>
                <w:b/>
              </w:rPr>
              <w:t>Парошин</w:t>
            </w:r>
            <w:proofErr w:type="spellEnd"/>
            <w:r w:rsidRPr="003F2613">
              <w:rPr>
                <w:b/>
              </w:rPr>
              <w:t xml:space="preserve"> А.А.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t>Сравнительная оценка рецептур консервов из икры и молок сома различного состава путем решения стандартной оптимизационной задачи</w:t>
            </w:r>
            <w:r w:rsidR="00EC5A87">
              <w:t>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51–56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</w:rPr>
            </w:pPr>
            <w:r w:rsidRPr="003F2613">
              <w:rPr>
                <w:b/>
              </w:rPr>
              <w:t>Демидова Н.П., Марченко А.А., Онищенко О.А.</w:t>
            </w:r>
          </w:p>
          <w:p w:rsidR="003F2613" w:rsidRPr="003F2613" w:rsidRDefault="003F2613" w:rsidP="003F2613">
            <w:pPr>
              <w:ind w:firstLine="0"/>
              <w:rPr>
                <w:b/>
              </w:rPr>
            </w:pPr>
            <w:r w:rsidRPr="003F2613">
              <w:t xml:space="preserve">Оценка совместимости </w:t>
            </w:r>
            <w:proofErr w:type="gramStart"/>
            <w:r w:rsidRPr="003F2613">
              <w:t>судовых тяжелых</w:t>
            </w:r>
            <w:proofErr w:type="gramEnd"/>
            <w:r w:rsidRPr="003F2613">
              <w:t xml:space="preserve"> топлив</w:t>
            </w:r>
            <w:r w:rsidR="00EC5A87">
              <w:t>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15–20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845"/>
              </w:tabs>
              <w:ind w:firstLine="426"/>
              <w:rPr>
                <w:b/>
                <w:bCs/>
                <w:caps/>
              </w:rPr>
            </w:pPr>
            <w:proofErr w:type="gramStart"/>
            <w:r w:rsidRPr="003F2613">
              <w:rPr>
                <w:b/>
              </w:rPr>
              <w:t xml:space="preserve">Долгая А.А., </w:t>
            </w:r>
            <w:proofErr w:type="spellStart"/>
            <w:r w:rsidRPr="003F2613">
              <w:rPr>
                <w:b/>
              </w:rPr>
              <w:t>Викулин</w:t>
            </w:r>
            <w:proofErr w:type="spellEnd"/>
            <w:r w:rsidRPr="003F2613">
              <w:rPr>
                <w:b/>
              </w:rPr>
              <w:t xml:space="preserve"> А.В., </w:t>
            </w:r>
            <w:proofErr w:type="spellStart"/>
            <w:r w:rsidRPr="003F2613">
              <w:rPr>
                <w:b/>
              </w:rPr>
              <w:t>Герус</w:t>
            </w:r>
            <w:proofErr w:type="spellEnd"/>
            <w:r w:rsidRPr="003F2613">
              <w:rPr>
                <w:b/>
              </w:rPr>
              <w:t xml:space="preserve"> А.И.</w:t>
            </w:r>
            <w:proofErr w:type="gramEnd"/>
          </w:p>
          <w:p w:rsidR="003F2613" w:rsidRPr="003F2613" w:rsidRDefault="003F2613" w:rsidP="003F2613">
            <w:pPr>
              <w:ind w:firstLine="0"/>
              <w:rPr>
                <w:b/>
              </w:rPr>
            </w:pPr>
            <w:r w:rsidRPr="003F2613">
              <w:t>Исследование закономерностей геодинамической активности методами мат</w:t>
            </w:r>
            <w:r w:rsidRPr="003F2613">
              <w:t>е</w:t>
            </w:r>
            <w:r w:rsidRPr="003F2613">
              <w:t>матического моделирования</w:t>
            </w:r>
            <w:r w:rsidR="00EC5A87">
              <w:t>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6–15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426"/>
              <w:rPr>
                <w:b/>
                <w:bCs/>
                <w:vertAlign w:val="superscript"/>
              </w:rPr>
            </w:pPr>
            <w:proofErr w:type="spellStart"/>
            <w:r w:rsidRPr="003F2613">
              <w:rPr>
                <w:b/>
                <w:bCs/>
              </w:rPr>
              <w:t>Дуленин</w:t>
            </w:r>
            <w:proofErr w:type="spellEnd"/>
            <w:r w:rsidRPr="003F2613">
              <w:rPr>
                <w:b/>
                <w:bCs/>
              </w:rPr>
              <w:t xml:space="preserve"> А.А.</w:t>
            </w:r>
          </w:p>
          <w:p w:rsidR="003F2613" w:rsidRPr="00896A08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spacing w:val="-2"/>
              </w:rPr>
            </w:pPr>
            <w:r w:rsidRPr="00896A08">
              <w:rPr>
                <w:bCs/>
                <w:spacing w:val="-2"/>
              </w:rPr>
              <w:t>Оценка промысловых ресурсов и возможностей эксплуатации водорослевого пояса у материкового побережья Охотского моря в пределах Хабаровского края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39–49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3F2613">
            <w:pPr>
              <w:widowControl w:val="0"/>
              <w:rPr>
                <w:b/>
              </w:rPr>
            </w:pPr>
            <w:r w:rsidRPr="003F2613">
              <w:rPr>
                <w:b/>
              </w:rPr>
              <w:t>Дьяков М.Ю.</w:t>
            </w:r>
          </w:p>
          <w:p w:rsidR="003F2613" w:rsidRPr="003F2613" w:rsidRDefault="003F2613" w:rsidP="003F2613">
            <w:pPr>
              <w:ind w:firstLine="0"/>
              <w:rPr>
                <w:b/>
              </w:rPr>
            </w:pPr>
            <w:r w:rsidRPr="003F2613">
              <w:t xml:space="preserve">Об учете </w:t>
            </w:r>
            <w:proofErr w:type="spellStart"/>
            <w:r w:rsidRPr="003F2613">
              <w:t>экстерналий</w:t>
            </w:r>
            <w:proofErr w:type="spellEnd"/>
            <w:r w:rsidRPr="003F2613">
              <w:t xml:space="preserve"> при экономической оценке природного капитала региона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104–110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426"/>
              <w:rPr>
                <w:b/>
              </w:rPr>
            </w:pPr>
            <w:proofErr w:type="spellStart"/>
            <w:r w:rsidRPr="003F2613">
              <w:rPr>
                <w:b/>
              </w:rPr>
              <w:t>Жижикина</w:t>
            </w:r>
            <w:proofErr w:type="spellEnd"/>
            <w:r w:rsidRPr="003F2613">
              <w:rPr>
                <w:b/>
              </w:rPr>
              <w:t xml:space="preserve"> Е.А., </w:t>
            </w:r>
            <w:proofErr w:type="spellStart"/>
            <w:r w:rsidRPr="003F2613">
              <w:rPr>
                <w:b/>
              </w:rPr>
              <w:t>Мандрикова</w:t>
            </w:r>
            <w:proofErr w:type="spellEnd"/>
            <w:r w:rsidRPr="003F2613">
              <w:rPr>
                <w:b/>
              </w:rPr>
              <w:t xml:space="preserve"> О.В., Хомутов С.Ю.</w:t>
            </w:r>
          </w:p>
          <w:p w:rsidR="003F2613" w:rsidRPr="003F2613" w:rsidRDefault="003F2613" w:rsidP="005F5297">
            <w:pPr>
              <w:widowControl w:val="0"/>
              <w:spacing w:line="235" w:lineRule="auto"/>
              <w:ind w:firstLine="0"/>
              <w:rPr>
                <w:b/>
              </w:rPr>
            </w:pPr>
            <w:r w:rsidRPr="003F2613">
              <w:t>Алгоритм выделения техногенных помех в геомагнитных данных</w:t>
            </w:r>
            <w:r w:rsidR="00556BEC">
              <w:t>……………...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21–26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426"/>
              <w:rPr>
                <w:b/>
                <w:bCs/>
              </w:rPr>
            </w:pPr>
            <w:r w:rsidRPr="003F2613">
              <w:rPr>
                <w:b/>
              </w:rPr>
              <w:t xml:space="preserve">Казанцева С.М., </w:t>
            </w:r>
            <w:proofErr w:type="spellStart"/>
            <w:r w:rsidRPr="003F2613">
              <w:rPr>
                <w:b/>
              </w:rPr>
              <w:t>Шеломенцев</w:t>
            </w:r>
            <w:proofErr w:type="spellEnd"/>
            <w:r w:rsidRPr="003F2613">
              <w:rPr>
                <w:b/>
              </w:rPr>
              <w:t xml:space="preserve"> В.В.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>Проблемы развития регионального бизнеса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97–100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896A08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</w:rPr>
            </w:pPr>
            <w:r w:rsidRPr="003F2613">
              <w:rPr>
                <w:b/>
              </w:rPr>
              <w:t xml:space="preserve">Касперович Е.В., Швецов В.А., Петренко О.Е., </w:t>
            </w:r>
            <w:proofErr w:type="spellStart"/>
            <w:r w:rsidRPr="003F2613">
              <w:rPr>
                <w:b/>
              </w:rPr>
              <w:t>Арчибисов</w:t>
            </w:r>
            <w:proofErr w:type="spellEnd"/>
            <w:r w:rsidRPr="003F2613">
              <w:rPr>
                <w:b/>
              </w:rPr>
              <w:t xml:space="preserve"> Д.А., 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</w:rPr>
            </w:pPr>
            <w:r w:rsidRPr="003F2613">
              <w:rPr>
                <w:b/>
              </w:rPr>
              <w:t>Лякишев М.С.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>Корреляционные зависимости содержания загрязняющих веществ в донных отложениях на примере Авачинской губы</w:t>
            </w:r>
            <w:r w:rsidR="00556BEC">
              <w:t>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63–73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</w:rPr>
            </w:pPr>
            <w:r w:rsidRPr="003F2613">
              <w:rPr>
                <w:b/>
              </w:rPr>
              <w:t xml:space="preserve">Ковалев Н.Н., Ким Г.Н., Михеев Е.В., Позднякова Ю.М., </w:t>
            </w:r>
            <w:proofErr w:type="spellStart"/>
            <w:r w:rsidRPr="003F2613">
              <w:rPr>
                <w:b/>
              </w:rPr>
              <w:t>Есипенко</w:t>
            </w:r>
            <w:proofErr w:type="spellEnd"/>
            <w:r w:rsidRPr="003F2613">
              <w:rPr>
                <w:b/>
              </w:rPr>
              <w:t xml:space="preserve"> Р.В.</w:t>
            </w:r>
          </w:p>
          <w:p w:rsidR="00896A08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</w:pPr>
            <w:r w:rsidRPr="003F2613">
              <w:t xml:space="preserve">Изучение сезонной динамики технохимического состава и активности 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>ферментов гребешка приморского</w:t>
            </w:r>
            <w:r w:rsidR="00556BEC">
              <w:t>………………………………………………..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74–80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  <w:caps/>
              </w:rPr>
            </w:pPr>
            <w:r w:rsidRPr="003F2613">
              <w:rPr>
                <w:b/>
              </w:rPr>
              <w:t>Ким Э.Н.</w:t>
            </w:r>
          </w:p>
          <w:p w:rsidR="00896A08" w:rsidRDefault="003F2613" w:rsidP="005F5297">
            <w:pPr>
              <w:spacing w:line="235" w:lineRule="auto"/>
              <w:ind w:firstLine="0"/>
            </w:pPr>
            <w:r w:rsidRPr="003F2613">
              <w:t xml:space="preserve">Технология приготовления мороженого краба с использованием </w:t>
            </w:r>
          </w:p>
          <w:p w:rsidR="003F2613" w:rsidRPr="003F2613" w:rsidRDefault="003F2613" w:rsidP="005F5297">
            <w:pPr>
              <w:spacing w:line="235" w:lineRule="auto"/>
              <w:ind w:firstLine="0"/>
              <w:rPr>
                <w:b/>
              </w:rPr>
            </w:pPr>
            <w:r w:rsidRPr="003F2613">
              <w:t>ультразвуковой обработки</w:t>
            </w:r>
            <w:r w:rsidR="00556BEC">
              <w:t>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23–28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</w:rPr>
            </w:pPr>
            <w:r w:rsidRPr="003F2613">
              <w:rPr>
                <w:b/>
              </w:rPr>
              <w:t xml:space="preserve">Климова А.В., </w:t>
            </w:r>
            <w:proofErr w:type="spellStart"/>
            <w:r w:rsidRPr="003F2613">
              <w:rPr>
                <w:b/>
              </w:rPr>
              <w:t>Кашутин</w:t>
            </w:r>
            <w:proofErr w:type="spellEnd"/>
            <w:r w:rsidRPr="003F2613">
              <w:rPr>
                <w:b/>
              </w:rPr>
              <w:t xml:space="preserve"> А.Н.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 xml:space="preserve">Раннее развитие камчатских представителей </w:t>
            </w:r>
            <w:proofErr w:type="spellStart"/>
            <w:r w:rsidRPr="003F2613">
              <w:rPr>
                <w:i/>
                <w:lang w:val="en-US"/>
              </w:rPr>
              <w:t>Fucus</w:t>
            </w:r>
            <w:proofErr w:type="spellEnd"/>
            <w:r w:rsidRPr="003F2613">
              <w:rPr>
                <w:i/>
              </w:rPr>
              <w:t xml:space="preserve"> </w:t>
            </w:r>
            <w:proofErr w:type="spellStart"/>
            <w:r w:rsidRPr="003F2613">
              <w:rPr>
                <w:i/>
                <w:lang w:val="en-US"/>
              </w:rPr>
              <w:t>evanescens</w:t>
            </w:r>
            <w:proofErr w:type="spellEnd"/>
            <w:r w:rsidRPr="003F2613">
              <w:t xml:space="preserve"> (</w:t>
            </w:r>
            <w:proofErr w:type="spellStart"/>
            <w:r w:rsidRPr="003F2613">
              <w:rPr>
                <w:lang w:val="en-US"/>
              </w:rPr>
              <w:t>Phaeophyceae</w:t>
            </w:r>
            <w:proofErr w:type="spellEnd"/>
            <w:r w:rsidRPr="003F2613">
              <w:t xml:space="preserve">, </w:t>
            </w:r>
            <w:proofErr w:type="spellStart"/>
            <w:r w:rsidRPr="003F2613">
              <w:rPr>
                <w:lang w:val="en-US"/>
              </w:rPr>
              <w:t>Fucales</w:t>
            </w:r>
            <w:proofErr w:type="spellEnd"/>
            <w:r w:rsidRPr="003F2613">
              <w:t>) в условиях лабораторного культивирования</w:t>
            </w:r>
            <w:r w:rsidR="00556BEC">
              <w:t>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50–56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</w:rPr>
            </w:pPr>
            <w:r w:rsidRPr="003F2613">
              <w:rPr>
                <w:b/>
              </w:rPr>
              <w:t xml:space="preserve">Климова А.В., </w:t>
            </w:r>
            <w:proofErr w:type="spellStart"/>
            <w:r w:rsidRPr="003F2613">
              <w:rPr>
                <w:b/>
              </w:rPr>
              <w:t>Клочкова</w:t>
            </w:r>
            <w:proofErr w:type="spellEnd"/>
            <w:r w:rsidRPr="003F2613">
              <w:rPr>
                <w:b/>
              </w:rPr>
              <w:t xml:space="preserve"> Т.А., </w:t>
            </w:r>
            <w:proofErr w:type="spellStart"/>
            <w:r w:rsidRPr="003F2613">
              <w:rPr>
                <w:b/>
              </w:rPr>
              <w:t>Клочкова</w:t>
            </w:r>
            <w:proofErr w:type="spellEnd"/>
            <w:r w:rsidRPr="003F2613">
              <w:rPr>
                <w:b/>
              </w:rPr>
              <w:t xml:space="preserve"> Н.Г.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 xml:space="preserve">О типовых образцах видов рода </w:t>
            </w:r>
            <w:proofErr w:type="spellStart"/>
            <w:r w:rsidRPr="003F2613">
              <w:rPr>
                <w:rStyle w:val="aff4"/>
              </w:rPr>
              <w:t>Alaria</w:t>
            </w:r>
            <w:proofErr w:type="spellEnd"/>
            <w:r w:rsidRPr="003F2613">
              <w:rPr>
                <w:rStyle w:val="aff4"/>
              </w:rPr>
              <w:t xml:space="preserve"> </w:t>
            </w:r>
            <w:proofErr w:type="spellStart"/>
            <w:r w:rsidRPr="003F2613">
              <w:t>Greville</w:t>
            </w:r>
            <w:proofErr w:type="spellEnd"/>
            <w:r w:rsidRPr="003F2613">
              <w:t xml:space="preserve"> </w:t>
            </w:r>
            <w:proofErr w:type="gramStart"/>
            <w:r w:rsidRPr="003F2613">
              <w:t>камчатской</w:t>
            </w:r>
            <w:proofErr w:type="gramEnd"/>
            <w:r w:rsidRPr="003F2613">
              <w:t xml:space="preserve"> </w:t>
            </w:r>
            <w:proofErr w:type="spellStart"/>
            <w:r w:rsidRPr="003F2613">
              <w:t>альгофлоры</w:t>
            </w:r>
            <w:proofErr w:type="spellEnd"/>
            <w:r w:rsidR="00556BEC">
              <w:t>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51–62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</w:rPr>
            </w:pPr>
            <w:proofErr w:type="spellStart"/>
            <w:r w:rsidRPr="003F2613">
              <w:rPr>
                <w:b/>
              </w:rPr>
              <w:t>Клочкова</w:t>
            </w:r>
            <w:proofErr w:type="spellEnd"/>
            <w:r w:rsidRPr="003F2613">
              <w:rPr>
                <w:b/>
              </w:rPr>
              <w:t xml:space="preserve"> Т.А.</w:t>
            </w:r>
          </w:p>
          <w:p w:rsidR="003F2613" w:rsidRPr="003F2613" w:rsidRDefault="003F2613" w:rsidP="005F5297">
            <w:pPr>
              <w:spacing w:line="235" w:lineRule="auto"/>
              <w:ind w:firstLine="0"/>
              <w:rPr>
                <w:b/>
              </w:rPr>
            </w:pPr>
            <w:r w:rsidRPr="003F2613">
              <w:t xml:space="preserve">Обзор явления </w:t>
            </w:r>
            <w:proofErr w:type="spellStart"/>
            <w:r w:rsidRPr="003F2613">
              <w:t>клептопластии</w:t>
            </w:r>
            <w:proofErr w:type="spellEnd"/>
            <w:r w:rsidRPr="003F2613">
              <w:t xml:space="preserve"> у морских </w:t>
            </w:r>
            <w:proofErr w:type="spellStart"/>
            <w:r w:rsidRPr="003F2613">
              <w:t>заднежаберных</w:t>
            </w:r>
            <w:proofErr w:type="spellEnd"/>
            <w:r w:rsidRPr="003F2613">
              <w:t xml:space="preserve"> моллюсков</w:t>
            </w:r>
            <w:r w:rsidR="00556BEC">
              <w:t>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57–69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</w:rPr>
            </w:pPr>
            <w:proofErr w:type="spellStart"/>
            <w:r w:rsidRPr="003F2613">
              <w:rPr>
                <w:b/>
              </w:rPr>
              <w:t>Клочкова</w:t>
            </w:r>
            <w:proofErr w:type="spellEnd"/>
            <w:r w:rsidRPr="003F2613">
              <w:rPr>
                <w:b/>
              </w:rPr>
              <w:t xml:space="preserve"> Т.А., Ким Г.Х.</w:t>
            </w:r>
          </w:p>
          <w:p w:rsidR="00896A08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</w:pPr>
            <w:r w:rsidRPr="003F2613">
              <w:t xml:space="preserve">Старение и патогистологические изменения клеток у представителей рода 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 xml:space="preserve">морских </w:t>
            </w:r>
            <w:proofErr w:type="spellStart"/>
            <w:r w:rsidRPr="003F2613">
              <w:t>заднежаберных</w:t>
            </w:r>
            <w:proofErr w:type="spellEnd"/>
            <w:r w:rsidRPr="003F2613">
              <w:t xml:space="preserve"> моллюсков </w:t>
            </w:r>
            <w:proofErr w:type="spellStart"/>
            <w:r w:rsidRPr="003F2613">
              <w:rPr>
                <w:i/>
                <w:lang w:val="en-US"/>
              </w:rPr>
              <w:t>Elysia</w:t>
            </w:r>
            <w:proofErr w:type="spellEnd"/>
            <w:r w:rsidRPr="003F2613">
              <w:rPr>
                <w:i/>
              </w:rPr>
              <w:t xml:space="preserve"> </w:t>
            </w:r>
            <w:proofErr w:type="spellStart"/>
            <w:r w:rsidRPr="003F2613">
              <w:t>Risso</w:t>
            </w:r>
            <w:proofErr w:type="spellEnd"/>
            <w:r w:rsidRPr="003F2613">
              <w:rPr>
                <w:caps/>
              </w:rPr>
              <w:t>, 1818</w:t>
            </w:r>
            <w:r w:rsidR="00556BEC">
              <w:rPr>
                <w:caps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63–73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896A08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left="360" w:firstLine="0"/>
              <w:rPr>
                <w:b/>
                <w:spacing w:val="-6"/>
              </w:rPr>
            </w:pPr>
            <w:proofErr w:type="spellStart"/>
            <w:r w:rsidRPr="003F2613">
              <w:rPr>
                <w:b/>
                <w:spacing w:val="-6"/>
              </w:rPr>
              <w:t>Клочкова</w:t>
            </w:r>
            <w:proofErr w:type="spellEnd"/>
            <w:r w:rsidRPr="003F2613">
              <w:rPr>
                <w:b/>
                <w:spacing w:val="-6"/>
              </w:rPr>
              <w:t xml:space="preserve"> Н.Г., Климова А.В., </w:t>
            </w:r>
            <w:proofErr w:type="spellStart"/>
            <w:r w:rsidRPr="003F2613">
              <w:rPr>
                <w:b/>
                <w:spacing w:val="-6"/>
              </w:rPr>
              <w:t>Очеретяна</w:t>
            </w:r>
            <w:proofErr w:type="spellEnd"/>
            <w:r w:rsidRPr="003F2613">
              <w:rPr>
                <w:b/>
                <w:spacing w:val="-6"/>
              </w:rPr>
              <w:t xml:space="preserve"> С.О., </w:t>
            </w:r>
            <w:proofErr w:type="spellStart"/>
            <w:r w:rsidRPr="003F2613">
              <w:rPr>
                <w:b/>
                <w:spacing w:val="-6"/>
              </w:rPr>
              <w:t>Кусиди</w:t>
            </w:r>
            <w:proofErr w:type="spellEnd"/>
            <w:r w:rsidRPr="003F2613">
              <w:rPr>
                <w:b/>
                <w:spacing w:val="-6"/>
              </w:rPr>
              <w:t xml:space="preserve"> А.Э.,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left="360" w:firstLine="0"/>
              <w:rPr>
                <w:b/>
                <w:bCs/>
                <w:spacing w:val="-6"/>
              </w:rPr>
            </w:pPr>
            <w:r w:rsidRPr="003F2613">
              <w:rPr>
                <w:b/>
                <w:spacing w:val="-6"/>
              </w:rPr>
              <w:t>Касперович Е.В.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</w:pPr>
            <w:r w:rsidRPr="003F2613">
              <w:t>Воздействие антропогенного загрязнения на состояние макробентоса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>в бухте Раковая (Авачинская губа, юго-восточная Камчатка)</w:t>
            </w:r>
            <w:r w:rsidR="00556BEC">
              <w:t>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53–64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  <w:caps/>
              </w:rPr>
            </w:pPr>
            <w:r w:rsidRPr="003F2613">
              <w:rPr>
                <w:b/>
              </w:rPr>
              <w:t>Костенко А.А., Ким И.Н.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 xml:space="preserve">Практическое применение технологии приготовления сыра </w:t>
            </w:r>
            <w:proofErr w:type="spellStart"/>
            <w:r w:rsidRPr="003F2613">
              <w:t>тофу</w:t>
            </w:r>
            <w:proofErr w:type="spellEnd"/>
            <w:r w:rsidRPr="003F2613">
              <w:t xml:space="preserve"> с добавлением полинуклеотидного комплекса из молок лососевых</w:t>
            </w:r>
            <w:r w:rsidR="00556BEC">
              <w:t>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29–35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rFonts w:eastAsia="TimesNewRomanPSMT"/>
                <w:b/>
              </w:rPr>
            </w:pPr>
            <w:r w:rsidRPr="003F2613">
              <w:rPr>
                <w:rFonts w:eastAsia="TimesNewRomanPSMT"/>
                <w:b/>
              </w:rPr>
              <w:t>Литвиненко А.В., Попова Д.С.</w:t>
            </w:r>
          </w:p>
          <w:p w:rsidR="00896A08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rFonts w:eastAsia="TimesNewRomanPSMT"/>
              </w:rPr>
            </w:pPr>
            <w:r w:rsidRPr="003F2613">
              <w:rPr>
                <w:rFonts w:eastAsia="TimesNewRomanPSMT"/>
              </w:rPr>
              <w:t xml:space="preserve">Эффективность работы некоторых рыбоводных заводов Сахалина 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rPr>
                <w:rFonts w:eastAsia="TimesNewRomanPSMT"/>
              </w:rPr>
              <w:t>по результатам массового маркирования тихоокеанских лососей</w:t>
            </w:r>
            <w:r w:rsidR="00556BEC">
              <w:rPr>
                <w:rFonts w:eastAsia="TimesNewRomanPSMT"/>
              </w:rPr>
              <w:t>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81–89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</w:rPr>
            </w:pPr>
            <w:r w:rsidRPr="003F2613">
              <w:rPr>
                <w:b/>
              </w:rPr>
              <w:t xml:space="preserve">Лопатина Н.А., </w:t>
            </w:r>
            <w:proofErr w:type="spellStart"/>
            <w:r w:rsidRPr="003F2613">
              <w:rPr>
                <w:b/>
              </w:rPr>
              <w:t>Клочкова</w:t>
            </w:r>
            <w:proofErr w:type="spellEnd"/>
            <w:r w:rsidRPr="003F2613">
              <w:rPr>
                <w:b/>
              </w:rPr>
              <w:t xml:space="preserve"> Н.Г.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rFonts w:eastAsia="TimesNewRomanPSMT"/>
                <w:b/>
              </w:rPr>
            </w:pPr>
            <w:proofErr w:type="gramStart"/>
            <w:r w:rsidRPr="003F2613">
              <w:rPr>
                <w:bCs/>
              </w:rPr>
              <w:t xml:space="preserve">Род </w:t>
            </w:r>
            <w:proofErr w:type="spellStart"/>
            <w:r w:rsidRPr="003F2613">
              <w:rPr>
                <w:i/>
                <w:spacing w:val="-4"/>
                <w:lang w:val="en-US"/>
              </w:rPr>
              <w:t>Lukinia</w:t>
            </w:r>
            <w:proofErr w:type="spellEnd"/>
            <w:r w:rsidRPr="003F2613">
              <w:rPr>
                <w:spacing w:val="-4"/>
              </w:rPr>
              <w:t xml:space="preserve"> (</w:t>
            </w:r>
            <w:proofErr w:type="spellStart"/>
            <w:r w:rsidRPr="003F2613">
              <w:rPr>
                <w:spacing w:val="-4"/>
                <w:lang w:val="en-US"/>
              </w:rPr>
              <w:t>Rhodophyta</w:t>
            </w:r>
            <w:proofErr w:type="spellEnd"/>
            <w:r w:rsidRPr="003F2613">
              <w:rPr>
                <w:spacing w:val="-4"/>
              </w:rPr>
              <w:t>:</w:t>
            </w:r>
            <w:proofErr w:type="gramEnd"/>
            <w:r w:rsidRPr="003F2613">
              <w:rPr>
                <w:spacing w:val="-4"/>
              </w:rPr>
              <w:t xml:space="preserve"> </w:t>
            </w:r>
            <w:proofErr w:type="spellStart"/>
            <w:r w:rsidRPr="003F2613">
              <w:rPr>
                <w:spacing w:val="-4"/>
                <w:lang w:val="en-US"/>
              </w:rPr>
              <w:t>Gigartinales</w:t>
            </w:r>
            <w:proofErr w:type="spellEnd"/>
            <w:r w:rsidRPr="003F2613">
              <w:rPr>
                <w:spacing w:val="-4"/>
              </w:rPr>
              <w:t>) в морях российского Дальнего Востока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74–78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  <w:caps/>
              </w:rPr>
            </w:pPr>
            <w:r w:rsidRPr="003F2613">
              <w:rPr>
                <w:b/>
              </w:rPr>
              <w:t xml:space="preserve">Марченко А.А., </w:t>
            </w:r>
            <w:proofErr w:type="spellStart"/>
            <w:r w:rsidRPr="003F2613">
              <w:rPr>
                <w:b/>
              </w:rPr>
              <w:t>Труднев</w:t>
            </w:r>
            <w:proofErr w:type="spellEnd"/>
            <w:r w:rsidRPr="003F2613">
              <w:rPr>
                <w:b/>
              </w:rPr>
              <w:t xml:space="preserve"> С.Ю.</w:t>
            </w:r>
          </w:p>
          <w:p w:rsidR="00896A08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</w:pPr>
            <w:r w:rsidRPr="003F2613">
              <w:t xml:space="preserve">Экспериментальные исследования процесса искусственного </w:t>
            </w:r>
            <w:proofErr w:type="spellStart"/>
            <w:r w:rsidRPr="003F2613">
              <w:t>нагружения</w:t>
            </w:r>
            <w:proofErr w:type="spellEnd"/>
            <w:r w:rsidRPr="003F2613">
              <w:t xml:space="preserve"> 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>судовых асинхронных электродвигателей</w:t>
            </w:r>
            <w:r w:rsidR="00556BEC">
              <w:t>………………………………………..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16–22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</w:rPr>
            </w:pPr>
            <w:proofErr w:type="spellStart"/>
            <w:r w:rsidRPr="003F2613">
              <w:rPr>
                <w:b/>
              </w:rPr>
              <w:t>Матузова</w:t>
            </w:r>
            <w:proofErr w:type="spellEnd"/>
            <w:r w:rsidRPr="003F2613">
              <w:rPr>
                <w:b/>
              </w:rPr>
              <w:t xml:space="preserve"> И.В.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>Принципы анализа предпринимательской активности</w:t>
            </w:r>
            <w:r w:rsidR="00556BEC">
              <w:t>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101–107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  <w:bCs/>
              </w:rPr>
            </w:pPr>
            <w:r w:rsidRPr="003F2613">
              <w:rPr>
                <w:b/>
                <w:bCs/>
              </w:rPr>
              <w:t>Михайлова Е.Г.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845"/>
              </w:tabs>
              <w:spacing w:line="235" w:lineRule="auto"/>
              <w:ind w:firstLine="0"/>
              <w:rPr>
                <w:b/>
              </w:rPr>
            </w:pPr>
            <w:r w:rsidRPr="003F2613">
              <w:rPr>
                <w:bCs/>
              </w:rPr>
              <w:t>Виды эффективности рыбной отрасли</w:t>
            </w:r>
            <w:r w:rsidR="00556BEC">
              <w:rPr>
                <w:bCs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98–109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845"/>
              </w:tabs>
              <w:spacing w:line="235" w:lineRule="auto"/>
              <w:ind w:firstLine="360"/>
            </w:pPr>
            <w:r w:rsidRPr="003F2613">
              <w:rPr>
                <w:b/>
              </w:rPr>
              <w:t>Михайлова Е.Г., Дьяков М.Ю.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845"/>
              </w:tabs>
              <w:spacing w:line="235" w:lineRule="auto"/>
              <w:ind w:firstLine="0"/>
              <w:rPr>
                <w:bCs/>
              </w:rPr>
            </w:pPr>
            <w:r w:rsidRPr="003F2613">
              <w:rPr>
                <w:bCs/>
              </w:rPr>
              <w:t>Оценка эффективности ресурсосбережения в рыбной отрасли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845"/>
              </w:tabs>
              <w:spacing w:line="235" w:lineRule="auto"/>
              <w:ind w:firstLine="0"/>
              <w:rPr>
                <w:b/>
              </w:rPr>
            </w:pPr>
            <w:r w:rsidRPr="003F2613">
              <w:rPr>
                <w:bCs/>
              </w:rPr>
              <w:t>на основе имитационного моделирования</w:t>
            </w:r>
            <w:r w:rsidR="00556BEC">
              <w:rPr>
                <w:bCs/>
              </w:rPr>
              <w:t>…………………………………………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100–108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</w:rPr>
            </w:pPr>
            <w:r w:rsidRPr="003F2613">
              <w:rPr>
                <w:b/>
              </w:rPr>
              <w:t xml:space="preserve">Моисеева Е.А., </w:t>
            </w:r>
            <w:proofErr w:type="spellStart"/>
            <w:r w:rsidRPr="003F2613">
              <w:rPr>
                <w:b/>
              </w:rPr>
              <w:t>Шепелева</w:t>
            </w:r>
            <w:proofErr w:type="spellEnd"/>
            <w:r w:rsidRPr="003F2613">
              <w:rPr>
                <w:b/>
              </w:rPr>
              <w:t xml:space="preserve"> Л.Ф., Кравченко И.В.</w:t>
            </w:r>
          </w:p>
          <w:p w:rsidR="00896A08" w:rsidRDefault="003F2613" w:rsidP="005F5297">
            <w:pPr>
              <w:tabs>
                <w:tab w:val="left" w:leader="dot" w:pos="8959"/>
              </w:tabs>
              <w:spacing w:line="235" w:lineRule="auto"/>
              <w:ind w:firstLine="0"/>
            </w:pPr>
            <w:r w:rsidRPr="003F2613">
              <w:t xml:space="preserve">Динамика содержания пигментов фотосинтеза в листьях </w:t>
            </w:r>
            <w:proofErr w:type="spellStart"/>
            <w:r w:rsidRPr="003F2613">
              <w:t>галеги</w:t>
            </w:r>
            <w:proofErr w:type="spellEnd"/>
            <w:r w:rsidRPr="003F2613">
              <w:t xml:space="preserve"> </w:t>
            </w:r>
            <w:proofErr w:type="gramStart"/>
            <w:r w:rsidRPr="003F2613">
              <w:t>восточной</w:t>
            </w:r>
            <w:proofErr w:type="gramEnd"/>
            <w:r w:rsidR="00896A08">
              <w:t xml:space="preserve"> </w:t>
            </w:r>
          </w:p>
          <w:p w:rsidR="003F2613" w:rsidRPr="003F2613" w:rsidRDefault="003F2613" w:rsidP="005F5297">
            <w:pPr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>(</w:t>
            </w:r>
            <w:proofErr w:type="spellStart"/>
            <w:r w:rsidRPr="003F2613">
              <w:rPr>
                <w:lang w:val="en-US"/>
              </w:rPr>
              <w:t>Galega</w:t>
            </w:r>
            <w:proofErr w:type="spellEnd"/>
            <w:r w:rsidRPr="003F2613">
              <w:t xml:space="preserve"> </w:t>
            </w:r>
            <w:proofErr w:type="spellStart"/>
            <w:r w:rsidRPr="003F2613">
              <w:rPr>
                <w:lang w:val="en-US"/>
              </w:rPr>
              <w:t>orientalis</w:t>
            </w:r>
            <w:proofErr w:type="spellEnd"/>
            <w:r w:rsidRPr="003F2613">
              <w:t xml:space="preserve"> </w:t>
            </w:r>
            <w:r w:rsidRPr="003F2613">
              <w:rPr>
                <w:lang w:val="en-US"/>
              </w:rPr>
              <w:t>Lam</w:t>
            </w:r>
            <w:r w:rsidRPr="003F2613">
              <w:t>.) в условиях средней тайги Западной Сибири</w:t>
            </w:r>
            <w:r w:rsidR="00556BEC">
              <w:t>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70–76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360"/>
              <w:rPr>
                <w:b/>
              </w:rPr>
            </w:pPr>
            <w:proofErr w:type="spellStart"/>
            <w:r w:rsidRPr="003F2613">
              <w:rPr>
                <w:b/>
              </w:rPr>
              <w:t>Нугманов</w:t>
            </w:r>
            <w:proofErr w:type="spellEnd"/>
            <w:r w:rsidRPr="003F2613">
              <w:rPr>
                <w:b/>
              </w:rPr>
              <w:t xml:space="preserve"> А.Х.-Х., </w:t>
            </w:r>
            <w:proofErr w:type="spellStart"/>
            <w:r w:rsidRPr="003F2613">
              <w:rPr>
                <w:b/>
              </w:rPr>
              <w:t>Алексанян</w:t>
            </w:r>
            <w:proofErr w:type="spellEnd"/>
            <w:r w:rsidRPr="003F2613">
              <w:rPr>
                <w:b/>
              </w:rPr>
              <w:t xml:space="preserve"> И.Ю.</w:t>
            </w:r>
          </w:p>
          <w:p w:rsidR="00556BEC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</w:pPr>
            <w:r w:rsidRPr="003F2613">
              <w:t>Феноменологическая модель процесса переноса пищевых калорий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</w:rPr>
            </w:pPr>
            <w:r w:rsidRPr="003F2613">
              <w:t xml:space="preserve"> в продуктах питания</w:t>
            </w:r>
            <w:r w:rsidR="00556BEC">
              <w:t>………………………………………………………………...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57–62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845"/>
              </w:tabs>
              <w:spacing w:line="235" w:lineRule="auto"/>
              <w:ind w:firstLine="360"/>
              <w:rPr>
                <w:b/>
                <w:bCs/>
              </w:rPr>
            </w:pPr>
            <w:r w:rsidRPr="003F2613">
              <w:rPr>
                <w:b/>
                <w:bCs/>
              </w:rPr>
              <w:t>Петренко В.А., Павлова М.В.</w:t>
            </w:r>
          </w:p>
          <w:p w:rsidR="003F2613" w:rsidRPr="00896A08" w:rsidRDefault="003F2613" w:rsidP="005F5297">
            <w:pPr>
              <w:pStyle w:val="11"/>
              <w:keepNext w:val="0"/>
              <w:tabs>
                <w:tab w:val="left" w:leader="dot" w:pos="8959"/>
              </w:tabs>
              <w:spacing w:line="235" w:lineRule="auto"/>
              <w:rPr>
                <w:b/>
                <w:bCs/>
                <w:spacing w:val="-2"/>
                <w:sz w:val="22"/>
                <w:szCs w:val="22"/>
              </w:rPr>
            </w:pPr>
            <w:r w:rsidRPr="00896A08">
              <w:rPr>
                <w:bCs/>
                <w:spacing w:val="-2"/>
                <w:sz w:val="22"/>
                <w:szCs w:val="22"/>
              </w:rPr>
              <w:t>Денежно-кредитная политика государства в годы Великой Отечественной войны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110–112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rPr>
                <w:b/>
                <w:spacing w:val="-4"/>
              </w:rPr>
            </w:pPr>
            <w:proofErr w:type="spellStart"/>
            <w:r w:rsidRPr="003F2613">
              <w:rPr>
                <w:b/>
                <w:spacing w:val="-4"/>
              </w:rPr>
              <w:t>Пивненко</w:t>
            </w:r>
            <w:proofErr w:type="spellEnd"/>
            <w:r w:rsidRPr="003F2613">
              <w:rPr>
                <w:b/>
                <w:spacing w:val="-4"/>
              </w:rPr>
              <w:t xml:space="preserve"> Т.Н., Ковалев Н.Н., Ким Г.Н., Позднякова Ю.М., </w:t>
            </w:r>
            <w:proofErr w:type="spellStart"/>
            <w:r w:rsidRPr="003F2613">
              <w:rPr>
                <w:b/>
                <w:spacing w:val="-4"/>
              </w:rPr>
              <w:t>Перцева</w:t>
            </w:r>
            <w:proofErr w:type="spellEnd"/>
            <w:r w:rsidRPr="003F2613">
              <w:rPr>
                <w:b/>
                <w:spacing w:val="-4"/>
              </w:rPr>
              <w:t xml:space="preserve"> А.Д.</w:t>
            </w:r>
          </w:p>
          <w:p w:rsidR="003F2613" w:rsidRPr="003F2613" w:rsidRDefault="003F2613" w:rsidP="005F5297">
            <w:pPr>
              <w:widowControl w:val="0"/>
              <w:tabs>
                <w:tab w:val="left" w:leader="dot" w:pos="8959"/>
              </w:tabs>
              <w:spacing w:line="235" w:lineRule="auto"/>
              <w:ind w:firstLine="0"/>
              <w:rPr>
                <w:b/>
                <w:bCs/>
              </w:rPr>
            </w:pPr>
            <w:r w:rsidRPr="003F2613">
              <w:t>Обоснование технологии получения биологически активных добавок из гол</w:t>
            </w:r>
            <w:r w:rsidRPr="003F2613">
              <w:t>о</w:t>
            </w:r>
            <w:r w:rsidRPr="003F2613">
              <w:t>турий с применением ультразвуковой обработки</w:t>
            </w:r>
            <w:r w:rsidR="00556BEC">
              <w:t>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36–43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</w:rPr>
            </w:pPr>
            <w:r w:rsidRPr="003F2613">
              <w:rPr>
                <w:b/>
                <w:bCs/>
              </w:rPr>
              <w:t>Потапов В.В., Бровкин А.Е.</w:t>
            </w:r>
          </w:p>
          <w:p w:rsidR="003F2613" w:rsidRPr="00896A08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spacing w:val="-3"/>
              </w:rPr>
            </w:pPr>
            <w:r w:rsidRPr="00896A08">
              <w:rPr>
                <w:bCs/>
                <w:spacing w:val="-3"/>
              </w:rPr>
              <w:t>Исследование эффективности применения мембранных фильтров для очистки природных вод от водозаборных сооружений ГУП «Петропавловский водоканал»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27–39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845"/>
              </w:tabs>
              <w:ind w:firstLine="360"/>
              <w:rPr>
                <w:b/>
                <w:bCs/>
              </w:rPr>
            </w:pPr>
            <w:r w:rsidRPr="003F2613">
              <w:rPr>
                <w:b/>
                <w:bCs/>
              </w:rPr>
              <w:t>Попова С.А.</w:t>
            </w:r>
          </w:p>
          <w:p w:rsidR="00896A08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Cs/>
              </w:rPr>
            </w:pPr>
            <w:r w:rsidRPr="003F2613">
              <w:rPr>
                <w:bCs/>
              </w:rPr>
              <w:t xml:space="preserve">Реализация инвестиционной стратегии </w:t>
            </w:r>
            <w:proofErr w:type="spellStart"/>
            <w:r w:rsidRPr="003F2613">
              <w:rPr>
                <w:bCs/>
              </w:rPr>
              <w:t>рыбохозяйственного</w:t>
            </w:r>
            <w:proofErr w:type="spellEnd"/>
            <w:r w:rsidRPr="003F2613">
              <w:rPr>
                <w:bCs/>
              </w:rPr>
              <w:t xml:space="preserve"> комплекса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bCs/>
              </w:rPr>
            </w:pPr>
            <w:r w:rsidRPr="003F2613">
              <w:rPr>
                <w:bCs/>
              </w:rPr>
              <w:t>Камчатского края</w:t>
            </w:r>
            <w:r w:rsidR="00556BEC">
              <w:rPr>
                <w:bCs/>
              </w:rPr>
              <w:t>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113–120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ind w:firstLine="360"/>
              <w:rPr>
                <w:b/>
                <w:bCs/>
              </w:rPr>
            </w:pPr>
            <w:proofErr w:type="spellStart"/>
            <w:r w:rsidRPr="003F2613">
              <w:rPr>
                <w:b/>
                <w:bCs/>
              </w:rPr>
              <w:t>Пюкке</w:t>
            </w:r>
            <w:proofErr w:type="spellEnd"/>
            <w:r w:rsidRPr="003F2613">
              <w:rPr>
                <w:b/>
                <w:bCs/>
              </w:rPr>
              <w:t xml:space="preserve"> Г.А.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845"/>
              </w:tabs>
              <w:ind w:firstLine="0"/>
              <w:rPr>
                <w:b/>
                <w:bCs/>
              </w:rPr>
            </w:pPr>
            <w:r w:rsidRPr="003F2613">
              <w:rPr>
                <w:bCs/>
              </w:rPr>
              <w:t>Формула Эйлера над телом кватернионов</w:t>
            </w:r>
            <w:r w:rsidR="00556BEC">
              <w:rPr>
                <w:bCs/>
              </w:rPr>
              <w:t>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19–27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</w:rPr>
            </w:pPr>
            <w:r w:rsidRPr="003F2613">
              <w:rPr>
                <w:b/>
              </w:rPr>
              <w:t xml:space="preserve">Рогов А.М., </w:t>
            </w:r>
            <w:proofErr w:type="spellStart"/>
            <w:r w:rsidRPr="003F2613">
              <w:rPr>
                <w:b/>
              </w:rPr>
              <w:t>Кадникова</w:t>
            </w:r>
            <w:proofErr w:type="spellEnd"/>
            <w:r w:rsidRPr="003F2613">
              <w:rPr>
                <w:b/>
              </w:rPr>
              <w:t xml:space="preserve"> И.А., </w:t>
            </w:r>
            <w:proofErr w:type="spellStart"/>
            <w:r w:rsidRPr="003F2613">
              <w:rPr>
                <w:b/>
              </w:rPr>
              <w:t>Аминина</w:t>
            </w:r>
            <w:proofErr w:type="spellEnd"/>
            <w:r w:rsidRPr="003F2613">
              <w:rPr>
                <w:b/>
              </w:rPr>
              <w:t xml:space="preserve"> Н.М.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rPr>
                <w:bCs/>
                <w:color w:val="000000"/>
              </w:rPr>
              <w:t>Влияние ферментной обработки сахарины японской на ее химический состав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44–50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</w:rPr>
            </w:pPr>
            <w:r w:rsidRPr="003F2613">
              <w:rPr>
                <w:b/>
              </w:rPr>
              <w:t>Салтанова Н.С., Ткачёв В.В.</w:t>
            </w:r>
          </w:p>
          <w:p w:rsidR="00896A08" w:rsidRDefault="003F2613" w:rsidP="003F2613">
            <w:pPr>
              <w:widowControl w:val="0"/>
              <w:tabs>
                <w:tab w:val="left" w:leader="dot" w:pos="8845"/>
              </w:tabs>
              <w:ind w:firstLine="0"/>
            </w:pPr>
            <w:r w:rsidRPr="003F2613">
              <w:t xml:space="preserve">Влияние рыбного бульона на технологические характеристики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845"/>
              </w:tabs>
              <w:ind w:firstLine="0"/>
              <w:rPr>
                <w:b/>
              </w:rPr>
            </w:pPr>
            <w:r w:rsidRPr="003F2613">
              <w:t>пельменного теста</w:t>
            </w:r>
            <w:r w:rsidR="00556BEC">
              <w:t>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47–52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845"/>
              </w:tabs>
              <w:ind w:firstLine="360"/>
              <w:rPr>
                <w:b/>
              </w:rPr>
            </w:pPr>
            <w:proofErr w:type="spellStart"/>
            <w:r w:rsidRPr="003F2613">
              <w:rPr>
                <w:b/>
              </w:rPr>
              <w:t>Сахабиева</w:t>
            </w:r>
            <w:proofErr w:type="spellEnd"/>
            <w:r w:rsidRPr="003F2613">
              <w:rPr>
                <w:b/>
              </w:rPr>
              <w:t xml:space="preserve"> Г.А.</w:t>
            </w:r>
          </w:p>
          <w:p w:rsidR="003F2613" w:rsidRPr="003F2613" w:rsidRDefault="003F2613" w:rsidP="003F2613">
            <w:pPr>
              <w:pStyle w:val="11"/>
              <w:keepNext w:val="0"/>
              <w:tabs>
                <w:tab w:val="left" w:leader="dot" w:pos="8959"/>
              </w:tabs>
              <w:rPr>
                <w:b/>
                <w:bCs/>
                <w:sz w:val="22"/>
                <w:szCs w:val="22"/>
              </w:rPr>
            </w:pPr>
            <w:r w:rsidRPr="003F2613">
              <w:rPr>
                <w:bCs/>
                <w:sz w:val="22"/>
                <w:szCs w:val="22"/>
              </w:rPr>
              <w:t xml:space="preserve">О </w:t>
            </w:r>
            <w:proofErr w:type="spellStart"/>
            <w:r w:rsidRPr="003F2613">
              <w:rPr>
                <w:bCs/>
                <w:sz w:val="22"/>
                <w:szCs w:val="22"/>
              </w:rPr>
              <w:t>скоринговом</w:t>
            </w:r>
            <w:proofErr w:type="spellEnd"/>
            <w:r w:rsidRPr="003F2613">
              <w:rPr>
                <w:bCs/>
                <w:sz w:val="22"/>
                <w:szCs w:val="22"/>
              </w:rPr>
              <w:t xml:space="preserve"> методе оценки кредитоспособности клиентов</w:t>
            </w:r>
            <w:r w:rsidR="00556BEC">
              <w:rPr>
                <w:bCs/>
                <w:sz w:val="22"/>
                <w:szCs w:val="22"/>
              </w:rPr>
              <w:t>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109–115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  <w:bCs/>
              </w:rPr>
            </w:pPr>
            <w:r w:rsidRPr="003F2613">
              <w:rPr>
                <w:b/>
                <w:bCs/>
              </w:rPr>
              <w:t xml:space="preserve">Седова Н.А., </w:t>
            </w:r>
            <w:proofErr w:type="spellStart"/>
            <w:r w:rsidRPr="003F2613">
              <w:rPr>
                <w:b/>
                <w:bCs/>
              </w:rPr>
              <w:t>Мурашева</w:t>
            </w:r>
            <w:proofErr w:type="spellEnd"/>
            <w:r w:rsidRPr="003F2613">
              <w:rPr>
                <w:b/>
                <w:bCs/>
              </w:rPr>
              <w:t xml:space="preserve"> М.Ю., Григорьев С.С.</w:t>
            </w:r>
          </w:p>
          <w:p w:rsidR="005F5297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Cs/>
              </w:rPr>
            </w:pPr>
            <w:r w:rsidRPr="003F2613">
              <w:rPr>
                <w:bCs/>
              </w:rPr>
              <w:t xml:space="preserve">Характеристика многочисленных видов </w:t>
            </w:r>
            <w:proofErr w:type="spellStart"/>
            <w:r w:rsidRPr="003F2613">
              <w:rPr>
                <w:bCs/>
              </w:rPr>
              <w:t>мизид</w:t>
            </w:r>
            <w:proofErr w:type="spellEnd"/>
            <w:r w:rsidRPr="003F2613">
              <w:rPr>
                <w:bCs/>
              </w:rPr>
              <w:t xml:space="preserve"> (</w:t>
            </w:r>
            <w:proofErr w:type="spellStart"/>
            <w:r w:rsidRPr="003F2613">
              <w:rPr>
                <w:bCs/>
                <w:lang w:val="en-US"/>
              </w:rPr>
              <w:t>Crustacea</w:t>
            </w:r>
            <w:proofErr w:type="spellEnd"/>
            <w:r w:rsidRPr="003F2613">
              <w:rPr>
                <w:bCs/>
              </w:rPr>
              <w:t xml:space="preserve">, </w:t>
            </w:r>
            <w:proofErr w:type="spellStart"/>
            <w:r w:rsidRPr="003F2613">
              <w:rPr>
                <w:bCs/>
                <w:lang w:val="en-US"/>
              </w:rPr>
              <w:t>Mysidacea</w:t>
            </w:r>
            <w:proofErr w:type="spellEnd"/>
            <w:r w:rsidRPr="003F2613">
              <w:rPr>
                <w:bCs/>
              </w:rPr>
              <w:t xml:space="preserve">)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rPr>
                <w:bCs/>
              </w:rPr>
              <w:t xml:space="preserve">из </w:t>
            </w:r>
            <w:proofErr w:type="spellStart"/>
            <w:r w:rsidRPr="003F2613">
              <w:rPr>
                <w:bCs/>
              </w:rPr>
              <w:t>прикамчатских</w:t>
            </w:r>
            <w:proofErr w:type="spellEnd"/>
            <w:r w:rsidRPr="003F2613">
              <w:rPr>
                <w:bCs/>
              </w:rPr>
              <w:t xml:space="preserve"> и смежных вод</w:t>
            </w:r>
            <w:r w:rsidR="00556BEC">
              <w:rPr>
                <w:bCs/>
              </w:rPr>
              <w:t>…………………………………………………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65–73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  <w:bCs/>
              </w:rPr>
            </w:pPr>
            <w:r w:rsidRPr="003F2613">
              <w:rPr>
                <w:b/>
                <w:bCs/>
              </w:rPr>
              <w:t xml:space="preserve">Седова Н.А., </w:t>
            </w:r>
            <w:proofErr w:type="spellStart"/>
            <w:r w:rsidRPr="003F2613">
              <w:rPr>
                <w:b/>
                <w:bCs/>
              </w:rPr>
              <w:t>Мурашева</w:t>
            </w:r>
            <w:proofErr w:type="spellEnd"/>
            <w:r w:rsidRPr="003F2613">
              <w:rPr>
                <w:b/>
                <w:bCs/>
              </w:rPr>
              <w:t xml:space="preserve"> М.Ю., Григорьев С.С.</w:t>
            </w:r>
          </w:p>
          <w:p w:rsidR="005F5297" w:rsidRDefault="003F2613" w:rsidP="003F2613">
            <w:pPr>
              <w:widowControl w:val="0"/>
              <w:ind w:firstLine="0"/>
              <w:rPr>
                <w:bCs/>
              </w:rPr>
            </w:pPr>
            <w:r w:rsidRPr="003F2613">
              <w:rPr>
                <w:bCs/>
              </w:rPr>
              <w:t xml:space="preserve">Характеристика некоторых малочисленных и редко встречаемых видов </w:t>
            </w:r>
          </w:p>
          <w:p w:rsidR="003F2613" w:rsidRPr="003F2613" w:rsidRDefault="003F2613" w:rsidP="003F2613">
            <w:pPr>
              <w:widowControl w:val="0"/>
              <w:ind w:firstLine="0"/>
              <w:rPr>
                <w:b/>
                <w:bCs/>
              </w:rPr>
            </w:pPr>
            <w:proofErr w:type="spellStart"/>
            <w:r w:rsidRPr="003F2613">
              <w:rPr>
                <w:bCs/>
              </w:rPr>
              <w:t>мизид</w:t>
            </w:r>
            <w:proofErr w:type="spellEnd"/>
            <w:r w:rsidRPr="003F2613">
              <w:rPr>
                <w:bCs/>
              </w:rPr>
              <w:t xml:space="preserve"> (</w:t>
            </w:r>
            <w:proofErr w:type="spellStart"/>
            <w:r w:rsidRPr="003F2613">
              <w:rPr>
                <w:bCs/>
                <w:lang w:val="en-US"/>
              </w:rPr>
              <w:t>Crustacea</w:t>
            </w:r>
            <w:proofErr w:type="spellEnd"/>
            <w:r w:rsidRPr="003F2613">
              <w:rPr>
                <w:bCs/>
              </w:rPr>
              <w:t xml:space="preserve">, </w:t>
            </w:r>
            <w:proofErr w:type="spellStart"/>
            <w:r w:rsidRPr="003F2613">
              <w:rPr>
                <w:bCs/>
                <w:lang w:val="en-US"/>
              </w:rPr>
              <w:t>Mysidacea</w:t>
            </w:r>
            <w:proofErr w:type="spellEnd"/>
            <w:r w:rsidRPr="003F2613">
              <w:rPr>
                <w:bCs/>
              </w:rPr>
              <w:t xml:space="preserve">) из </w:t>
            </w:r>
            <w:proofErr w:type="spellStart"/>
            <w:r w:rsidRPr="003F2613">
              <w:rPr>
                <w:bCs/>
              </w:rPr>
              <w:t>прикамчатских</w:t>
            </w:r>
            <w:proofErr w:type="spellEnd"/>
            <w:r w:rsidRPr="003F2613">
              <w:rPr>
                <w:bCs/>
              </w:rPr>
              <w:t xml:space="preserve"> и смежных вод</w:t>
            </w:r>
            <w:r w:rsidR="00556BEC">
              <w:rPr>
                <w:bCs/>
              </w:rPr>
              <w:t>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79–87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pStyle w:val="11"/>
              <w:keepNext w:val="0"/>
              <w:tabs>
                <w:tab w:val="left" w:leader="dot" w:pos="8959"/>
              </w:tabs>
              <w:ind w:firstLine="360"/>
              <w:rPr>
                <w:b/>
                <w:bCs/>
                <w:sz w:val="22"/>
                <w:szCs w:val="22"/>
              </w:rPr>
            </w:pPr>
            <w:r w:rsidRPr="003F2613">
              <w:rPr>
                <w:b/>
                <w:bCs/>
                <w:sz w:val="22"/>
                <w:szCs w:val="22"/>
              </w:rPr>
              <w:t>Седова Н.А., Григорьев С.С.</w:t>
            </w:r>
          </w:p>
          <w:p w:rsidR="005F5297" w:rsidRDefault="003F2613" w:rsidP="003F2613">
            <w:pPr>
              <w:widowControl w:val="0"/>
              <w:tabs>
                <w:tab w:val="left" w:leader="dot" w:pos="8959"/>
              </w:tabs>
              <w:ind w:firstLine="0"/>
            </w:pPr>
            <w:r w:rsidRPr="003F2613">
              <w:t>Ключ для идентификации семейств и стадий развития личинок креветок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t xml:space="preserve"> (</w:t>
            </w:r>
            <w:proofErr w:type="spellStart"/>
            <w:r w:rsidRPr="003F2613">
              <w:rPr>
                <w:lang w:val="en-US"/>
              </w:rPr>
              <w:t>Decapoda</w:t>
            </w:r>
            <w:proofErr w:type="spellEnd"/>
            <w:r w:rsidRPr="003F2613">
              <w:t xml:space="preserve">, </w:t>
            </w:r>
            <w:proofErr w:type="spellStart"/>
            <w:r w:rsidRPr="003F2613">
              <w:rPr>
                <w:lang w:val="en-US"/>
              </w:rPr>
              <w:t>Caridea</w:t>
            </w:r>
            <w:proofErr w:type="spellEnd"/>
            <w:r w:rsidRPr="003F2613">
              <w:t xml:space="preserve">) из </w:t>
            </w:r>
            <w:proofErr w:type="spellStart"/>
            <w:r w:rsidRPr="003F2613">
              <w:t>прикамчатских</w:t>
            </w:r>
            <w:proofErr w:type="spellEnd"/>
            <w:r w:rsidRPr="003F2613">
              <w:t xml:space="preserve"> и сопредельных вод</w:t>
            </w:r>
            <w:r w:rsidR="00556BEC">
              <w:t>…………………..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77–84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  <w:bCs/>
              </w:rPr>
            </w:pPr>
            <w:r w:rsidRPr="003F2613">
              <w:rPr>
                <w:b/>
                <w:bCs/>
              </w:rPr>
              <w:t>Степанов В.Г., Панина Е.Г.</w:t>
            </w:r>
          </w:p>
          <w:p w:rsidR="005F5297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Cs/>
              </w:rPr>
            </w:pPr>
            <w:r w:rsidRPr="003F2613">
              <w:rPr>
                <w:bCs/>
              </w:rPr>
              <w:t xml:space="preserve">Видовой состав голотурий дальневосточных морей России, </w:t>
            </w:r>
            <w:r w:rsidRPr="003F2613">
              <w:rPr>
                <w:bCs/>
                <w:lang w:val="en-US"/>
              </w:rPr>
              <w:t>VII</w:t>
            </w:r>
            <w:r w:rsidRPr="003F2613">
              <w:rPr>
                <w:bCs/>
              </w:rPr>
              <w:t xml:space="preserve">: семейство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proofErr w:type="spellStart"/>
            <w:r w:rsidRPr="003F2613">
              <w:rPr>
                <w:bCs/>
                <w:lang w:val="en-US"/>
              </w:rPr>
              <w:t>Cucumariidae</w:t>
            </w:r>
            <w:proofErr w:type="spellEnd"/>
            <w:r w:rsidRPr="003F2613">
              <w:rPr>
                <w:bCs/>
              </w:rPr>
              <w:t xml:space="preserve"> (</w:t>
            </w:r>
            <w:proofErr w:type="spellStart"/>
            <w:r w:rsidRPr="003F2613">
              <w:rPr>
                <w:bCs/>
                <w:lang w:val="en-US"/>
              </w:rPr>
              <w:t>Echinodermata</w:t>
            </w:r>
            <w:proofErr w:type="spellEnd"/>
            <w:r w:rsidRPr="003F2613">
              <w:rPr>
                <w:bCs/>
              </w:rPr>
              <w:t xml:space="preserve">: </w:t>
            </w:r>
            <w:proofErr w:type="spellStart"/>
            <w:r w:rsidRPr="003F2613">
              <w:rPr>
                <w:bCs/>
                <w:lang w:val="en-US"/>
              </w:rPr>
              <w:t>Holothuroidea</w:t>
            </w:r>
            <w:proofErr w:type="spellEnd"/>
            <w:r w:rsidRPr="003F2613">
              <w:rPr>
                <w:bCs/>
              </w:rPr>
              <w:t xml:space="preserve">: </w:t>
            </w:r>
            <w:proofErr w:type="spellStart"/>
            <w:r w:rsidRPr="003F2613">
              <w:rPr>
                <w:bCs/>
                <w:lang w:val="en-US"/>
              </w:rPr>
              <w:t>Dendrochirotida</w:t>
            </w:r>
            <w:proofErr w:type="spellEnd"/>
            <w:r w:rsidRPr="003F2613">
              <w:rPr>
                <w:bCs/>
              </w:rPr>
              <w:t>)</w:t>
            </w:r>
            <w:r w:rsidR="00556BEC">
              <w:rPr>
                <w:bCs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74–90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  <w:vertAlign w:val="superscript"/>
              </w:rPr>
            </w:pPr>
            <w:r w:rsidRPr="003F2613">
              <w:rPr>
                <w:b/>
              </w:rPr>
              <w:t>Степанов В.Г., Панина Е.Г.,</w:t>
            </w:r>
            <w:r w:rsidRPr="003F2613">
              <w:rPr>
                <w:b/>
                <w:vertAlign w:val="superscript"/>
              </w:rPr>
              <w:t xml:space="preserve"> </w:t>
            </w:r>
            <w:proofErr w:type="spellStart"/>
            <w:r w:rsidRPr="003F2613">
              <w:rPr>
                <w:b/>
              </w:rPr>
              <w:t>Шапорев</w:t>
            </w:r>
            <w:proofErr w:type="spellEnd"/>
            <w:r w:rsidRPr="003F2613">
              <w:rPr>
                <w:b/>
              </w:rPr>
              <w:t xml:space="preserve"> Р.А.</w:t>
            </w:r>
          </w:p>
          <w:p w:rsidR="005F5297" w:rsidRDefault="003F2613" w:rsidP="003F2613">
            <w:pPr>
              <w:widowControl w:val="0"/>
              <w:tabs>
                <w:tab w:val="left" w:leader="dot" w:pos="8959"/>
              </w:tabs>
              <w:ind w:firstLine="0"/>
            </w:pPr>
            <w:r w:rsidRPr="003F2613">
              <w:t xml:space="preserve">Видовой состав голотурий дальневосточных морей России, VIII: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bCs/>
              </w:rPr>
            </w:pPr>
            <w:r w:rsidRPr="003F2613">
              <w:t>объем таксонов, общий характер распределения</w:t>
            </w:r>
            <w:r w:rsidR="00556BEC">
              <w:t>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88–96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</w:rPr>
            </w:pPr>
            <w:r w:rsidRPr="003F2613">
              <w:rPr>
                <w:b/>
              </w:rPr>
              <w:t>Степанов В.Г., Федотов П.А., Панина Е.Г.</w:t>
            </w:r>
          </w:p>
          <w:p w:rsidR="00556BEC" w:rsidRDefault="003F2613" w:rsidP="003F2613">
            <w:pPr>
              <w:ind w:firstLine="0"/>
            </w:pPr>
            <w:proofErr w:type="gramStart"/>
            <w:r w:rsidRPr="003F2613">
              <w:t>Видовой состав голотурий (</w:t>
            </w:r>
            <w:proofErr w:type="spellStart"/>
            <w:r w:rsidRPr="003F2613">
              <w:t>Echinodermata</w:t>
            </w:r>
            <w:proofErr w:type="spellEnd"/>
            <w:r w:rsidRPr="003F2613">
              <w:t>:</w:t>
            </w:r>
            <w:proofErr w:type="gramEnd"/>
            <w:r w:rsidRPr="003F2613">
              <w:t xml:space="preserve"> </w:t>
            </w:r>
            <w:proofErr w:type="spellStart"/>
            <w:proofErr w:type="gramStart"/>
            <w:r w:rsidRPr="003F2613">
              <w:t>Holothuroidea</w:t>
            </w:r>
            <w:proofErr w:type="spellEnd"/>
            <w:r w:rsidRPr="003F2613">
              <w:t xml:space="preserve">) российской части </w:t>
            </w:r>
            <w:proofErr w:type="gramEnd"/>
          </w:p>
          <w:p w:rsidR="003F2613" w:rsidRPr="003F2613" w:rsidRDefault="003F2613" w:rsidP="003F2613">
            <w:pPr>
              <w:ind w:firstLine="0"/>
              <w:rPr>
                <w:b/>
              </w:rPr>
            </w:pPr>
            <w:r w:rsidRPr="003F2613">
              <w:t>Берингова моря</w:t>
            </w:r>
            <w:r w:rsidR="00556BEC"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85–96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845"/>
              </w:tabs>
              <w:ind w:firstLine="360"/>
              <w:rPr>
                <w:b/>
              </w:rPr>
            </w:pPr>
            <w:r w:rsidRPr="003F2613">
              <w:rPr>
                <w:b/>
              </w:rPr>
              <w:t>Токарева Г.А.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845"/>
              </w:tabs>
              <w:ind w:firstLine="0"/>
              <w:rPr>
                <w:b/>
              </w:rPr>
            </w:pPr>
            <w:r w:rsidRPr="003F2613">
              <w:t>Повышение конкурентоспособности ведущих российских вузов как стратегия государства в сфере развития инноваций</w:t>
            </w:r>
            <w:r w:rsidR="00556BEC">
              <w:t>…………………………………………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111–118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</w:pPr>
            <w:proofErr w:type="spellStart"/>
            <w:r w:rsidRPr="003F2613">
              <w:rPr>
                <w:b/>
                <w:bCs/>
              </w:rPr>
              <w:t>Сивоконь</w:t>
            </w:r>
            <w:proofErr w:type="spellEnd"/>
            <w:r w:rsidRPr="003F2613">
              <w:rPr>
                <w:b/>
                <w:bCs/>
              </w:rPr>
              <w:t xml:space="preserve"> В.П., Калугин И.А.</w:t>
            </w:r>
            <w:r w:rsidRPr="003F2613">
              <w:t xml:space="preserve">, </w:t>
            </w:r>
            <w:proofErr w:type="spellStart"/>
            <w:r w:rsidRPr="003F2613">
              <w:rPr>
                <w:b/>
                <w:bCs/>
              </w:rPr>
              <w:t>Кобылкин</w:t>
            </w:r>
            <w:proofErr w:type="spellEnd"/>
            <w:r w:rsidRPr="003F2613">
              <w:rPr>
                <w:b/>
                <w:bCs/>
              </w:rPr>
              <w:t xml:space="preserve"> В.С.</w:t>
            </w:r>
            <w:r w:rsidRPr="003F2613">
              <w:t xml:space="preserve">, </w:t>
            </w:r>
            <w:r w:rsidRPr="003F2613">
              <w:rPr>
                <w:b/>
                <w:bCs/>
              </w:rPr>
              <w:t>Попов</w:t>
            </w:r>
            <w:r w:rsidRPr="003F2613">
              <w:t xml:space="preserve"> </w:t>
            </w:r>
            <w:r w:rsidRPr="003F2613">
              <w:rPr>
                <w:b/>
                <w:bCs/>
              </w:rPr>
              <w:t>А.В.</w:t>
            </w:r>
          </w:p>
          <w:p w:rsidR="00556BEC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Cs/>
              </w:rPr>
            </w:pPr>
            <w:r w:rsidRPr="003F2613">
              <w:rPr>
                <w:bCs/>
              </w:rPr>
              <w:t xml:space="preserve">Поляризационный фактор </w:t>
            </w:r>
            <w:proofErr w:type="spellStart"/>
            <w:r w:rsidRPr="003F2613">
              <w:rPr>
                <w:bCs/>
              </w:rPr>
              <w:t>декаметрового</w:t>
            </w:r>
            <w:proofErr w:type="spellEnd"/>
            <w:r w:rsidRPr="003F2613">
              <w:rPr>
                <w:bCs/>
              </w:rPr>
              <w:t xml:space="preserve"> рассеяния </w:t>
            </w:r>
          </w:p>
          <w:p w:rsidR="003F2613" w:rsidRPr="003F2613" w:rsidRDefault="003F2613" w:rsidP="00556BEC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rPr>
                <w:bCs/>
              </w:rPr>
              <w:t xml:space="preserve">на </w:t>
            </w:r>
            <w:proofErr w:type="spellStart"/>
            <w:r w:rsidRPr="003F2613">
              <w:rPr>
                <w:bCs/>
              </w:rPr>
              <w:t>магнитоориентированных</w:t>
            </w:r>
            <w:proofErr w:type="spellEnd"/>
            <w:r w:rsidRPr="003F2613">
              <w:rPr>
                <w:bCs/>
              </w:rPr>
              <w:t xml:space="preserve"> неоднородностях ионосферы</w:t>
            </w:r>
            <w:r w:rsidR="00556BEC">
              <w:rPr>
                <w:bCs/>
              </w:rPr>
              <w:t>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14–18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896A08" w:rsidRDefault="003F2613" w:rsidP="00896A08">
            <w:pPr>
              <w:widowControl w:val="0"/>
              <w:tabs>
                <w:tab w:val="left" w:leader="dot" w:pos="8959"/>
              </w:tabs>
              <w:ind w:left="360" w:firstLine="0"/>
              <w:rPr>
                <w:b/>
              </w:rPr>
            </w:pPr>
            <w:r w:rsidRPr="003F2613">
              <w:rPr>
                <w:b/>
              </w:rPr>
              <w:t xml:space="preserve">Швецов В.А., Белозёров П.А., Белавина О.А.,  </w:t>
            </w:r>
            <w:proofErr w:type="spellStart"/>
            <w:r w:rsidRPr="003F2613">
              <w:rPr>
                <w:b/>
              </w:rPr>
              <w:t>Шунькин</w:t>
            </w:r>
            <w:proofErr w:type="spellEnd"/>
            <w:r w:rsidRPr="003F2613">
              <w:rPr>
                <w:b/>
              </w:rPr>
              <w:t xml:space="preserve"> Д.В.,</w:t>
            </w:r>
          </w:p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left="360" w:firstLine="0"/>
              <w:rPr>
                <w:b/>
              </w:rPr>
            </w:pPr>
            <w:r w:rsidRPr="003F2613">
              <w:rPr>
                <w:b/>
              </w:rPr>
              <w:t>Малиновский С.А.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t xml:space="preserve">Обоснование </w:t>
            </w:r>
            <w:proofErr w:type="gramStart"/>
            <w:r w:rsidRPr="003F2613">
              <w:t>выбора необходимого числа параллельных измерений защитного потенциала стальных корпусов кораблей</w:t>
            </w:r>
            <w:proofErr w:type="gramEnd"/>
            <w:r w:rsidRPr="003F2613">
              <w:t xml:space="preserve"> и судов в контрольной точке</w:t>
            </w:r>
            <w:r w:rsidR="00556BEC">
              <w:t>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35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40–46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896A08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  <w:bCs/>
                <w:spacing w:val="-4"/>
              </w:rPr>
            </w:pPr>
            <w:r w:rsidRPr="003F2613">
              <w:rPr>
                <w:b/>
                <w:bCs/>
                <w:spacing w:val="-4"/>
              </w:rPr>
              <w:t>Швецов В.А.,</w:t>
            </w:r>
            <w:r w:rsidR="005F5297">
              <w:rPr>
                <w:b/>
                <w:bCs/>
                <w:spacing w:val="-4"/>
              </w:rPr>
              <w:t xml:space="preserve"> Белов О.А., Белозёров П.А., </w:t>
            </w:r>
            <w:r w:rsidRPr="003F2613">
              <w:rPr>
                <w:b/>
                <w:bCs/>
                <w:spacing w:val="-4"/>
              </w:rPr>
              <w:t xml:space="preserve">Белавина О.А., </w:t>
            </w:r>
          </w:p>
          <w:p w:rsidR="003F2613" w:rsidRPr="003F2613" w:rsidRDefault="003F2613" w:rsidP="00896A08">
            <w:pPr>
              <w:widowControl w:val="0"/>
              <w:tabs>
                <w:tab w:val="left" w:leader="dot" w:pos="8959"/>
              </w:tabs>
              <w:ind w:firstLine="360"/>
              <w:rPr>
                <w:b/>
                <w:bCs/>
                <w:spacing w:val="-4"/>
              </w:rPr>
            </w:pPr>
            <w:proofErr w:type="spellStart"/>
            <w:r w:rsidRPr="003F2613">
              <w:rPr>
                <w:b/>
                <w:bCs/>
                <w:spacing w:val="-4"/>
              </w:rPr>
              <w:t>Кирносенко</w:t>
            </w:r>
            <w:proofErr w:type="spellEnd"/>
            <w:r w:rsidRPr="003F2613">
              <w:rPr>
                <w:b/>
                <w:bCs/>
                <w:spacing w:val="-4"/>
              </w:rPr>
              <w:t xml:space="preserve"> В.В.</w:t>
            </w:r>
          </w:p>
          <w:p w:rsidR="005F5297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Cs/>
              </w:rPr>
            </w:pPr>
            <w:r w:rsidRPr="003F2613">
              <w:rPr>
                <w:bCs/>
              </w:rPr>
              <w:t xml:space="preserve">Обоснование необходимости подготовки операторов для измерения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</w:rPr>
            </w:pPr>
            <w:r w:rsidRPr="003F2613">
              <w:rPr>
                <w:bCs/>
              </w:rPr>
              <w:t>потенциала стальных корпусов судов и кораблей</w:t>
            </w:r>
            <w:r w:rsidR="00556BEC">
              <w:rPr>
                <w:bCs/>
              </w:rPr>
              <w:t>………………………………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37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19–24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845"/>
              </w:tabs>
              <w:ind w:firstLine="360"/>
              <w:rPr>
                <w:b/>
                <w:bCs/>
              </w:rPr>
            </w:pPr>
            <w:r w:rsidRPr="003F2613">
              <w:rPr>
                <w:b/>
              </w:rPr>
              <w:t xml:space="preserve">Шилова Н.Н., </w:t>
            </w:r>
            <w:proofErr w:type="spellStart"/>
            <w:r w:rsidRPr="003F2613">
              <w:rPr>
                <w:b/>
              </w:rPr>
              <w:t>Киселица</w:t>
            </w:r>
            <w:proofErr w:type="spellEnd"/>
            <w:r w:rsidRPr="003F2613">
              <w:rPr>
                <w:b/>
              </w:rPr>
              <w:t xml:space="preserve"> Е.П., Люфт С.А.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959"/>
              </w:tabs>
              <w:ind w:firstLine="0"/>
              <w:rPr>
                <w:b/>
                <w:bCs/>
              </w:rPr>
            </w:pPr>
            <w:r w:rsidRPr="003F2613">
              <w:t>Оценка влияния промышленного кластера на экономику региона</w:t>
            </w:r>
            <w:r w:rsidR="00556BEC">
              <w:t>………………..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108–114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845"/>
              </w:tabs>
              <w:ind w:firstLine="360"/>
            </w:pPr>
            <w:proofErr w:type="spellStart"/>
            <w:r w:rsidRPr="003F2613">
              <w:rPr>
                <w:b/>
              </w:rPr>
              <w:t>Шуликов</w:t>
            </w:r>
            <w:proofErr w:type="spellEnd"/>
            <w:r w:rsidRPr="003F2613">
              <w:rPr>
                <w:b/>
              </w:rPr>
              <w:t xml:space="preserve"> А.О.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845"/>
              </w:tabs>
              <w:ind w:firstLine="0"/>
              <w:rPr>
                <w:b/>
                <w:bCs/>
              </w:rPr>
            </w:pPr>
            <w:r w:rsidRPr="003F2613">
              <w:t>Экономико-политические факторы влияния на процесс консолидации властных элит в новейшей истории России</w:t>
            </w:r>
            <w:r w:rsidR="00556BEC">
              <w:t>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38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116–125</w:t>
            </w:r>
          </w:p>
        </w:tc>
      </w:tr>
      <w:tr w:rsidR="003F2613" w:rsidRPr="003F2613" w:rsidTr="003F2613">
        <w:tc>
          <w:tcPr>
            <w:tcW w:w="7905" w:type="dxa"/>
            <w:vAlign w:val="center"/>
          </w:tcPr>
          <w:p w:rsidR="003F2613" w:rsidRPr="003F2613" w:rsidRDefault="003F2613" w:rsidP="00896A08">
            <w:pPr>
              <w:widowControl w:val="0"/>
              <w:tabs>
                <w:tab w:val="left" w:leader="dot" w:pos="8845"/>
              </w:tabs>
              <w:rPr>
                <w:b/>
              </w:rPr>
            </w:pPr>
            <w:proofErr w:type="spellStart"/>
            <w:r w:rsidRPr="003F2613">
              <w:rPr>
                <w:b/>
              </w:rPr>
              <w:t>Шушпанов</w:t>
            </w:r>
            <w:proofErr w:type="spellEnd"/>
            <w:r w:rsidRPr="003F2613">
              <w:rPr>
                <w:b/>
              </w:rPr>
              <w:t xml:space="preserve"> С.А.</w:t>
            </w:r>
          </w:p>
          <w:p w:rsidR="00556BEC" w:rsidRDefault="003F2613" w:rsidP="003F2613">
            <w:pPr>
              <w:widowControl w:val="0"/>
              <w:tabs>
                <w:tab w:val="left" w:leader="dot" w:pos="8845"/>
              </w:tabs>
              <w:ind w:firstLine="0"/>
            </w:pPr>
            <w:r w:rsidRPr="003F2613">
              <w:t xml:space="preserve">О соответствии хозяйственных операций стадиям кругооборота </w:t>
            </w:r>
          </w:p>
          <w:p w:rsidR="003F2613" w:rsidRPr="003F2613" w:rsidRDefault="003F2613" w:rsidP="003F2613">
            <w:pPr>
              <w:widowControl w:val="0"/>
              <w:tabs>
                <w:tab w:val="left" w:leader="dot" w:pos="8845"/>
              </w:tabs>
              <w:ind w:firstLine="0"/>
              <w:rPr>
                <w:b/>
              </w:rPr>
            </w:pPr>
            <w:r w:rsidRPr="003F2613">
              <w:t>оборотного капитала</w:t>
            </w:r>
            <w:r w:rsidR="00556BEC">
              <w:t>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3F2613" w:rsidRPr="003F2613" w:rsidRDefault="003F2613" w:rsidP="003F2613">
            <w:pPr>
              <w:ind w:firstLine="0"/>
              <w:jc w:val="center"/>
              <w:rPr>
                <w:b/>
              </w:rPr>
            </w:pPr>
            <w:r w:rsidRPr="003F2613">
              <w:rPr>
                <w:b/>
              </w:rPr>
              <w:t>36</w:t>
            </w:r>
          </w:p>
        </w:tc>
        <w:tc>
          <w:tcPr>
            <w:tcW w:w="1099" w:type="dxa"/>
            <w:vAlign w:val="center"/>
          </w:tcPr>
          <w:p w:rsidR="003F2613" w:rsidRPr="00DC3073" w:rsidRDefault="003F2613" w:rsidP="003F2613">
            <w:pPr>
              <w:ind w:firstLine="0"/>
              <w:jc w:val="center"/>
            </w:pPr>
            <w:r w:rsidRPr="00DC3073">
              <w:t>115–122</w:t>
            </w:r>
          </w:p>
        </w:tc>
      </w:tr>
    </w:tbl>
    <w:p w:rsidR="00481CA7" w:rsidRPr="00090CAD" w:rsidRDefault="00481CA7" w:rsidP="003F2613">
      <w:pPr>
        <w:ind w:firstLine="0"/>
        <w:rPr>
          <w:lang w:val="en-US"/>
        </w:rPr>
      </w:pPr>
    </w:p>
    <w:sectPr w:rsidR="00481CA7" w:rsidRPr="00090CAD" w:rsidSect="00966429">
      <w:footerReference w:type="default" r:id="rId7"/>
      <w:footnotePr>
        <w:numFmt w:val="chicago"/>
      </w:footnotePr>
      <w:type w:val="continuous"/>
      <w:pgSz w:w="11906" w:h="16838" w:code="9"/>
      <w:pgMar w:top="1418" w:right="1134" w:bottom="1247" w:left="1588" w:header="907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FF" w:rsidRDefault="008250FF" w:rsidP="00313FAB">
      <w:r>
        <w:separator/>
      </w:r>
    </w:p>
  </w:endnote>
  <w:endnote w:type="continuationSeparator" w:id="1">
    <w:p w:rsidR="008250FF" w:rsidRDefault="008250FF" w:rsidP="0031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FF" w:rsidRPr="00820011" w:rsidRDefault="001C2F03" w:rsidP="00B85D9E">
    <w:pPr>
      <w:pStyle w:val="a3"/>
      <w:framePr w:wrap="auto" w:vAnchor="text" w:hAnchor="margin" w:xAlign="center" w:y="1"/>
      <w:ind w:firstLine="0"/>
      <w:rPr>
        <w:rStyle w:val="a5"/>
        <w:sz w:val="22"/>
        <w:szCs w:val="22"/>
      </w:rPr>
    </w:pPr>
    <w:r w:rsidRPr="00820011">
      <w:rPr>
        <w:rStyle w:val="a5"/>
        <w:sz w:val="22"/>
        <w:szCs w:val="22"/>
      </w:rPr>
      <w:fldChar w:fldCharType="begin"/>
    </w:r>
    <w:r w:rsidR="008250FF" w:rsidRPr="00820011">
      <w:rPr>
        <w:rStyle w:val="a5"/>
        <w:sz w:val="22"/>
        <w:szCs w:val="22"/>
      </w:rPr>
      <w:instrText xml:space="preserve">PAGE  </w:instrText>
    </w:r>
    <w:r w:rsidRPr="00820011">
      <w:rPr>
        <w:rStyle w:val="a5"/>
        <w:sz w:val="22"/>
        <w:szCs w:val="22"/>
      </w:rPr>
      <w:fldChar w:fldCharType="separate"/>
    </w:r>
    <w:r w:rsidR="00966429">
      <w:rPr>
        <w:rStyle w:val="a5"/>
        <w:noProof/>
        <w:sz w:val="22"/>
        <w:szCs w:val="22"/>
      </w:rPr>
      <w:t>3</w:t>
    </w:r>
    <w:r w:rsidRPr="00820011">
      <w:rPr>
        <w:rStyle w:val="a5"/>
        <w:sz w:val="22"/>
        <w:szCs w:val="22"/>
      </w:rPr>
      <w:fldChar w:fldCharType="end"/>
    </w:r>
  </w:p>
  <w:p w:rsidR="008250FF" w:rsidRDefault="008250FF" w:rsidP="00564390">
    <w:pPr>
      <w:pStyle w:val="a3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FF" w:rsidRDefault="008250FF" w:rsidP="00313FAB">
      <w:r>
        <w:separator/>
      </w:r>
    </w:p>
  </w:footnote>
  <w:footnote w:type="continuationSeparator" w:id="1">
    <w:p w:rsidR="008250FF" w:rsidRDefault="008250FF" w:rsidP="00313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85C"/>
    <w:multiLevelType w:val="hybridMultilevel"/>
    <w:tmpl w:val="7FAA1A02"/>
    <w:lvl w:ilvl="0" w:tplc="7130C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F59E5414">
      <w:start w:val="2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44621"/>
    <w:multiLevelType w:val="hybridMultilevel"/>
    <w:tmpl w:val="DF682DEA"/>
    <w:lvl w:ilvl="0" w:tplc="2AEA9AA8">
      <w:start w:val="1"/>
      <w:numFmt w:val="decimal"/>
      <w:lvlText w:val="%1."/>
      <w:lvlJc w:val="left"/>
      <w:pPr>
        <w:tabs>
          <w:tab w:val="num" w:pos="1437"/>
        </w:tabs>
        <w:ind w:left="757" w:firstLine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3A6574DA"/>
    <w:multiLevelType w:val="hybridMultilevel"/>
    <w:tmpl w:val="0C54690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9C5993"/>
    <w:multiLevelType w:val="hybridMultilevel"/>
    <w:tmpl w:val="0BBA206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autoHyphenation/>
  <w:consecutiveHyphenLimit w:val="3"/>
  <w:hyphenationZone w:val="357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FAB"/>
    <w:rsid w:val="00011A10"/>
    <w:rsid w:val="000126FC"/>
    <w:rsid w:val="000175C0"/>
    <w:rsid w:val="00020015"/>
    <w:rsid w:val="000420BE"/>
    <w:rsid w:val="00042A7E"/>
    <w:rsid w:val="00046E3C"/>
    <w:rsid w:val="00047E9D"/>
    <w:rsid w:val="0005723F"/>
    <w:rsid w:val="00061B4E"/>
    <w:rsid w:val="00063059"/>
    <w:rsid w:val="00064F3F"/>
    <w:rsid w:val="00073DD7"/>
    <w:rsid w:val="00074022"/>
    <w:rsid w:val="00083256"/>
    <w:rsid w:val="000868FA"/>
    <w:rsid w:val="00086ACC"/>
    <w:rsid w:val="00090CAD"/>
    <w:rsid w:val="00093F4A"/>
    <w:rsid w:val="000967E5"/>
    <w:rsid w:val="000A5005"/>
    <w:rsid w:val="000A63C5"/>
    <w:rsid w:val="000A6F1C"/>
    <w:rsid w:val="000B029E"/>
    <w:rsid w:val="000B3F93"/>
    <w:rsid w:val="000B4E7E"/>
    <w:rsid w:val="000B7E28"/>
    <w:rsid w:val="000C22BB"/>
    <w:rsid w:val="000C29B7"/>
    <w:rsid w:val="000C48D5"/>
    <w:rsid w:val="000C648A"/>
    <w:rsid w:val="000D0001"/>
    <w:rsid w:val="000D258E"/>
    <w:rsid w:val="000D5DCD"/>
    <w:rsid w:val="000D6FC0"/>
    <w:rsid w:val="000E06BF"/>
    <w:rsid w:val="000E4C3A"/>
    <w:rsid w:val="000E4F0D"/>
    <w:rsid w:val="000F2332"/>
    <w:rsid w:val="000F2BF1"/>
    <w:rsid w:val="001010A0"/>
    <w:rsid w:val="0010173F"/>
    <w:rsid w:val="001058D0"/>
    <w:rsid w:val="00116C50"/>
    <w:rsid w:val="00131522"/>
    <w:rsid w:val="00140EDA"/>
    <w:rsid w:val="00142312"/>
    <w:rsid w:val="001469D6"/>
    <w:rsid w:val="00150FB7"/>
    <w:rsid w:val="00157469"/>
    <w:rsid w:val="00161447"/>
    <w:rsid w:val="001622D5"/>
    <w:rsid w:val="00166F10"/>
    <w:rsid w:val="00167D07"/>
    <w:rsid w:val="00176AD5"/>
    <w:rsid w:val="00177589"/>
    <w:rsid w:val="00183E90"/>
    <w:rsid w:val="00190847"/>
    <w:rsid w:val="00194442"/>
    <w:rsid w:val="00194836"/>
    <w:rsid w:val="00195EA8"/>
    <w:rsid w:val="001B127F"/>
    <w:rsid w:val="001B714C"/>
    <w:rsid w:val="001C2F03"/>
    <w:rsid w:val="001D20F1"/>
    <w:rsid w:val="001D4B8E"/>
    <w:rsid w:val="001D77FE"/>
    <w:rsid w:val="001F21D3"/>
    <w:rsid w:val="001F5FEE"/>
    <w:rsid w:val="00216FDC"/>
    <w:rsid w:val="00220FBC"/>
    <w:rsid w:val="002235D8"/>
    <w:rsid w:val="00227D64"/>
    <w:rsid w:val="0023455F"/>
    <w:rsid w:val="00250728"/>
    <w:rsid w:val="002513CA"/>
    <w:rsid w:val="00252606"/>
    <w:rsid w:val="00280EF2"/>
    <w:rsid w:val="0028190C"/>
    <w:rsid w:val="0028414D"/>
    <w:rsid w:val="00286F0B"/>
    <w:rsid w:val="002936D2"/>
    <w:rsid w:val="00294465"/>
    <w:rsid w:val="002A1C0D"/>
    <w:rsid w:val="002A6EB7"/>
    <w:rsid w:val="002B0471"/>
    <w:rsid w:val="002B1C94"/>
    <w:rsid w:val="002B725F"/>
    <w:rsid w:val="002C63AF"/>
    <w:rsid w:val="002C7F3D"/>
    <w:rsid w:val="002D0866"/>
    <w:rsid w:val="002D5F3F"/>
    <w:rsid w:val="002D6C9C"/>
    <w:rsid w:val="002D6D21"/>
    <w:rsid w:val="002E183A"/>
    <w:rsid w:val="002E3379"/>
    <w:rsid w:val="002F1DAB"/>
    <w:rsid w:val="00302ACB"/>
    <w:rsid w:val="00303B56"/>
    <w:rsid w:val="003112A1"/>
    <w:rsid w:val="00313615"/>
    <w:rsid w:val="00313FAB"/>
    <w:rsid w:val="00342373"/>
    <w:rsid w:val="00374909"/>
    <w:rsid w:val="00383AB6"/>
    <w:rsid w:val="00385D66"/>
    <w:rsid w:val="003866C5"/>
    <w:rsid w:val="003A5576"/>
    <w:rsid w:val="003B1013"/>
    <w:rsid w:val="003C08D1"/>
    <w:rsid w:val="003C1761"/>
    <w:rsid w:val="003D295B"/>
    <w:rsid w:val="003D599E"/>
    <w:rsid w:val="003E75A1"/>
    <w:rsid w:val="003F2613"/>
    <w:rsid w:val="00401BCE"/>
    <w:rsid w:val="00402899"/>
    <w:rsid w:val="00406190"/>
    <w:rsid w:val="00406810"/>
    <w:rsid w:val="00415A01"/>
    <w:rsid w:val="00420E76"/>
    <w:rsid w:val="004552B6"/>
    <w:rsid w:val="004605C0"/>
    <w:rsid w:val="00474EC6"/>
    <w:rsid w:val="00480E53"/>
    <w:rsid w:val="00481CA7"/>
    <w:rsid w:val="00493937"/>
    <w:rsid w:val="00493BF9"/>
    <w:rsid w:val="00495639"/>
    <w:rsid w:val="004A0E78"/>
    <w:rsid w:val="004A1849"/>
    <w:rsid w:val="004A2B91"/>
    <w:rsid w:val="004B0C1A"/>
    <w:rsid w:val="004B2654"/>
    <w:rsid w:val="004B705B"/>
    <w:rsid w:val="004D2655"/>
    <w:rsid w:val="004E02A6"/>
    <w:rsid w:val="004E291B"/>
    <w:rsid w:val="0050203B"/>
    <w:rsid w:val="0052511E"/>
    <w:rsid w:val="00527DD4"/>
    <w:rsid w:val="00541192"/>
    <w:rsid w:val="005439CC"/>
    <w:rsid w:val="00545144"/>
    <w:rsid w:val="00547161"/>
    <w:rsid w:val="00550286"/>
    <w:rsid w:val="00550D90"/>
    <w:rsid w:val="0055355F"/>
    <w:rsid w:val="0055511B"/>
    <w:rsid w:val="00556BEC"/>
    <w:rsid w:val="00564390"/>
    <w:rsid w:val="00567776"/>
    <w:rsid w:val="00583F3C"/>
    <w:rsid w:val="00594DBF"/>
    <w:rsid w:val="00596252"/>
    <w:rsid w:val="005B1806"/>
    <w:rsid w:val="005B182A"/>
    <w:rsid w:val="005B56F9"/>
    <w:rsid w:val="005C1D77"/>
    <w:rsid w:val="005C3530"/>
    <w:rsid w:val="005E5C6D"/>
    <w:rsid w:val="005E7C96"/>
    <w:rsid w:val="005F2560"/>
    <w:rsid w:val="005F5297"/>
    <w:rsid w:val="005F5BC6"/>
    <w:rsid w:val="005F5DE3"/>
    <w:rsid w:val="005F6E2D"/>
    <w:rsid w:val="006001FF"/>
    <w:rsid w:val="00604A24"/>
    <w:rsid w:val="0060565E"/>
    <w:rsid w:val="00625CA6"/>
    <w:rsid w:val="00635EDA"/>
    <w:rsid w:val="00640880"/>
    <w:rsid w:val="00663FDA"/>
    <w:rsid w:val="00667E9C"/>
    <w:rsid w:val="00670028"/>
    <w:rsid w:val="0067421E"/>
    <w:rsid w:val="00675EFF"/>
    <w:rsid w:val="00677B26"/>
    <w:rsid w:val="006849D2"/>
    <w:rsid w:val="0069038B"/>
    <w:rsid w:val="006933EB"/>
    <w:rsid w:val="006A17D2"/>
    <w:rsid w:val="006A322A"/>
    <w:rsid w:val="006A50BD"/>
    <w:rsid w:val="006B1310"/>
    <w:rsid w:val="006B5211"/>
    <w:rsid w:val="006B6AC6"/>
    <w:rsid w:val="006D5BA0"/>
    <w:rsid w:val="006D6E10"/>
    <w:rsid w:val="006E330B"/>
    <w:rsid w:val="006F007E"/>
    <w:rsid w:val="006F3F89"/>
    <w:rsid w:val="0070614B"/>
    <w:rsid w:val="00717233"/>
    <w:rsid w:val="007258DC"/>
    <w:rsid w:val="0073332B"/>
    <w:rsid w:val="00735B3B"/>
    <w:rsid w:val="00736012"/>
    <w:rsid w:val="00753610"/>
    <w:rsid w:val="00760223"/>
    <w:rsid w:val="007774F1"/>
    <w:rsid w:val="00786CF8"/>
    <w:rsid w:val="00787457"/>
    <w:rsid w:val="00792460"/>
    <w:rsid w:val="007934DD"/>
    <w:rsid w:val="0079675E"/>
    <w:rsid w:val="007A3ED3"/>
    <w:rsid w:val="007C1442"/>
    <w:rsid w:val="007C433B"/>
    <w:rsid w:val="007C4CF6"/>
    <w:rsid w:val="007C51FD"/>
    <w:rsid w:val="007D1E32"/>
    <w:rsid w:val="00803B75"/>
    <w:rsid w:val="00804631"/>
    <w:rsid w:val="00804AF6"/>
    <w:rsid w:val="00806787"/>
    <w:rsid w:val="00806DBD"/>
    <w:rsid w:val="00812D2C"/>
    <w:rsid w:val="00820011"/>
    <w:rsid w:val="008250FF"/>
    <w:rsid w:val="00826B1F"/>
    <w:rsid w:val="00830DB0"/>
    <w:rsid w:val="00843F04"/>
    <w:rsid w:val="00852252"/>
    <w:rsid w:val="00861B6F"/>
    <w:rsid w:val="0086301F"/>
    <w:rsid w:val="00863BBA"/>
    <w:rsid w:val="00873DED"/>
    <w:rsid w:val="00876A86"/>
    <w:rsid w:val="008825EA"/>
    <w:rsid w:val="0089028B"/>
    <w:rsid w:val="00896A08"/>
    <w:rsid w:val="008A139A"/>
    <w:rsid w:val="008A2D43"/>
    <w:rsid w:val="008A6AD6"/>
    <w:rsid w:val="008B0E19"/>
    <w:rsid w:val="008B7163"/>
    <w:rsid w:val="008C027B"/>
    <w:rsid w:val="008C4BDC"/>
    <w:rsid w:val="008D12A2"/>
    <w:rsid w:val="008D1450"/>
    <w:rsid w:val="008D31C4"/>
    <w:rsid w:val="008E1B62"/>
    <w:rsid w:val="008E4E02"/>
    <w:rsid w:val="008F0FE4"/>
    <w:rsid w:val="008F5040"/>
    <w:rsid w:val="008F5F6F"/>
    <w:rsid w:val="00903BBC"/>
    <w:rsid w:val="009107D2"/>
    <w:rsid w:val="009152A0"/>
    <w:rsid w:val="00915BEB"/>
    <w:rsid w:val="00917A29"/>
    <w:rsid w:val="009224C2"/>
    <w:rsid w:val="009262A9"/>
    <w:rsid w:val="00932144"/>
    <w:rsid w:val="00936B32"/>
    <w:rsid w:val="0094650D"/>
    <w:rsid w:val="009578E6"/>
    <w:rsid w:val="00966429"/>
    <w:rsid w:val="00966976"/>
    <w:rsid w:val="00984BA4"/>
    <w:rsid w:val="00984C12"/>
    <w:rsid w:val="009900B5"/>
    <w:rsid w:val="009929C3"/>
    <w:rsid w:val="009A1D5C"/>
    <w:rsid w:val="009A1ECC"/>
    <w:rsid w:val="009A5F0D"/>
    <w:rsid w:val="009C14B4"/>
    <w:rsid w:val="009C52CF"/>
    <w:rsid w:val="009D1605"/>
    <w:rsid w:val="009D29CE"/>
    <w:rsid w:val="009D3E5B"/>
    <w:rsid w:val="009D733F"/>
    <w:rsid w:val="009E0F52"/>
    <w:rsid w:val="009E2207"/>
    <w:rsid w:val="009E6785"/>
    <w:rsid w:val="00A01775"/>
    <w:rsid w:val="00A02413"/>
    <w:rsid w:val="00A04DBB"/>
    <w:rsid w:val="00A079D1"/>
    <w:rsid w:val="00A11FC9"/>
    <w:rsid w:val="00A13EE2"/>
    <w:rsid w:val="00A14C0C"/>
    <w:rsid w:val="00A236FB"/>
    <w:rsid w:val="00A34FF8"/>
    <w:rsid w:val="00A442E2"/>
    <w:rsid w:val="00A45ACE"/>
    <w:rsid w:val="00A540DF"/>
    <w:rsid w:val="00A6398C"/>
    <w:rsid w:val="00A72C53"/>
    <w:rsid w:val="00A74552"/>
    <w:rsid w:val="00A75979"/>
    <w:rsid w:val="00AA50E5"/>
    <w:rsid w:val="00AA607F"/>
    <w:rsid w:val="00AB36B1"/>
    <w:rsid w:val="00AB3A3A"/>
    <w:rsid w:val="00AB5F6B"/>
    <w:rsid w:val="00AB69E3"/>
    <w:rsid w:val="00AB7BA2"/>
    <w:rsid w:val="00AC0718"/>
    <w:rsid w:val="00AC61DA"/>
    <w:rsid w:val="00AD2D74"/>
    <w:rsid w:val="00AE1753"/>
    <w:rsid w:val="00AF2A98"/>
    <w:rsid w:val="00AF5B7E"/>
    <w:rsid w:val="00B03D79"/>
    <w:rsid w:val="00B044B9"/>
    <w:rsid w:val="00B06449"/>
    <w:rsid w:val="00B116CC"/>
    <w:rsid w:val="00B11E05"/>
    <w:rsid w:val="00B11F64"/>
    <w:rsid w:val="00B204AE"/>
    <w:rsid w:val="00B22582"/>
    <w:rsid w:val="00B23203"/>
    <w:rsid w:val="00B27385"/>
    <w:rsid w:val="00B27A01"/>
    <w:rsid w:val="00B31128"/>
    <w:rsid w:val="00B32E39"/>
    <w:rsid w:val="00B431B0"/>
    <w:rsid w:val="00B44304"/>
    <w:rsid w:val="00B541C9"/>
    <w:rsid w:val="00B614A6"/>
    <w:rsid w:val="00B64395"/>
    <w:rsid w:val="00B663A0"/>
    <w:rsid w:val="00B81522"/>
    <w:rsid w:val="00B85D9E"/>
    <w:rsid w:val="00B86504"/>
    <w:rsid w:val="00B86AE6"/>
    <w:rsid w:val="00B935AF"/>
    <w:rsid w:val="00B9372C"/>
    <w:rsid w:val="00BA4547"/>
    <w:rsid w:val="00BB686E"/>
    <w:rsid w:val="00BB75B8"/>
    <w:rsid w:val="00BC3EC7"/>
    <w:rsid w:val="00BC5392"/>
    <w:rsid w:val="00BD3AFB"/>
    <w:rsid w:val="00C02796"/>
    <w:rsid w:val="00C15CF3"/>
    <w:rsid w:val="00C2104F"/>
    <w:rsid w:val="00C22BE0"/>
    <w:rsid w:val="00C2553B"/>
    <w:rsid w:val="00C26E1F"/>
    <w:rsid w:val="00C27ACC"/>
    <w:rsid w:val="00C31B88"/>
    <w:rsid w:val="00C34743"/>
    <w:rsid w:val="00C43CEB"/>
    <w:rsid w:val="00C57217"/>
    <w:rsid w:val="00C71ACE"/>
    <w:rsid w:val="00C72950"/>
    <w:rsid w:val="00C73A0E"/>
    <w:rsid w:val="00C87BB7"/>
    <w:rsid w:val="00C92AD1"/>
    <w:rsid w:val="00C9723B"/>
    <w:rsid w:val="00CC22BB"/>
    <w:rsid w:val="00CC6A7D"/>
    <w:rsid w:val="00CD46D0"/>
    <w:rsid w:val="00CE4771"/>
    <w:rsid w:val="00D0178D"/>
    <w:rsid w:val="00D01A72"/>
    <w:rsid w:val="00D04E16"/>
    <w:rsid w:val="00D05AAC"/>
    <w:rsid w:val="00D06FE7"/>
    <w:rsid w:val="00D11133"/>
    <w:rsid w:val="00D150EE"/>
    <w:rsid w:val="00D22783"/>
    <w:rsid w:val="00D227BB"/>
    <w:rsid w:val="00D36CC0"/>
    <w:rsid w:val="00D40294"/>
    <w:rsid w:val="00D51235"/>
    <w:rsid w:val="00D51DD9"/>
    <w:rsid w:val="00D61C7E"/>
    <w:rsid w:val="00D66FC7"/>
    <w:rsid w:val="00D75B1D"/>
    <w:rsid w:val="00D92584"/>
    <w:rsid w:val="00D962B2"/>
    <w:rsid w:val="00DA26B4"/>
    <w:rsid w:val="00DB5664"/>
    <w:rsid w:val="00DC3073"/>
    <w:rsid w:val="00DC3AFC"/>
    <w:rsid w:val="00DD3994"/>
    <w:rsid w:val="00DD45E2"/>
    <w:rsid w:val="00DD79FF"/>
    <w:rsid w:val="00E020BC"/>
    <w:rsid w:val="00E0453E"/>
    <w:rsid w:val="00E179C6"/>
    <w:rsid w:val="00E40E36"/>
    <w:rsid w:val="00E415A4"/>
    <w:rsid w:val="00E42F1A"/>
    <w:rsid w:val="00E47020"/>
    <w:rsid w:val="00E53ADC"/>
    <w:rsid w:val="00E60B5F"/>
    <w:rsid w:val="00E700CF"/>
    <w:rsid w:val="00E80CF2"/>
    <w:rsid w:val="00E955A3"/>
    <w:rsid w:val="00EA0A9F"/>
    <w:rsid w:val="00EA18CB"/>
    <w:rsid w:val="00EA7805"/>
    <w:rsid w:val="00EC401A"/>
    <w:rsid w:val="00EC5A87"/>
    <w:rsid w:val="00ED6AE0"/>
    <w:rsid w:val="00EF48A9"/>
    <w:rsid w:val="00F048D2"/>
    <w:rsid w:val="00F0510C"/>
    <w:rsid w:val="00F06611"/>
    <w:rsid w:val="00F07ECF"/>
    <w:rsid w:val="00F17EDF"/>
    <w:rsid w:val="00F4319A"/>
    <w:rsid w:val="00F44463"/>
    <w:rsid w:val="00F515DD"/>
    <w:rsid w:val="00F56AD9"/>
    <w:rsid w:val="00F56B6C"/>
    <w:rsid w:val="00F60793"/>
    <w:rsid w:val="00F60C16"/>
    <w:rsid w:val="00F67849"/>
    <w:rsid w:val="00F826E2"/>
    <w:rsid w:val="00F9111D"/>
    <w:rsid w:val="00FA5321"/>
    <w:rsid w:val="00FB57C8"/>
    <w:rsid w:val="00FB7DDD"/>
    <w:rsid w:val="00FC2130"/>
    <w:rsid w:val="00FC3DDA"/>
    <w:rsid w:val="00FC7843"/>
    <w:rsid w:val="00FD5AA7"/>
    <w:rsid w:val="00FE58AA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DA"/>
    <w:pPr>
      <w:ind w:firstLine="397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F26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6785"/>
    <w:pPr>
      <w:keepNext/>
      <w:ind w:firstLine="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6785"/>
    <w:rPr>
      <w:rFonts w:eastAsia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313FAB"/>
    <w:pPr>
      <w:tabs>
        <w:tab w:val="center" w:pos="4677"/>
        <w:tab w:val="right" w:pos="9355"/>
      </w:tabs>
      <w:ind w:firstLine="567"/>
    </w:pPr>
    <w:rPr>
      <w:kern w:val="16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13FAB"/>
    <w:rPr>
      <w:rFonts w:eastAsia="Times New Roman"/>
      <w:kern w:val="16"/>
      <w:sz w:val="20"/>
      <w:szCs w:val="20"/>
    </w:rPr>
  </w:style>
  <w:style w:type="character" w:styleId="a5">
    <w:name w:val="page number"/>
    <w:basedOn w:val="a0"/>
    <w:uiPriority w:val="99"/>
    <w:rsid w:val="00313FAB"/>
  </w:style>
  <w:style w:type="paragraph" w:styleId="a6">
    <w:name w:val="header"/>
    <w:basedOn w:val="a"/>
    <w:link w:val="a7"/>
    <w:uiPriority w:val="99"/>
    <w:rsid w:val="00313FAB"/>
    <w:pPr>
      <w:tabs>
        <w:tab w:val="center" w:pos="4677"/>
        <w:tab w:val="right" w:pos="9355"/>
      </w:tabs>
      <w:ind w:firstLine="567"/>
    </w:pPr>
    <w:rPr>
      <w:kern w:val="16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13FAB"/>
    <w:rPr>
      <w:rFonts w:eastAsia="Times New Roman"/>
      <w:kern w:val="16"/>
      <w:sz w:val="20"/>
      <w:szCs w:val="20"/>
    </w:rPr>
  </w:style>
  <w:style w:type="paragraph" w:styleId="a8">
    <w:name w:val="Normal (Web)"/>
    <w:aliases w:val="Обычный (Web),Обычный (веб)3"/>
    <w:basedOn w:val="a"/>
    <w:uiPriority w:val="99"/>
    <w:rsid w:val="00313F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313FAB"/>
    <w:pPr>
      <w:ind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13FAB"/>
    <w:rPr>
      <w:rFonts w:eastAsia="Times New Roman"/>
      <w:sz w:val="20"/>
      <w:szCs w:val="20"/>
    </w:rPr>
  </w:style>
  <w:style w:type="paragraph" w:styleId="ab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c"/>
    <w:uiPriority w:val="99"/>
    <w:semiHidden/>
    <w:rsid w:val="00313FAB"/>
    <w:pPr>
      <w:ind w:firstLine="0"/>
      <w:jc w:val="left"/>
    </w:pPr>
    <w:rPr>
      <w:smallCaps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b"/>
    <w:uiPriority w:val="99"/>
    <w:semiHidden/>
    <w:locked/>
    <w:rsid w:val="00313FAB"/>
    <w:rPr>
      <w:rFonts w:eastAsia="Times New Roman"/>
      <w:smallCaps/>
      <w:sz w:val="20"/>
      <w:szCs w:val="20"/>
    </w:rPr>
  </w:style>
  <w:style w:type="paragraph" w:styleId="ad">
    <w:name w:val="List Paragraph"/>
    <w:basedOn w:val="a"/>
    <w:uiPriority w:val="99"/>
    <w:qFormat/>
    <w:rsid w:val="00313FAB"/>
    <w:pPr>
      <w:spacing w:after="200" w:line="276" w:lineRule="auto"/>
      <w:ind w:left="720" w:firstLine="0"/>
      <w:jc w:val="left"/>
    </w:pPr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semiHidden/>
    <w:rsid w:val="00313FAB"/>
    <w:pPr>
      <w:spacing w:after="120" w:line="480" w:lineRule="auto"/>
      <w:ind w:left="283" w:firstLine="0"/>
      <w:jc w:val="left"/>
    </w:pPr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3FAB"/>
    <w:rPr>
      <w:rFonts w:ascii="Calibri" w:hAnsi="Calibri" w:cs="Calibri"/>
      <w:lang w:eastAsia="en-US"/>
    </w:rPr>
  </w:style>
  <w:style w:type="character" w:styleId="ae">
    <w:name w:val="Hyperlink"/>
    <w:basedOn w:val="a0"/>
    <w:uiPriority w:val="99"/>
    <w:rsid w:val="00E0453E"/>
    <w:rPr>
      <w:color w:val="0000FF"/>
      <w:u w:val="single"/>
    </w:rPr>
  </w:style>
  <w:style w:type="paragraph" w:customStyle="1" w:styleId="af">
    <w:name w:val="Знак"/>
    <w:basedOn w:val="a"/>
    <w:uiPriority w:val="99"/>
    <w:rsid w:val="000C22BB"/>
    <w:pPr>
      <w:spacing w:after="160" w:line="240" w:lineRule="exact"/>
      <w:ind w:firstLine="709"/>
    </w:pPr>
    <w:rPr>
      <w:sz w:val="24"/>
      <w:szCs w:val="24"/>
      <w:lang w:val="en-US" w:eastAsia="en-US"/>
    </w:rPr>
  </w:style>
  <w:style w:type="paragraph" w:styleId="af0">
    <w:name w:val="Body Text"/>
    <w:basedOn w:val="a"/>
    <w:link w:val="af1"/>
    <w:uiPriority w:val="99"/>
    <w:rsid w:val="000C22BB"/>
    <w:pPr>
      <w:spacing w:after="120"/>
      <w:ind w:firstLine="0"/>
      <w:jc w:val="left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0C22BB"/>
    <w:rPr>
      <w:rFonts w:eastAsia="Times New Roman"/>
      <w:sz w:val="24"/>
      <w:szCs w:val="24"/>
    </w:rPr>
  </w:style>
  <w:style w:type="paragraph" w:styleId="af2">
    <w:name w:val="No Spacing"/>
    <w:aliases w:val="мой текст,Без интервала1,обычный"/>
    <w:link w:val="af3"/>
    <w:uiPriority w:val="99"/>
    <w:qFormat/>
    <w:rsid w:val="00D51DD9"/>
    <w:rPr>
      <w:rFonts w:ascii="Calibri" w:hAnsi="Calibri"/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D51DD9"/>
    <w:pPr>
      <w:ind w:firstLine="0"/>
      <w:jc w:val="center"/>
    </w:pPr>
    <w:rPr>
      <w:rFonts w:ascii="Arial" w:hAnsi="Arial" w:cs="Arial"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D51DD9"/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D51DD9"/>
    <w:pPr>
      <w:widowControl w:val="0"/>
      <w:autoSpaceDE w:val="0"/>
      <w:autoSpaceDN w:val="0"/>
      <w:adjustRightInd w:val="0"/>
      <w:spacing w:line="260" w:lineRule="auto"/>
      <w:ind w:right="600"/>
      <w:jc w:val="both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customStyle="1" w:styleId="Style3">
    <w:name w:val="Style3"/>
    <w:basedOn w:val="a"/>
    <w:uiPriority w:val="99"/>
    <w:rsid w:val="00D51DD9"/>
    <w:pPr>
      <w:widowControl w:val="0"/>
      <w:autoSpaceDE w:val="0"/>
      <w:autoSpaceDN w:val="0"/>
      <w:adjustRightInd w:val="0"/>
      <w:spacing w:line="254" w:lineRule="exact"/>
      <w:ind w:hanging="2088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51DD9"/>
    <w:pPr>
      <w:widowControl w:val="0"/>
      <w:autoSpaceDE w:val="0"/>
      <w:autoSpaceDN w:val="0"/>
      <w:adjustRightInd w:val="0"/>
      <w:ind w:firstLine="0"/>
      <w:jc w:val="right"/>
    </w:pPr>
    <w:rPr>
      <w:sz w:val="24"/>
      <w:szCs w:val="24"/>
    </w:rPr>
  </w:style>
  <w:style w:type="character" w:customStyle="1" w:styleId="FontStyle17">
    <w:name w:val="Font Style17"/>
    <w:uiPriority w:val="99"/>
    <w:rsid w:val="00D51DD9"/>
    <w:rPr>
      <w:rFonts w:ascii="Times New Roman" w:hAnsi="Times New Roman" w:cs="Times New Roman"/>
      <w:b/>
      <w:bCs/>
      <w:sz w:val="20"/>
      <w:szCs w:val="20"/>
    </w:rPr>
  </w:style>
  <w:style w:type="paragraph" w:customStyle="1" w:styleId="Mystyle">
    <w:name w:val="My_style"/>
    <w:basedOn w:val="a"/>
    <w:uiPriority w:val="99"/>
    <w:rsid w:val="00D51DD9"/>
    <w:pPr>
      <w:ind w:firstLine="567"/>
    </w:pPr>
    <w:rPr>
      <w:sz w:val="28"/>
      <w:szCs w:val="28"/>
    </w:rPr>
  </w:style>
  <w:style w:type="character" w:styleId="af6">
    <w:name w:val="Strong"/>
    <w:basedOn w:val="a0"/>
    <w:uiPriority w:val="99"/>
    <w:qFormat/>
    <w:rsid w:val="00D51DD9"/>
    <w:rPr>
      <w:b/>
      <w:bCs/>
    </w:rPr>
  </w:style>
  <w:style w:type="paragraph" w:styleId="af7">
    <w:name w:val="endnote text"/>
    <w:basedOn w:val="a"/>
    <w:link w:val="af8"/>
    <w:uiPriority w:val="99"/>
    <w:semiHidden/>
    <w:rsid w:val="000D6FC0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0D6FC0"/>
    <w:rPr>
      <w:sz w:val="20"/>
      <w:szCs w:val="20"/>
    </w:rPr>
  </w:style>
  <w:style w:type="character" w:styleId="af9">
    <w:name w:val="endnote reference"/>
    <w:basedOn w:val="a0"/>
    <w:uiPriority w:val="99"/>
    <w:semiHidden/>
    <w:rsid w:val="000D6FC0"/>
    <w:rPr>
      <w:vertAlign w:val="superscript"/>
    </w:rPr>
  </w:style>
  <w:style w:type="character" w:styleId="afa">
    <w:name w:val="footnote reference"/>
    <w:basedOn w:val="a0"/>
    <w:uiPriority w:val="99"/>
    <w:semiHidden/>
    <w:rsid w:val="000D6FC0"/>
    <w:rPr>
      <w:vertAlign w:val="superscript"/>
    </w:rPr>
  </w:style>
  <w:style w:type="paragraph" w:customStyle="1" w:styleId="afb">
    <w:name w:val="Официальный"/>
    <w:basedOn w:val="a"/>
    <w:uiPriority w:val="99"/>
    <w:rsid w:val="00932144"/>
    <w:pPr>
      <w:ind w:firstLine="0"/>
    </w:pPr>
    <w:rPr>
      <w:sz w:val="27"/>
      <w:szCs w:val="27"/>
    </w:rPr>
  </w:style>
  <w:style w:type="character" w:customStyle="1" w:styleId="af3">
    <w:name w:val="Без интервала Знак"/>
    <w:aliases w:val="мой текст Знак,Без интервала1 Знак,обычный Знак"/>
    <w:link w:val="af2"/>
    <w:uiPriority w:val="99"/>
    <w:locked/>
    <w:rsid w:val="00932144"/>
    <w:rPr>
      <w:rFonts w:ascii="Calibri" w:hAnsi="Calibri"/>
      <w:sz w:val="22"/>
      <w:szCs w:val="22"/>
      <w:lang w:eastAsia="en-US" w:bidi="ar-SA"/>
    </w:rPr>
  </w:style>
  <w:style w:type="character" w:styleId="afc">
    <w:name w:val="annotation reference"/>
    <w:basedOn w:val="a0"/>
    <w:uiPriority w:val="99"/>
    <w:semiHidden/>
    <w:rsid w:val="00A13EE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A13EE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A13EE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A13EE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A13EE2"/>
    <w:rPr>
      <w:b/>
      <w:bCs/>
    </w:rPr>
  </w:style>
  <w:style w:type="paragraph" w:styleId="aff1">
    <w:name w:val="Balloon Text"/>
    <w:basedOn w:val="a"/>
    <w:link w:val="aff2"/>
    <w:uiPriority w:val="99"/>
    <w:semiHidden/>
    <w:rsid w:val="00A13EE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A13EE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258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47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erp-urlitem1">
    <w:name w:val="serp-url__item1"/>
    <w:basedOn w:val="a0"/>
    <w:uiPriority w:val="99"/>
    <w:rsid w:val="00547161"/>
  </w:style>
  <w:style w:type="character" w:customStyle="1" w:styleId="10">
    <w:name w:val="Заголовок 1 Знак"/>
    <w:basedOn w:val="a0"/>
    <w:link w:val="1"/>
    <w:rsid w:val="003F26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f3">
    <w:name w:val="Table Grid"/>
    <w:basedOn w:val="a1"/>
    <w:uiPriority w:val="59"/>
    <w:rsid w:val="003F261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link w:val="12"/>
    <w:uiPriority w:val="99"/>
    <w:rsid w:val="003F2613"/>
    <w:pPr>
      <w:keepNext/>
      <w:widowControl w:val="0"/>
      <w:ind w:firstLine="0"/>
      <w:jc w:val="left"/>
    </w:pPr>
    <w:rPr>
      <w:sz w:val="20"/>
      <w:szCs w:val="20"/>
    </w:rPr>
  </w:style>
  <w:style w:type="character" w:customStyle="1" w:styleId="12">
    <w:name w:val="заголовок 1 Знак"/>
    <w:link w:val="11"/>
    <w:uiPriority w:val="99"/>
    <w:locked/>
    <w:rsid w:val="003F2613"/>
  </w:style>
  <w:style w:type="character" w:styleId="aff4">
    <w:name w:val="Emphasis"/>
    <w:basedOn w:val="a0"/>
    <w:uiPriority w:val="20"/>
    <w:qFormat/>
    <w:rsid w:val="003F26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7924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Lygina_OA</dc:creator>
  <cp:lastModifiedBy>Пользователь Windows</cp:lastModifiedBy>
  <cp:revision>3</cp:revision>
  <cp:lastPrinted>2017-03-28T23:55:00Z</cp:lastPrinted>
  <dcterms:created xsi:type="dcterms:W3CDTF">2018-01-18T02:03:00Z</dcterms:created>
  <dcterms:modified xsi:type="dcterms:W3CDTF">2018-01-18T02:04:00Z</dcterms:modified>
</cp:coreProperties>
</file>