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8" w:rsidRPr="00A72201" w:rsidRDefault="008820EF" w:rsidP="004C0B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2201">
        <w:rPr>
          <w:rFonts w:ascii="Times New Roman" w:hAnsi="Times New Roman" w:cs="Times New Roman"/>
          <w:b/>
        </w:rPr>
        <w:t>Вестник 59</w:t>
      </w: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8820EF" w:rsidRPr="004C0BB6" w:rsidTr="004C0BB6">
        <w:trPr>
          <w:jc w:val="center"/>
        </w:trPr>
        <w:tc>
          <w:tcPr>
            <w:tcW w:w="9571" w:type="dxa"/>
          </w:tcPr>
          <w:p w:rsidR="008820EF" w:rsidRPr="004C0BB6" w:rsidRDefault="008820EF" w:rsidP="004C0BB6">
            <w:pPr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hAnsi="Times New Roman" w:cs="Times New Roman"/>
              </w:rPr>
              <w:t>УДК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621.391.821                                                               </w:t>
            </w:r>
            <w:proofErr w:type="spellStart"/>
            <w:r w:rsidRPr="004C0BB6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4C0BB6">
              <w:rPr>
                <w:rFonts w:ascii="Times New Roman" w:hAnsi="Times New Roman" w:cs="Times New Roman"/>
                <w:iCs/>
              </w:rPr>
              <w:t>: 10.17217/2079-0333-2022-59-6-14</w:t>
            </w:r>
          </w:p>
          <w:p w:rsidR="008820EF" w:rsidRPr="004C0BB6" w:rsidRDefault="008820EF" w:rsidP="004C0BB6">
            <w:pPr>
              <w:rPr>
                <w:rFonts w:ascii="Times New Roman" w:hAnsi="Times New Roman" w:cs="Times New Roman"/>
              </w:rPr>
            </w:pPr>
          </w:p>
          <w:p w:rsidR="008820EF" w:rsidRPr="004C0BB6" w:rsidRDefault="008820EF" w:rsidP="004C0B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BB6">
              <w:rPr>
                <w:rFonts w:ascii="Times New Roman" w:hAnsi="Times New Roman" w:cs="Times New Roman"/>
                <w:b/>
                <w:bCs/>
              </w:rPr>
              <w:t xml:space="preserve">ГЕОФИЗИЧЕСКИЙ АСПЕКТ КАТАСТРОФИЧЕСКОГО ЗАПУСКА </w:t>
            </w:r>
          </w:p>
          <w:p w:rsidR="008820EF" w:rsidRPr="004C0BB6" w:rsidRDefault="008820EF" w:rsidP="004C0B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BB6">
              <w:rPr>
                <w:rFonts w:ascii="Times New Roman" w:hAnsi="Times New Roman" w:cs="Times New Roman"/>
                <w:b/>
                <w:bCs/>
              </w:rPr>
              <w:t xml:space="preserve">СПУТНИКОВ </w:t>
            </w:r>
            <w:proofErr w:type="spellStart"/>
            <w:r w:rsidRPr="004C0BB6">
              <w:rPr>
                <w:rFonts w:ascii="Times New Roman" w:hAnsi="Times New Roman" w:cs="Times New Roman"/>
                <w:b/>
                <w:bCs/>
              </w:rPr>
              <w:t>STARLINK</w:t>
            </w:r>
            <w:proofErr w:type="spellEnd"/>
          </w:p>
          <w:p w:rsidR="008820EF" w:rsidRPr="004C0BB6" w:rsidRDefault="008820EF" w:rsidP="004C0B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20EF" w:rsidRPr="004C0BB6" w:rsidRDefault="008820EF" w:rsidP="004C0B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hAnsi="Times New Roman" w:cs="Times New Roman"/>
              </w:rPr>
              <w:t>Сивоконь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</w:rPr>
              <w:t>В.П.</w:t>
            </w:r>
            <w:r w:rsidRPr="004C0BB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4C0BB6">
              <w:rPr>
                <w:rFonts w:ascii="Times New Roman" w:hAnsi="Times New Roman" w:cs="Times New Roman"/>
                <w:vertAlign w:val="superscript"/>
              </w:rPr>
              <w:t>, 2</w:t>
            </w:r>
          </w:p>
          <w:p w:rsidR="008820EF" w:rsidRPr="004C0BB6" w:rsidRDefault="008820EF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8820EF" w:rsidRPr="004C0BB6" w:rsidRDefault="008820EF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vertAlign w:val="superscript"/>
              </w:rPr>
              <w:t>1</w:t>
            </w:r>
            <w:r w:rsidRPr="004C0BB6">
              <w:rPr>
                <w:rFonts w:ascii="Times New Roman" w:hAnsi="Times New Roman" w:cs="Times New Roman"/>
              </w:rPr>
              <w:t xml:space="preserve"> Камчатский государственный технический университет, </w:t>
            </w:r>
            <w:proofErr w:type="gramStart"/>
            <w:r w:rsidRPr="004C0BB6">
              <w:rPr>
                <w:rFonts w:ascii="Times New Roman" w:hAnsi="Times New Roman" w:cs="Times New Roman"/>
              </w:rPr>
              <w:t>г</w:t>
            </w:r>
            <w:proofErr w:type="gramEnd"/>
            <w:r w:rsidRPr="004C0BB6">
              <w:rPr>
                <w:rFonts w:ascii="Times New Roman" w:hAnsi="Times New Roman" w:cs="Times New Roman"/>
              </w:rPr>
              <w:t xml:space="preserve">. Петропавловск-Камчатский, </w:t>
            </w:r>
            <w:r w:rsidRPr="004C0BB6">
              <w:rPr>
                <w:rFonts w:ascii="Times New Roman" w:hAnsi="Times New Roman" w:cs="Times New Roman"/>
              </w:rPr>
              <w:br/>
              <w:t>ул. Ключевская, 35.</w:t>
            </w:r>
          </w:p>
          <w:p w:rsidR="008820EF" w:rsidRPr="004C0BB6" w:rsidRDefault="008820EF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0BB6">
              <w:rPr>
                <w:rFonts w:ascii="Times New Roman" w:hAnsi="Times New Roman" w:cs="Times New Roman"/>
              </w:rPr>
              <w:t xml:space="preserve"> Институт космофизических исследований и распространения радиоволн </w:t>
            </w:r>
            <w:proofErr w:type="spellStart"/>
            <w:r w:rsidRPr="004C0BB6">
              <w:rPr>
                <w:rFonts w:ascii="Times New Roman" w:hAnsi="Times New Roman" w:cs="Times New Roman"/>
              </w:rPr>
              <w:t>ДВО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РАН, п. Паратунка, ул. Мирная, 7.</w:t>
            </w:r>
          </w:p>
          <w:p w:rsidR="008820EF" w:rsidRPr="004C0BB6" w:rsidRDefault="008820EF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8820EF" w:rsidRPr="004C0BB6" w:rsidRDefault="008820EF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spacing w:val="2"/>
              </w:rPr>
              <w:t xml:space="preserve">3 февраля 2022 г. в рамках программы </w:t>
            </w:r>
            <w:proofErr w:type="spellStart"/>
            <w:r w:rsidRPr="004C0BB6">
              <w:rPr>
                <w:rFonts w:ascii="Times New Roman" w:hAnsi="Times New Roman" w:cs="Times New Roman"/>
                <w:spacing w:val="2"/>
              </w:rPr>
              <w:t>S</w:t>
            </w:r>
            <w:proofErr w:type="gramStart"/>
            <w:r w:rsidRPr="004C0BB6">
              <w:rPr>
                <w:rFonts w:ascii="Times New Roman" w:hAnsi="Times New Roman" w:cs="Times New Roman"/>
                <w:spacing w:val="2"/>
              </w:rPr>
              <w:t>р</w:t>
            </w:r>
            <w:proofErr w:type="gramEnd"/>
            <w:r w:rsidRPr="004C0BB6">
              <w:rPr>
                <w:rFonts w:ascii="Times New Roman" w:hAnsi="Times New Roman" w:cs="Times New Roman"/>
                <w:spacing w:val="2"/>
              </w:rPr>
              <w:t>aceХ</w:t>
            </w:r>
            <w:proofErr w:type="spellEnd"/>
            <w:r w:rsidRPr="004C0BB6">
              <w:rPr>
                <w:rFonts w:ascii="Times New Roman" w:hAnsi="Times New Roman" w:cs="Times New Roman"/>
                <w:spacing w:val="2"/>
              </w:rPr>
              <w:t xml:space="preserve"> состоялся запуск очередного носителя </w:t>
            </w:r>
            <w:proofErr w:type="spellStart"/>
            <w:r w:rsidRPr="004C0BB6">
              <w:rPr>
                <w:rFonts w:ascii="Times New Roman" w:hAnsi="Times New Roman" w:cs="Times New Roman"/>
                <w:spacing w:val="2"/>
              </w:rPr>
              <w:t>Falcon</w:t>
            </w:r>
            <w:proofErr w:type="spellEnd"/>
            <w:r w:rsidRPr="004C0BB6">
              <w:rPr>
                <w:rFonts w:ascii="Times New Roman" w:hAnsi="Times New Roman" w:cs="Times New Roman"/>
                <w:spacing w:val="2"/>
              </w:rPr>
              <w:t xml:space="preserve"> 9 со спутниками </w:t>
            </w:r>
            <w:proofErr w:type="spellStart"/>
            <w:r w:rsidRPr="004C0BB6">
              <w:rPr>
                <w:rFonts w:ascii="Times New Roman" w:hAnsi="Times New Roman" w:cs="Times New Roman"/>
                <w:spacing w:val="2"/>
              </w:rPr>
              <w:t>Starlink</w:t>
            </w:r>
            <w:proofErr w:type="spellEnd"/>
            <w:r w:rsidRPr="004C0BB6">
              <w:rPr>
                <w:rFonts w:ascii="Times New Roman" w:hAnsi="Times New Roman" w:cs="Times New Roman"/>
                <w:spacing w:val="2"/>
              </w:rPr>
              <w:t xml:space="preserve">. Запуск оказался неудачным, что привело к потере 40 спутников из 49. По версии специалистов </w:t>
            </w:r>
            <w:proofErr w:type="spellStart"/>
            <w:r w:rsidRPr="004C0BB6">
              <w:rPr>
                <w:rFonts w:ascii="Times New Roman" w:hAnsi="Times New Roman" w:cs="Times New Roman"/>
                <w:spacing w:val="2"/>
              </w:rPr>
              <w:t>S</w:t>
            </w:r>
            <w:proofErr w:type="gramStart"/>
            <w:r w:rsidRPr="004C0BB6">
              <w:rPr>
                <w:rFonts w:ascii="Times New Roman" w:hAnsi="Times New Roman" w:cs="Times New Roman"/>
                <w:spacing w:val="2"/>
              </w:rPr>
              <w:t>р</w:t>
            </w:r>
            <w:proofErr w:type="gramEnd"/>
            <w:r w:rsidRPr="004C0BB6">
              <w:rPr>
                <w:rFonts w:ascii="Times New Roman" w:hAnsi="Times New Roman" w:cs="Times New Roman"/>
                <w:spacing w:val="2"/>
              </w:rPr>
              <w:t>aceХ</w:t>
            </w:r>
            <w:proofErr w:type="spellEnd"/>
            <w:r w:rsidRPr="004C0BB6">
              <w:rPr>
                <w:rFonts w:ascii="Times New Roman" w:hAnsi="Times New Roman" w:cs="Times New Roman"/>
                <w:spacing w:val="2"/>
              </w:rPr>
              <w:t xml:space="preserve"> причиной этого события стало увеличение плотности атмосферы на промежуточной орбите, обусловленное магнитной бурей, последовавшее за этим торможение и потеря спутников. В статье, исходя из анализа геомагнитной обстановки, показана нецелес</w:t>
            </w:r>
            <w:r w:rsidRPr="004C0BB6">
              <w:rPr>
                <w:rFonts w:ascii="Times New Roman" w:hAnsi="Times New Roman" w:cs="Times New Roman"/>
                <w:spacing w:val="2"/>
              </w:rPr>
              <w:t>о</w:t>
            </w:r>
            <w:r w:rsidRPr="004C0BB6">
              <w:rPr>
                <w:rFonts w:ascii="Times New Roman" w:hAnsi="Times New Roman" w:cs="Times New Roman"/>
                <w:spacing w:val="2"/>
              </w:rPr>
              <w:t>образность рассмотрения в качестве причины катастрофы только возможного изменения пло</w:t>
            </w:r>
            <w:r w:rsidRPr="004C0BB6">
              <w:rPr>
                <w:rFonts w:ascii="Times New Roman" w:hAnsi="Times New Roman" w:cs="Times New Roman"/>
                <w:spacing w:val="2"/>
              </w:rPr>
              <w:t>т</w:t>
            </w:r>
            <w:r w:rsidRPr="004C0BB6">
              <w:rPr>
                <w:rFonts w:ascii="Times New Roman" w:hAnsi="Times New Roman" w:cs="Times New Roman"/>
                <w:spacing w:val="2"/>
              </w:rPr>
              <w:t xml:space="preserve">ности атмосферы. Вероятнее всего, причина носит комплексный характер и </w:t>
            </w:r>
            <w:proofErr w:type="gramStart"/>
            <w:r w:rsidRPr="004C0BB6">
              <w:rPr>
                <w:rFonts w:ascii="Times New Roman" w:hAnsi="Times New Roman" w:cs="Times New Roman"/>
                <w:spacing w:val="2"/>
              </w:rPr>
              <w:t>предполагает</w:t>
            </w:r>
            <w:proofErr w:type="gramEnd"/>
            <w:r w:rsidRPr="004C0BB6">
              <w:rPr>
                <w:rFonts w:ascii="Times New Roman" w:hAnsi="Times New Roman" w:cs="Times New Roman"/>
                <w:spacing w:val="2"/>
              </w:rPr>
              <w:t xml:space="preserve"> в том числе сбой в работе радиоэлектронного оборудования спутников, обусловленный индуцирова</w:t>
            </w:r>
            <w:r w:rsidRPr="004C0BB6">
              <w:rPr>
                <w:rFonts w:ascii="Times New Roman" w:hAnsi="Times New Roman" w:cs="Times New Roman"/>
                <w:spacing w:val="2"/>
              </w:rPr>
              <w:t>н</w:t>
            </w:r>
            <w:r w:rsidRPr="004C0BB6">
              <w:rPr>
                <w:rFonts w:ascii="Times New Roman" w:hAnsi="Times New Roman" w:cs="Times New Roman"/>
                <w:spacing w:val="2"/>
              </w:rPr>
              <w:t>ными токами и их электризацией</w:t>
            </w:r>
            <w:r w:rsidRPr="004C0BB6">
              <w:rPr>
                <w:rFonts w:ascii="Times New Roman" w:hAnsi="Times New Roman" w:cs="Times New Roman"/>
              </w:rPr>
              <w:t>.</w:t>
            </w:r>
          </w:p>
          <w:p w:rsidR="008820EF" w:rsidRPr="004C0BB6" w:rsidRDefault="008820EF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8820EF" w:rsidRPr="004C0BB6" w:rsidRDefault="008820EF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b/>
              </w:rPr>
              <w:t>Ключевые слова</w:t>
            </w:r>
            <w:r w:rsidRPr="004C0BB6">
              <w:rPr>
                <w:rFonts w:ascii="Times New Roman" w:hAnsi="Times New Roman" w:cs="Times New Roman"/>
              </w:rPr>
              <w:t xml:space="preserve">: индуцированные токи, магнитная буря, спутниковые системы, </w:t>
            </w:r>
            <w:proofErr w:type="spellStart"/>
            <w:r w:rsidRPr="004C0BB6">
              <w:rPr>
                <w:rFonts w:ascii="Times New Roman" w:hAnsi="Times New Roman" w:cs="Times New Roman"/>
              </w:rPr>
              <w:t>электроджет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. </w:t>
            </w:r>
          </w:p>
          <w:p w:rsidR="008820EF" w:rsidRPr="004C0BB6" w:rsidRDefault="008820EF" w:rsidP="004C0BB6">
            <w:pPr>
              <w:rPr>
                <w:rFonts w:ascii="Times New Roman" w:hAnsi="Times New Roman" w:cs="Times New Roman"/>
              </w:rPr>
            </w:pPr>
          </w:p>
        </w:tc>
      </w:tr>
      <w:tr w:rsidR="008820EF" w:rsidRPr="004C0BB6" w:rsidTr="004C0BB6">
        <w:trPr>
          <w:jc w:val="center"/>
        </w:trPr>
        <w:tc>
          <w:tcPr>
            <w:tcW w:w="9571" w:type="dxa"/>
          </w:tcPr>
          <w:p w:rsidR="008820EF" w:rsidRPr="004C0BB6" w:rsidRDefault="008820EF" w:rsidP="004C0BB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eastAsia="Calibri" w:hAnsi="Times New Roman" w:cs="Times New Roman"/>
              </w:rPr>
              <w:t>УДК</w:t>
            </w:r>
            <w:proofErr w:type="spellEnd"/>
            <w:r w:rsidRPr="004C0BB6">
              <w:rPr>
                <w:rFonts w:ascii="Times New Roman" w:eastAsia="Calibri" w:hAnsi="Times New Roman" w:cs="Times New Roman"/>
              </w:rPr>
              <w:t xml:space="preserve"> </w:t>
            </w:r>
            <w:r w:rsidRPr="004C0BB6">
              <w:rPr>
                <w:rFonts w:ascii="Times New Roman" w:hAnsi="Times New Roman" w:cs="Times New Roman"/>
              </w:rPr>
              <w:t xml:space="preserve">664.952/.957:594.5                                                       </w:t>
            </w:r>
            <w:proofErr w:type="spellStart"/>
            <w:r w:rsidRPr="004C0BB6">
              <w:rPr>
                <w:rFonts w:ascii="Times New Roman" w:hAnsi="Times New Roman" w:cs="Times New Roman"/>
              </w:rPr>
              <w:t>DOI</w:t>
            </w:r>
            <w:proofErr w:type="spellEnd"/>
            <w:r w:rsidRPr="004C0BB6">
              <w:rPr>
                <w:rFonts w:ascii="Times New Roman" w:hAnsi="Times New Roman" w:cs="Times New Roman"/>
              </w:rPr>
              <w:t>: 10.17217/2079-0333-2022-59-15-23</w:t>
            </w:r>
          </w:p>
          <w:p w:rsidR="008820EF" w:rsidRPr="004C0BB6" w:rsidRDefault="008820EF" w:rsidP="004C0BB6">
            <w:pPr>
              <w:widowControl w:val="0"/>
              <w:rPr>
                <w:rFonts w:ascii="Times New Roman" w:hAnsi="Times New Roman" w:cs="Times New Roman"/>
              </w:rPr>
            </w:pPr>
          </w:p>
          <w:p w:rsidR="008820EF" w:rsidRPr="004C0BB6" w:rsidRDefault="008820EF" w:rsidP="004C0BB6">
            <w:pPr>
              <w:pStyle w:val="1"/>
              <w:keepNext w:val="0"/>
              <w:widowControl w:val="0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0BB6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 ПОКАЗАТЕЛЕЙ КАЧЕСТВА, БЕЗОПАСНОСТИ </w:t>
            </w:r>
          </w:p>
          <w:p w:rsidR="008820EF" w:rsidRPr="004C0BB6" w:rsidRDefault="008820EF" w:rsidP="004C0BB6">
            <w:pPr>
              <w:pStyle w:val="1"/>
              <w:keepNext w:val="0"/>
              <w:widowControl w:val="0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0BB6">
              <w:rPr>
                <w:rFonts w:ascii="Times New Roman" w:hAnsi="Times New Roman" w:cs="Times New Roman"/>
                <w:sz w:val="22"/>
                <w:szCs w:val="22"/>
              </w:rPr>
              <w:t xml:space="preserve">И ПИЩЕВОЙ ЦЕННОСТИ СУШЕНОЙ ПИЩЕВОЙ ПРОДУКЦИИ </w:t>
            </w:r>
          </w:p>
          <w:p w:rsidR="008820EF" w:rsidRPr="004C0BB6" w:rsidRDefault="008820EF" w:rsidP="004C0BB6">
            <w:pPr>
              <w:pStyle w:val="1"/>
              <w:keepNext w:val="0"/>
              <w:widowControl w:val="0"/>
              <w:spacing w:before="0" w:after="0"/>
              <w:jc w:val="center"/>
              <w:outlineLvl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C0BB6">
              <w:rPr>
                <w:rFonts w:ascii="Times New Roman" w:hAnsi="Times New Roman" w:cs="Times New Roman"/>
                <w:sz w:val="22"/>
                <w:szCs w:val="22"/>
              </w:rPr>
              <w:t>ИЗ ПОКРОВНЫХ ТКАНЕЙ КАЛЬМАРА</w:t>
            </w:r>
          </w:p>
          <w:p w:rsidR="008820EF" w:rsidRPr="004C0BB6" w:rsidRDefault="008820EF" w:rsidP="004C0BB6">
            <w:pPr>
              <w:widowControl w:val="0"/>
              <w:rPr>
                <w:rFonts w:ascii="Times New Roman" w:hAnsi="Times New Roman" w:cs="Times New Roman"/>
              </w:rPr>
            </w:pPr>
          </w:p>
          <w:p w:rsidR="008820EF" w:rsidRPr="004C0BB6" w:rsidRDefault="008820EF" w:rsidP="004C0BB6">
            <w:pPr>
              <w:pStyle w:val="1"/>
              <w:keepNext w:val="0"/>
              <w:widowControl w:val="0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0BB6">
              <w:rPr>
                <w:rFonts w:ascii="Times New Roman" w:hAnsi="Times New Roman" w:cs="Times New Roman"/>
                <w:b w:val="0"/>
                <w:sz w:val="22"/>
                <w:szCs w:val="22"/>
              </w:rPr>
              <w:t>Благонравова М.В., Самохин А.В.</w:t>
            </w:r>
          </w:p>
          <w:p w:rsidR="008820EF" w:rsidRPr="004C0BB6" w:rsidRDefault="008820EF" w:rsidP="004C0BB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820EF" w:rsidRPr="004C0BB6" w:rsidRDefault="008820EF" w:rsidP="004C0BB6">
            <w:pPr>
              <w:widowControl w:val="0"/>
              <w:tabs>
                <w:tab w:val="left" w:pos="4050"/>
              </w:tabs>
              <w:kinsoku w:val="0"/>
              <w:overflowPunct w:val="0"/>
              <w:jc w:val="both"/>
              <w:outlineLvl w:val="4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spacing w:val="6"/>
              </w:rPr>
              <w:t xml:space="preserve">Камчатский государственный технический университет, </w:t>
            </w:r>
            <w:proofErr w:type="gramStart"/>
            <w:r w:rsidRPr="004C0BB6">
              <w:rPr>
                <w:rFonts w:ascii="Times New Roman" w:hAnsi="Times New Roman" w:cs="Times New Roman"/>
                <w:spacing w:val="6"/>
              </w:rPr>
              <w:t>г</w:t>
            </w:r>
            <w:proofErr w:type="gramEnd"/>
            <w:r w:rsidRPr="004C0BB6">
              <w:rPr>
                <w:rFonts w:ascii="Times New Roman" w:hAnsi="Times New Roman" w:cs="Times New Roman"/>
                <w:spacing w:val="6"/>
              </w:rPr>
              <w:t>. Петропавловск-Камчатский,</w:t>
            </w:r>
            <w:r w:rsidRPr="004C0BB6">
              <w:rPr>
                <w:rFonts w:ascii="Times New Roman" w:hAnsi="Times New Roman" w:cs="Times New Roman"/>
              </w:rPr>
              <w:t xml:space="preserve"> ул. Ключевская, 35.</w:t>
            </w:r>
          </w:p>
          <w:p w:rsidR="008820EF" w:rsidRPr="004C0BB6" w:rsidRDefault="008820EF" w:rsidP="004C0BB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820EF" w:rsidRPr="004C0BB6" w:rsidRDefault="008820EF" w:rsidP="004C0BB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</w:rPr>
              <w:t>В статье приведены результаты исследований органолептических показателей, химического с</w:t>
            </w:r>
            <w:r w:rsidRPr="004C0BB6">
              <w:rPr>
                <w:rFonts w:ascii="Times New Roman" w:hAnsi="Times New Roman" w:cs="Times New Roman"/>
              </w:rPr>
              <w:t>о</w:t>
            </w:r>
            <w:r w:rsidRPr="004C0BB6">
              <w:rPr>
                <w:rFonts w:ascii="Times New Roman" w:hAnsi="Times New Roman" w:cs="Times New Roman"/>
              </w:rPr>
              <w:t>става, пищевой и энергетической ценности сушеной пищевой продукции из кожи кальмаров тих</w:t>
            </w:r>
            <w:r w:rsidRPr="004C0BB6">
              <w:rPr>
                <w:rFonts w:ascii="Times New Roman" w:hAnsi="Times New Roman" w:cs="Times New Roman"/>
              </w:rPr>
              <w:t>о</w:t>
            </w:r>
            <w:r w:rsidRPr="004C0BB6">
              <w:rPr>
                <w:rFonts w:ascii="Times New Roman" w:hAnsi="Times New Roman" w:cs="Times New Roman"/>
              </w:rPr>
              <w:t xml:space="preserve">океанского и командорского, полученной путем сушки инфракрасными лучами и последующего измельчения. Показано, что разработанный продукт является высокобелковым и </w:t>
            </w:r>
            <w:proofErr w:type="spellStart"/>
            <w:r w:rsidRPr="004C0BB6">
              <w:rPr>
                <w:rFonts w:ascii="Times New Roman" w:hAnsi="Times New Roman" w:cs="Times New Roman"/>
              </w:rPr>
              <w:t>поликомпонен</w:t>
            </w:r>
            <w:r w:rsidRPr="004C0BB6">
              <w:rPr>
                <w:rFonts w:ascii="Times New Roman" w:hAnsi="Times New Roman" w:cs="Times New Roman"/>
              </w:rPr>
              <w:t>т</w:t>
            </w:r>
            <w:r w:rsidRPr="004C0BB6">
              <w:rPr>
                <w:rFonts w:ascii="Times New Roman" w:hAnsi="Times New Roman" w:cs="Times New Roman"/>
              </w:rPr>
              <w:t>ным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. Установлено высокое содержание в сушеной продукции липидов и минеральных веществ. Определено наличие </w:t>
            </w:r>
            <w:proofErr w:type="spellStart"/>
            <w:r w:rsidRPr="004C0BB6">
              <w:rPr>
                <w:rFonts w:ascii="Times New Roman" w:hAnsi="Times New Roman" w:cs="Times New Roman"/>
              </w:rPr>
              <w:t>эссенциальных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микроэлементов (меди, цинка и марганца). Установлено, что по содержанию свинца и кадмия разработанный продукт полностью соответствует требованиям нормативно-правовой документации. Показаны высокие органолептические свойства сушеной продукции.</w:t>
            </w:r>
          </w:p>
          <w:p w:rsidR="008820EF" w:rsidRPr="004C0BB6" w:rsidRDefault="008820EF" w:rsidP="004C0BB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</w:rPr>
              <w:tab/>
            </w:r>
          </w:p>
          <w:p w:rsidR="008820EF" w:rsidRPr="004C0BB6" w:rsidRDefault="008820EF" w:rsidP="004C0BB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b/>
              </w:rPr>
              <w:t>Ключевые слова: </w:t>
            </w:r>
            <w:r w:rsidRPr="004C0BB6">
              <w:rPr>
                <w:rFonts w:ascii="Times New Roman" w:hAnsi="Times New Roman" w:cs="Times New Roman"/>
              </w:rPr>
              <w:t xml:space="preserve">кожа кальмара, </w:t>
            </w:r>
            <w:r w:rsidRPr="004C0BB6">
              <w:rPr>
                <w:rFonts w:ascii="Times New Roman" w:hAnsi="Times New Roman" w:cs="Times New Roman"/>
                <w:iCs/>
              </w:rPr>
              <w:t xml:space="preserve">командорский кальмар </w:t>
            </w:r>
            <w:proofErr w:type="spellStart"/>
            <w:r w:rsidRPr="004C0BB6">
              <w:rPr>
                <w:rFonts w:ascii="Times New Roman" w:hAnsi="Times New Roman" w:cs="Times New Roman"/>
                <w:i/>
                <w:iCs/>
              </w:rPr>
              <w:t>Berryteuthis</w:t>
            </w:r>
            <w:proofErr w:type="spellEnd"/>
            <w:r w:rsidRPr="004C0B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i/>
                <w:iCs/>
              </w:rPr>
              <w:t>magister</w:t>
            </w:r>
            <w:proofErr w:type="spellEnd"/>
            <w:r w:rsidRPr="004C0BB6">
              <w:rPr>
                <w:rFonts w:ascii="Times New Roman" w:hAnsi="Times New Roman" w:cs="Times New Roman"/>
                <w:iCs/>
              </w:rPr>
              <w:t xml:space="preserve">, </w:t>
            </w:r>
            <w:r w:rsidRPr="004C0BB6">
              <w:rPr>
                <w:rFonts w:ascii="Times New Roman" w:hAnsi="Times New Roman" w:cs="Times New Roman"/>
              </w:rPr>
              <w:t xml:space="preserve">сушеная пищевая продукция, </w:t>
            </w:r>
            <w:r w:rsidRPr="004C0BB6">
              <w:rPr>
                <w:rFonts w:ascii="Times New Roman" w:hAnsi="Times New Roman" w:cs="Times New Roman"/>
                <w:iCs/>
              </w:rPr>
              <w:t xml:space="preserve">тихоокеанский кальмар </w:t>
            </w:r>
            <w:proofErr w:type="spellStart"/>
            <w:r w:rsidRPr="004C0BB6">
              <w:rPr>
                <w:rFonts w:ascii="Times New Roman" w:hAnsi="Times New Roman" w:cs="Times New Roman"/>
                <w:i/>
                <w:iCs/>
              </w:rPr>
              <w:t>Todarodes</w:t>
            </w:r>
            <w:proofErr w:type="spellEnd"/>
            <w:r w:rsidRPr="004C0B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i/>
                <w:iCs/>
              </w:rPr>
              <w:t>pacificus</w:t>
            </w:r>
            <w:proofErr w:type="spellEnd"/>
            <w:r w:rsidRPr="004C0BB6">
              <w:rPr>
                <w:rFonts w:ascii="Times New Roman" w:hAnsi="Times New Roman" w:cs="Times New Roman"/>
              </w:rPr>
              <w:t>.</w:t>
            </w:r>
          </w:p>
          <w:p w:rsidR="008820EF" w:rsidRPr="004C0BB6" w:rsidRDefault="008820EF" w:rsidP="004C0BB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820EF" w:rsidRPr="004C0BB6" w:rsidTr="004C0BB6">
        <w:trPr>
          <w:jc w:val="center"/>
        </w:trPr>
        <w:tc>
          <w:tcPr>
            <w:tcW w:w="9571" w:type="dxa"/>
          </w:tcPr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hAnsi="Times New Roman" w:cs="Times New Roman"/>
              </w:rPr>
              <w:t>УДК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641.51:637.523</w:t>
            </w:r>
            <w:r w:rsidRPr="004C0BB6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</w:t>
            </w:r>
            <w:proofErr w:type="spellStart"/>
            <w:r w:rsidRPr="004C0BB6">
              <w:rPr>
                <w:rFonts w:ascii="Times New Roman" w:hAnsi="Times New Roman" w:cs="Times New Roman"/>
                <w:iCs/>
                <w:lang w:val="en-US"/>
              </w:rPr>
              <w:t>DOI</w:t>
            </w:r>
            <w:proofErr w:type="spellEnd"/>
            <w:r w:rsidRPr="004C0BB6">
              <w:rPr>
                <w:rFonts w:ascii="Times New Roman" w:hAnsi="Times New Roman" w:cs="Times New Roman"/>
                <w:iCs/>
              </w:rPr>
              <w:t>: 10.17217/2079-0333-2022-59-24-37</w:t>
            </w:r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B6">
              <w:rPr>
                <w:rFonts w:ascii="Times New Roman" w:hAnsi="Times New Roman" w:cs="Times New Roman"/>
                <w:b/>
              </w:rPr>
              <w:t xml:space="preserve">ОБОСНОВАНИЕ ТЕХНОЛОГИИ ФУНКЦИОНАЛЬНОГО ПРОДУКТА </w:t>
            </w:r>
            <w:r w:rsidRPr="004C0BB6">
              <w:rPr>
                <w:rFonts w:ascii="Times New Roman" w:hAnsi="Times New Roman" w:cs="Times New Roman"/>
                <w:b/>
              </w:rPr>
              <w:br/>
              <w:t>«СОСИСКИ РЫБНЫЕ» ДЛЯ ДЕТЕЙ МЛАДШЕГО ВОЗРАСТА</w:t>
            </w:r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</w:rPr>
              <w:t>Л.А.</w:t>
            </w:r>
            <w:r w:rsidRPr="004C0BB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, Бадмаева </w:t>
            </w:r>
            <w:proofErr w:type="spellStart"/>
            <w:r w:rsidRPr="004C0BB6">
              <w:rPr>
                <w:rFonts w:ascii="Times New Roman" w:hAnsi="Times New Roman" w:cs="Times New Roman"/>
              </w:rPr>
              <w:t>И.И.</w:t>
            </w:r>
            <w:r w:rsidRPr="004C0BB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vertAlign w:val="superscript"/>
              </w:rPr>
              <w:lastRenderedPageBreak/>
              <w:t>1</w:t>
            </w:r>
            <w:r w:rsidRPr="004C0BB6">
              <w:rPr>
                <w:rFonts w:ascii="Times New Roman" w:hAnsi="Times New Roman" w:cs="Times New Roman"/>
              </w:rPr>
              <w:t xml:space="preserve"> Сибирский университет потребительской кооперации, </w:t>
            </w:r>
            <w:proofErr w:type="gramStart"/>
            <w:r w:rsidRPr="004C0BB6">
              <w:rPr>
                <w:rFonts w:ascii="Times New Roman" w:hAnsi="Times New Roman" w:cs="Times New Roman"/>
              </w:rPr>
              <w:t>г</w:t>
            </w:r>
            <w:proofErr w:type="gramEnd"/>
            <w:r w:rsidRPr="004C0BB6">
              <w:rPr>
                <w:rFonts w:ascii="Times New Roman" w:hAnsi="Times New Roman" w:cs="Times New Roman"/>
              </w:rPr>
              <w:t>. Новосибирск, пр. К. Маркса, 26.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vertAlign w:val="superscript"/>
              </w:rPr>
              <w:t>2</w:t>
            </w:r>
            <w:r w:rsidRPr="004C0BB6">
              <w:rPr>
                <w:rFonts w:ascii="Times New Roman" w:hAnsi="Times New Roman" w:cs="Times New Roman"/>
              </w:rPr>
              <w:t> </w:t>
            </w:r>
            <w:proofErr w:type="spellStart"/>
            <w:r w:rsidRPr="004C0BB6">
              <w:rPr>
                <w:rFonts w:ascii="Times New Roman" w:hAnsi="Times New Roman" w:cs="Times New Roman"/>
              </w:rPr>
              <w:t>Восточно-Сибирский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государственный университет технологий и управления, </w:t>
            </w:r>
            <w:proofErr w:type="gramStart"/>
            <w:r w:rsidRPr="004C0BB6">
              <w:rPr>
                <w:rFonts w:ascii="Times New Roman" w:hAnsi="Times New Roman" w:cs="Times New Roman"/>
              </w:rPr>
              <w:t>г</w:t>
            </w:r>
            <w:proofErr w:type="gramEnd"/>
            <w:r w:rsidRPr="004C0BB6">
              <w:rPr>
                <w:rFonts w:ascii="Times New Roman" w:hAnsi="Times New Roman" w:cs="Times New Roman"/>
              </w:rPr>
              <w:t xml:space="preserve">. Улан-Удэ, </w:t>
            </w:r>
            <w:r w:rsidRPr="004C0BB6">
              <w:rPr>
                <w:rFonts w:ascii="Times New Roman" w:hAnsi="Times New Roman" w:cs="Times New Roman"/>
              </w:rPr>
              <w:br/>
              <w:t xml:space="preserve">ул. Ключевская, </w:t>
            </w:r>
            <w:proofErr w:type="spellStart"/>
            <w:r w:rsidRPr="004C0BB6">
              <w:rPr>
                <w:rFonts w:ascii="Times New Roman" w:hAnsi="Times New Roman" w:cs="Times New Roman"/>
              </w:rPr>
              <w:t>40в</w:t>
            </w:r>
            <w:proofErr w:type="spellEnd"/>
            <w:r w:rsidRPr="004C0BB6">
              <w:rPr>
                <w:rFonts w:ascii="Times New Roman" w:hAnsi="Times New Roman" w:cs="Times New Roman"/>
              </w:rPr>
              <w:t>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C0BB6">
              <w:rPr>
                <w:rFonts w:ascii="Times New Roman" w:hAnsi="Times New Roman" w:cs="Times New Roman"/>
              </w:rPr>
              <w:t>Расширение ассортимента пищевой продукции для детей младшего возраста (3–7 лет) за счет ра</w:t>
            </w:r>
            <w:r w:rsidRPr="004C0BB6">
              <w:rPr>
                <w:rFonts w:ascii="Times New Roman" w:hAnsi="Times New Roman" w:cs="Times New Roman"/>
              </w:rPr>
              <w:t>з</w:t>
            </w:r>
            <w:r w:rsidRPr="004C0BB6">
              <w:rPr>
                <w:rFonts w:ascii="Times New Roman" w:hAnsi="Times New Roman" w:cs="Times New Roman"/>
              </w:rPr>
              <w:t>работки новой технологии функциональных продуктов является актуальной темой исследования, так как имеющиеся на рынке продукты данной группы не отличаются широким выбором. В статье представлены результаты исследований по обоснованию технологии функционального продукта «Сосиски рыбные» с использованием местного сырья и современного технологического оборуд</w:t>
            </w:r>
            <w:r w:rsidRPr="004C0BB6">
              <w:rPr>
                <w:rFonts w:ascii="Times New Roman" w:hAnsi="Times New Roman" w:cs="Times New Roman"/>
              </w:rPr>
              <w:t>о</w:t>
            </w:r>
            <w:r w:rsidRPr="004C0BB6">
              <w:rPr>
                <w:rFonts w:ascii="Times New Roman" w:hAnsi="Times New Roman" w:cs="Times New Roman"/>
              </w:rPr>
              <w:t xml:space="preserve">вания. </w:t>
            </w:r>
            <w:r w:rsidRPr="004C0BB6">
              <w:rPr>
                <w:rFonts w:ascii="Times New Roman" w:hAnsi="Times New Roman" w:cs="Times New Roman"/>
              </w:rPr>
              <w:br/>
            </w:r>
            <w:r w:rsidRPr="004C0BB6">
              <w:rPr>
                <w:rFonts w:ascii="Times New Roman" w:hAnsi="Times New Roman" w:cs="Times New Roman"/>
                <w:iCs/>
              </w:rPr>
              <w:t>Определены оптимальные режимы тепловой обработки объектов исследования. Разработана те</w:t>
            </w:r>
            <w:r w:rsidRPr="004C0BB6">
              <w:rPr>
                <w:rFonts w:ascii="Times New Roman" w:hAnsi="Times New Roman" w:cs="Times New Roman"/>
                <w:iCs/>
              </w:rPr>
              <w:t>х</w:t>
            </w:r>
            <w:r w:rsidRPr="004C0BB6">
              <w:rPr>
                <w:rFonts w:ascii="Times New Roman" w:hAnsi="Times New Roman" w:cs="Times New Roman"/>
                <w:iCs/>
              </w:rPr>
              <w:t>нологическая схема приготовления. Проведен сенсорный анализ разработанного продукта, иссл</w:t>
            </w:r>
            <w:r w:rsidRPr="004C0BB6">
              <w:rPr>
                <w:rFonts w:ascii="Times New Roman" w:hAnsi="Times New Roman" w:cs="Times New Roman"/>
                <w:iCs/>
              </w:rPr>
              <w:t>е</w:t>
            </w:r>
            <w:r w:rsidRPr="004C0BB6">
              <w:rPr>
                <w:rFonts w:ascii="Times New Roman" w:hAnsi="Times New Roman" w:cs="Times New Roman"/>
                <w:iCs/>
              </w:rPr>
              <w:t>дованы показатели качества и безопасности рыбных сосисок.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b/>
              </w:rPr>
              <w:t xml:space="preserve">Ключевые слова: </w:t>
            </w:r>
            <w:r w:rsidRPr="004C0BB6">
              <w:rPr>
                <w:rFonts w:ascii="Times New Roman" w:hAnsi="Times New Roman" w:cs="Times New Roman"/>
              </w:rPr>
              <w:t xml:space="preserve">жир голомянки, младший возраст, </w:t>
            </w:r>
            <w:proofErr w:type="spellStart"/>
            <w:r w:rsidRPr="004C0BB6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4C0BB6">
              <w:rPr>
                <w:rFonts w:ascii="Times New Roman" w:hAnsi="Times New Roman" w:cs="Times New Roman"/>
              </w:rPr>
              <w:t>, плотва байкальская, с</w:t>
            </w:r>
            <w:r w:rsidRPr="004C0BB6">
              <w:rPr>
                <w:rFonts w:ascii="Times New Roman" w:hAnsi="Times New Roman" w:cs="Times New Roman"/>
              </w:rPr>
              <w:t>о</w:t>
            </w:r>
            <w:r w:rsidRPr="004C0BB6">
              <w:rPr>
                <w:rFonts w:ascii="Times New Roman" w:hAnsi="Times New Roman" w:cs="Times New Roman"/>
              </w:rPr>
              <w:t>сиски рыбные, функциональные продукты.</w:t>
            </w:r>
          </w:p>
          <w:p w:rsidR="008820EF" w:rsidRPr="004C0BB6" w:rsidRDefault="008820EF" w:rsidP="004C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0EF" w:rsidRPr="004C0BB6" w:rsidTr="004C0BB6">
        <w:trPr>
          <w:jc w:val="center"/>
        </w:trPr>
        <w:tc>
          <w:tcPr>
            <w:tcW w:w="9571" w:type="dxa"/>
          </w:tcPr>
          <w:p w:rsidR="004C0BB6" w:rsidRPr="004C0BB6" w:rsidRDefault="004C0BB6" w:rsidP="004C0BB6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УДК</w:t>
            </w:r>
            <w:proofErr w:type="spellEnd"/>
            <w:r w:rsidRPr="004C0BB6">
              <w:rPr>
                <w:rFonts w:ascii="Times New Roman" w:hAnsi="Times New Roman" w:cs="Times New Roman"/>
                <w:shd w:val="clear" w:color="auto" w:fill="FFFFFF"/>
              </w:rPr>
              <w:t xml:space="preserve"> 597.2/5(265.52)                                                    </w:t>
            </w:r>
            <w:proofErr w:type="spellStart"/>
            <w:r w:rsidRPr="004C0BB6">
              <w:rPr>
                <w:rFonts w:ascii="Times New Roman" w:hAnsi="Times New Roman" w:cs="Times New Roman"/>
              </w:rPr>
              <w:t>DOI</w:t>
            </w:r>
            <w:proofErr w:type="spellEnd"/>
            <w:r w:rsidRPr="004C0BB6">
              <w:rPr>
                <w:rFonts w:ascii="Times New Roman" w:hAnsi="Times New Roman" w:cs="Times New Roman"/>
              </w:rPr>
              <w:t>: 10.17217/2079-0333-2022-59-38-48</w:t>
            </w:r>
          </w:p>
          <w:p w:rsidR="004C0BB6" w:rsidRPr="004C0BB6" w:rsidRDefault="004C0BB6" w:rsidP="004C0B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0BB6" w:rsidRPr="004C0BB6" w:rsidRDefault="004C0BB6" w:rsidP="004C0B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C0BB6">
              <w:rPr>
                <w:rFonts w:ascii="Times New Roman" w:hAnsi="Times New Roman" w:cs="Times New Roman"/>
                <w:b/>
                <w:shd w:val="clear" w:color="auto" w:fill="FFFFFF"/>
              </w:rPr>
              <w:t>СОСТАВ ПРИБРЕЖНОЙ ИХТИОФАУНЫ ЮГО-ВОСТОЧНОЙ КАМЧАТКИ ПОСЛЕ ВРЕДОНОСНОГО ЦВЕТЕНИЯ ВОДОРОСЛЕЙ ОСЕНЬЮ 2020 ГОДА</w:t>
            </w:r>
          </w:p>
          <w:p w:rsidR="004C0BB6" w:rsidRPr="004C0BB6" w:rsidRDefault="004C0BB6" w:rsidP="004C0B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0BB6" w:rsidRPr="004C0BB6" w:rsidRDefault="004C0BB6" w:rsidP="004C0B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C0BB6">
              <w:rPr>
                <w:rFonts w:ascii="Times New Roman" w:hAnsi="Times New Roman" w:cs="Times New Roman"/>
                <w:shd w:val="clear" w:color="auto" w:fill="FFFFFF"/>
              </w:rPr>
              <w:t>Токранов</w:t>
            </w:r>
            <w:proofErr w:type="spellEnd"/>
            <w:r w:rsidRPr="004C0BB6">
              <w:rPr>
                <w:rFonts w:ascii="Times New Roman" w:hAnsi="Times New Roman" w:cs="Times New Roman"/>
                <w:shd w:val="clear" w:color="auto" w:fill="FFFFFF"/>
              </w:rPr>
              <w:t xml:space="preserve"> А.М.</w:t>
            </w:r>
          </w:p>
          <w:p w:rsidR="004C0BB6" w:rsidRPr="004C0BB6" w:rsidRDefault="004C0BB6" w:rsidP="004C0B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0BB6" w:rsidRPr="004C0BB6" w:rsidRDefault="004C0BB6" w:rsidP="004C0B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C0BB6">
              <w:rPr>
                <w:rFonts w:ascii="Times New Roman" w:hAnsi="Times New Roman" w:cs="Times New Roman"/>
                <w:shd w:val="clear" w:color="auto" w:fill="FFFFFF"/>
              </w:rPr>
              <w:t xml:space="preserve">Камчатский филиал Тихоокеанского института географии </w:t>
            </w:r>
            <w:proofErr w:type="spellStart"/>
            <w:r w:rsidRPr="004C0BB6">
              <w:rPr>
                <w:rFonts w:ascii="Times New Roman" w:hAnsi="Times New Roman" w:cs="Times New Roman"/>
                <w:shd w:val="clear" w:color="auto" w:fill="FFFFFF"/>
              </w:rPr>
              <w:t>ДВО</w:t>
            </w:r>
            <w:proofErr w:type="spellEnd"/>
            <w:r w:rsidRPr="004C0BB6">
              <w:rPr>
                <w:rFonts w:ascii="Times New Roman" w:hAnsi="Times New Roman" w:cs="Times New Roman"/>
                <w:shd w:val="clear" w:color="auto" w:fill="FFFFFF"/>
              </w:rPr>
              <w:t xml:space="preserve"> РАН, г. Петропавловск-Камчатский, ул. </w:t>
            </w:r>
            <w:proofErr w:type="gramStart"/>
            <w:r w:rsidRPr="004C0BB6">
              <w:rPr>
                <w:rFonts w:ascii="Times New Roman" w:hAnsi="Times New Roman" w:cs="Times New Roman"/>
                <w:shd w:val="clear" w:color="auto" w:fill="FFFFFF"/>
              </w:rPr>
              <w:t>Партизанская</w:t>
            </w:r>
            <w:proofErr w:type="gramEnd"/>
            <w:r w:rsidRPr="004C0BB6">
              <w:rPr>
                <w:rFonts w:ascii="Times New Roman" w:hAnsi="Times New Roman" w:cs="Times New Roman"/>
                <w:shd w:val="clear" w:color="auto" w:fill="FFFFFF"/>
              </w:rPr>
              <w:t>, 6</w:t>
            </w:r>
          </w:p>
          <w:p w:rsidR="004C0BB6" w:rsidRPr="004C0BB6" w:rsidRDefault="004C0BB6" w:rsidP="004C0B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0BB6" w:rsidRPr="004C0BB6" w:rsidRDefault="004C0BB6" w:rsidP="004C0BB6">
            <w:pPr>
              <w:widowControl w:val="0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</w:rPr>
              <w:t xml:space="preserve">На основании анализа результатов </w:t>
            </w:r>
            <w:proofErr w:type="spellStart"/>
            <w:r w:rsidRPr="004C0BB6">
              <w:rPr>
                <w:rFonts w:ascii="Times New Roman" w:hAnsi="Times New Roman" w:cs="Times New Roman"/>
              </w:rPr>
              <w:t>удебных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обловов, литоральных сборов и подводной фото- и видеосъемки, выполненных в мае – сентябре 2021 г. в прибрежных водах юго-восточной Камча</w:t>
            </w:r>
            <w:r w:rsidRPr="004C0BB6">
              <w:rPr>
                <w:rFonts w:ascii="Times New Roman" w:hAnsi="Times New Roman" w:cs="Times New Roman"/>
              </w:rPr>
              <w:t>т</w:t>
            </w:r>
            <w:r w:rsidRPr="004C0BB6">
              <w:rPr>
                <w:rFonts w:ascii="Times New Roman" w:hAnsi="Times New Roman" w:cs="Times New Roman"/>
              </w:rPr>
              <w:t>ки, приведены сведения о составе ихтиофауны этой акватории и относительной численности ма</w:t>
            </w:r>
            <w:r w:rsidRPr="004C0BB6">
              <w:rPr>
                <w:rFonts w:ascii="Times New Roman" w:hAnsi="Times New Roman" w:cs="Times New Roman"/>
              </w:rPr>
              <w:t>с</w:t>
            </w:r>
            <w:r w:rsidRPr="004C0BB6">
              <w:rPr>
                <w:rFonts w:ascii="Times New Roman" w:hAnsi="Times New Roman" w:cs="Times New Roman"/>
              </w:rPr>
              <w:t xml:space="preserve">совых видов рыб в зоне литорали и верхней </w:t>
            </w:r>
            <w:proofErr w:type="spellStart"/>
            <w:r w:rsidRPr="004C0BB6">
              <w:rPr>
                <w:rFonts w:ascii="Times New Roman" w:hAnsi="Times New Roman" w:cs="Times New Roman"/>
              </w:rPr>
              <w:t>сублиторали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. Полученные данные позволяют сделать вывод, что степень негативного воздействия вредоносного цветения водорослей в осенний период 2020 г. на видовой состав и численность рыб, обитающих в приливно-отливной зоне, оказалась крайне незначительной. </w:t>
            </w:r>
            <w:proofErr w:type="gramStart"/>
            <w:r w:rsidRPr="004C0BB6">
              <w:rPr>
                <w:rFonts w:ascii="Times New Roman" w:hAnsi="Times New Roman" w:cs="Times New Roman"/>
              </w:rPr>
              <w:t xml:space="preserve">Сложившиеся осенью 2020 г. в зоне верхней </w:t>
            </w:r>
            <w:proofErr w:type="spellStart"/>
            <w:r w:rsidRPr="004C0BB6">
              <w:rPr>
                <w:rFonts w:ascii="Times New Roman" w:hAnsi="Times New Roman" w:cs="Times New Roman"/>
              </w:rPr>
              <w:t>сублиторали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(глубины 2–25 м) юго-восточной Камчатки неблагоприятные экологические условия вызвали гибель некоторого количества рыб (преимущественно представителей сем.</w:t>
            </w:r>
            <w:proofErr w:type="gramEnd"/>
            <w:r w:rsidRPr="004C0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C0BB6">
              <w:rPr>
                <w:rFonts w:ascii="Times New Roman" w:hAnsi="Times New Roman" w:cs="Times New Roman"/>
              </w:rPr>
              <w:t>Stichaeidae</w:t>
            </w:r>
            <w:proofErr w:type="spellEnd"/>
            <w:r w:rsidRPr="004C0BB6">
              <w:rPr>
                <w:rFonts w:ascii="Times New Roman" w:hAnsi="Times New Roman" w:cs="Times New Roman"/>
              </w:rPr>
              <w:t>), скрывающихся на дне в ра</w:t>
            </w:r>
            <w:r w:rsidRPr="004C0BB6">
              <w:rPr>
                <w:rFonts w:ascii="Times New Roman" w:hAnsi="Times New Roman" w:cs="Times New Roman"/>
              </w:rPr>
              <w:t>с</w:t>
            </w:r>
            <w:r w:rsidRPr="004C0BB6">
              <w:rPr>
                <w:rFonts w:ascii="Times New Roman" w:hAnsi="Times New Roman" w:cs="Times New Roman"/>
              </w:rPr>
              <w:t>щелинах скал или зарывающихся в илисто-песчаный грунт, но практически не повлияли на чи</w:t>
            </w:r>
            <w:r w:rsidRPr="004C0BB6">
              <w:rPr>
                <w:rFonts w:ascii="Times New Roman" w:hAnsi="Times New Roman" w:cs="Times New Roman"/>
              </w:rPr>
              <w:t>с</w:t>
            </w:r>
            <w:r w:rsidRPr="004C0BB6">
              <w:rPr>
                <w:rFonts w:ascii="Times New Roman" w:hAnsi="Times New Roman" w:cs="Times New Roman"/>
              </w:rPr>
              <w:t>ленность и жизнедеятельность активно перемещающихся представителей ихтиофауны, способных избегать участков прибрежной акватории с вредоносным цветением водорослей.</w:t>
            </w:r>
            <w:proofErr w:type="gramEnd"/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widowControl w:val="0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b/>
                <w:bCs/>
              </w:rPr>
              <w:t>Ключевые слова: </w:t>
            </w:r>
            <w:r w:rsidRPr="004C0BB6">
              <w:rPr>
                <w:rFonts w:ascii="Times New Roman" w:hAnsi="Times New Roman" w:cs="Times New Roman"/>
              </w:rPr>
              <w:t>видовой состав, вредоносное цветение водорослей, прибрежная ихтиофауна, приливно-отливная зона, юго-восточная Камчатка.</w:t>
            </w:r>
          </w:p>
          <w:p w:rsidR="008820EF" w:rsidRPr="004C0BB6" w:rsidRDefault="008820EF" w:rsidP="004C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0EF" w:rsidRPr="004C0BB6" w:rsidTr="004C0BB6">
        <w:trPr>
          <w:jc w:val="center"/>
        </w:trPr>
        <w:tc>
          <w:tcPr>
            <w:tcW w:w="9571" w:type="dxa"/>
          </w:tcPr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hAnsi="Times New Roman" w:cs="Times New Roman"/>
              </w:rPr>
              <w:t>УДК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597.317.1(265.53)                                                    </w:t>
            </w:r>
            <w:proofErr w:type="spellStart"/>
            <w:r w:rsidRPr="004C0BB6">
              <w:rPr>
                <w:rFonts w:ascii="Times New Roman" w:hAnsi="Times New Roman" w:cs="Times New Roman"/>
              </w:rPr>
              <w:t>DOI</w:t>
            </w:r>
            <w:proofErr w:type="spellEnd"/>
            <w:r w:rsidRPr="004C0BB6">
              <w:rPr>
                <w:rFonts w:ascii="Times New Roman" w:hAnsi="Times New Roman" w:cs="Times New Roman"/>
              </w:rPr>
              <w:t>: 10.17217/2079-0333-2022-59-49-61</w:t>
            </w:r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0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НОВЫЕ ДАННЫЕ ПО ПРОМЫСЛУ И СОСТОЯНИЮ ЗАПАСОВ СКАТОВ </w:t>
            </w:r>
            <w:r w:rsidRPr="004C0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СЕМЕЙСТВА </w:t>
            </w:r>
            <w:proofErr w:type="spellStart"/>
            <w:r w:rsidRPr="004C0BB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ARHYNCHOBATIDAE</w:t>
            </w:r>
            <w:proofErr w:type="spellEnd"/>
            <w:proofErr w:type="gramStart"/>
            <w:r w:rsidRPr="004C0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</w:t>
            </w:r>
            <w:proofErr w:type="gramEnd"/>
            <w:r w:rsidRPr="004C0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ЗАПАДНОГО ПОБЕРЕЖЬЯ КАМЧАТКИ</w:t>
            </w:r>
          </w:p>
          <w:p w:rsidR="004C0BB6" w:rsidRPr="004C0BB6" w:rsidRDefault="004C0BB6" w:rsidP="004C0BB6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0BB6" w:rsidRPr="004C0BB6" w:rsidRDefault="004C0BB6" w:rsidP="004C0BB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C0BB6">
              <w:rPr>
                <w:rFonts w:ascii="Times New Roman" w:hAnsi="Times New Roman" w:cs="Times New Roman"/>
                <w:sz w:val="22"/>
                <w:szCs w:val="22"/>
              </w:rPr>
              <w:t xml:space="preserve">Виноградская </w:t>
            </w:r>
            <w:proofErr w:type="spellStart"/>
            <w:r w:rsidRPr="004C0BB6">
              <w:rPr>
                <w:rFonts w:ascii="Times New Roman" w:hAnsi="Times New Roman" w:cs="Times New Roman"/>
                <w:sz w:val="22"/>
                <w:szCs w:val="22"/>
              </w:rPr>
              <w:t>А.В.</w:t>
            </w:r>
            <w:r w:rsidRPr="004C0B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spellEnd"/>
            <w:r w:rsidRPr="004C0B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 2</w:t>
            </w:r>
            <w:r w:rsidRPr="004C0BB6">
              <w:rPr>
                <w:rFonts w:ascii="Times New Roman" w:hAnsi="Times New Roman" w:cs="Times New Roman"/>
                <w:sz w:val="22"/>
                <w:szCs w:val="22"/>
              </w:rPr>
              <w:t xml:space="preserve">, Матвеев </w:t>
            </w:r>
            <w:proofErr w:type="spellStart"/>
            <w:r w:rsidRPr="004C0BB6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 w:rsidRPr="004C0B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spellEnd"/>
            <w:r w:rsidRPr="004C0BB6">
              <w:rPr>
                <w:rFonts w:ascii="Times New Roman" w:hAnsi="Times New Roman" w:cs="Times New Roman"/>
                <w:sz w:val="22"/>
                <w:szCs w:val="22"/>
              </w:rPr>
              <w:t xml:space="preserve">, Терентьев </w:t>
            </w:r>
            <w:proofErr w:type="spellStart"/>
            <w:r w:rsidRPr="004C0BB6">
              <w:rPr>
                <w:rFonts w:ascii="Times New Roman" w:hAnsi="Times New Roman" w:cs="Times New Roman"/>
                <w:sz w:val="22"/>
                <w:szCs w:val="22"/>
              </w:rPr>
              <w:t>Д.А.</w:t>
            </w:r>
            <w:r w:rsidRPr="004C0B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spellEnd"/>
          </w:p>
          <w:p w:rsidR="004C0BB6" w:rsidRPr="004C0BB6" w:rsidRDefault="004C0BB6" w:rsidP="004C0BB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BB6" w:rsidRPr="004C0BB6" w:rsidRDefault="004C0BB6" w:rsidP="004C0BB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C0B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C0BB6">
              <w:rPr>
                <w:rFonts w:ascii="Times New Roman" w:hAnsi="Times New Roman" w:cs="Times New Roman"/>
                <w:sz w:val="22"/>
                <w:szCs w:val="22"/>
              </w:rPr>
              <w:t> Камчатский филиал Всероссийского научно-исследовательского института рыбного хозяйства и океанографии (КамчатНИРО), г. Петропавловск-Камчатский, ул. Набережная, 18</w:t>
            </w:r>
            <w:r w:rsidRPr="004C0B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C0BB6" w:rsidRPr="004C0BB6" w:rsidRDefault="004C0BB6" w:rsidP="004C0BB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0B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4C0BB6">
              <w:rPr>
                <w:rFonts w:ascii="Times New Roman" w:hAnsi="Times New Roman" w:cs="Times New Roman"/>
                <w:sz w:val="22"/>
                <w:szCs w:val="22"/>
              </w:rPr>
              <w:t xml:space="preserve"> Камчатский государственный технический университет, </w:t>
            </w:r>
            <w:proofErr w:type="gramStart"/>
            <w:r w:rsidRPr="004C0B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C0BB6">
              <w:rPr>
                <w:rFonts w:ascii="Times New Roman" w:hAnsi="Times New Roman" w:cs="Times New Roman"/>
                <w:sz w:val="22"/>
                <w:szCs w:val="22"/>
              </w:rPr>
              <w:t>. Петропавловск-Камчатский, ул. Ключевская, 35.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C0BB6">
              <w:rPr>
                <w:rFonts w:ascii="Times New Roman" w:hAnsi="Times New Roman" w:cs="Times New Roman"/>
                <w:bCs/>
              </w:rPr>
              <w:t xml:space="preserve">Приведены результаты многолетних исследований динамики промыслового изъятия, биомассы и размерного состава скатов у западного побережья Камчатки с 1980 по 2019 гг. Выявлено, что в </w:t>
            </w:r>
            <w:r w:rsidRPr="004C0BB6">
              <w:rPr>
                <w:rFonts w:ascii="Times New Roman" w:hAnsi="Times New Roman" w:cs="Times New Roman"/>
                <w:bCs/>
              </w:rPr>
              <w:lastRenderedPageBreak/>
              <w:t xml:space="preserve">последние годы большая часть скатов изымалась в </w:t>
            </w:r>
            <w:proofErr w:type="spellStart"/>
            <w:r w:rsidRPr="004C0BB6">
              <w:rPr>
                <w:rFonts w:ascii="Times New Roman" w:hAnsi="Times New Roman" w:cs="Times New Roman"/>
                <w:bCs/>
              </w:rPr>
              <w:t>Камчатско-Курильской</w:t>
            </w:r>
            <w:proofErr w:type="spellEnd"/>
            <w:r w:rsidRPr="004C0BB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bCs/>
              </w:rPr>
              <w:t>подзоне</w:t>
            </w:r>
            <w:proofErr w:type="spellEnd"/>
            <w:r w:rsidRPr="004C0BB6">
              <w:rPr>
                <w:rFonts w:ascii="Times New Roman" w:hAnsi="Times New Roman" w:cs="Times New Roman"/>
                <w:bCs/>
              </w:rPr>
              <w:t>. Основным орудием их добычи является донный ярус, на долю которого приходится 82,7% вылова. Мног</w:t>
            </w:r>
            <w:r w:rsidRPr="004C0BB6">
              <w:rPr>
                <w:rFonts w:ascii="Times New Roman" w:hAnsi="Times New Roman" w:cs="Times New Roman"/>
                <w:bCs/>
              </w:rPr>
              <w:t>о</w:t>
            </w:r>
            <w:r w:rsidRPr="004C0BB6">
              <w:rPr>
                <w:rFonts w:ascii="Times New Roman" w:hAnsi="Times New Roman" w:cs="Times New Roman"/>
                <w:bCs/>
              </w:rPr>
              <w:t xml:space="preserve">летняя биомасса, осредненная по пятилетиям, изменялась от 3 071,7 т (1996–2000) до 12 323,6 т (1986–1990), составив в среднем 5 954,0 т. Наиболее значимыми с точки зрения величины запасов являются три вида: </w:t>
            </w:r>
            <w:proofErr w:type="spellStart"/>
            <w:r w:rsidRPr="004C0BB6">
              <w:rPr>
                <w:rFonts w:ascii="Times New Roman" w:hAnsi="Times New Roman" w:cs="Times New Roman"/>
                <w:bCs/>
                <w:i/>
                <w:lang w:val="en-US"/>
              </w:rPr>
              <w:t>Bathyraja</w:t>
            </w:r>
            <w:proofErr w:type="spellEnd"/>
            <w:r w:rsidRPr="004C0BB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bCs/>
                <w:i/>
                <w:lang w:val="en-US"/>
              </w:rPr>
              <w:t>maculata</w:t>
            </w:r>
            <w:proofErr w:type="spellEnd"/>
            <w:r w:rsidRPr="004C0BB6">
              <w:rPr>
                <w:rFonts w:ascii="Times New Roman" w:hAnsi="Times New Roman" w:cs="Times New Roman"/>
                <w:bCs/>
              </w:rPr>
              <w:t xml:space="preserve">, </w:t>
            </w:r>
            <w:r w:rsidRPr="004C0BB6">
              <w:rPr>
                <w:rFonts w:ascii="Times New Roman" w:hAnsi="Times New Roman" w:cs="Times New Roman"/>
                <w:bCs/>
                <w:i/>
                <w:lang w:val="en-US"/>
              </w:rPr>
              <w:t>B</w:t>
            </w:r>
            <w:r w:rsidRPr="004C0BB6">
              <w:rPr>
                <w:rFonts w:ascii="Times New Roman" w:hAnsi="Times New Roman" w:cs="Times New Roman"/>
                <w:bCs/>
                <w:i/>
              </w:rPr>
              <w:t>. </w:t>
            </w:r>
            <w:proofErr w:type="spellStart"/>
            <w:r w:rsidRPr="004C0BB6">
              <w:rPr>
                <w:rFonts w:ascii="Times New Roman" w:hAnsi="Times New Roman" w:cs="Times New Roman"/>
                <w:bCs/>
                <w:i/>
                <w:lang w:val="en-US"/>
              </w:rPr>
              <w:t>parmifera</w:t>
            </w:r>
            <w:proofErr w:type="spellEnd"/>
            <w:r w:rsidRPr="004C0BB6">
              <w:rPr>
                <w:rFonts w:ascii="Times New Roman" w:hAnsi="Times New Roman" w:cs="Times New Roman"/>
                <w:bCs/>
              </w:rPr>
              <w:t xml:space="preserve"> и </w:t>
            </w:r>
            <w:r w:rsidRPr="004C0BB6">
              <w:rPr>
                <w:rFonts w:ascii="Times New Roman" w:hAnsi="Times New Roman" w:cs="Times New Roman"/>
                <w:bCs/>
                <w:i/>
                <w:lang w:val="en-US"/>
              </w:rPr>
              <w:t>B</w:t>
            </w:r>
            <w:r w:rsidRPr="004C0BB6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proofErr w:type="spellStart"/>
            <w:r w:rsidRPr="004C0BB6">
              <w:rPr>
                <w:rFonts w:ascii="Times New Roman" w:hAnsi="Times New Roman" w:cs="Times New Roman"/>
                <w:bCs/>
                <w:i/>
                <w:lang w:val="en-US"/>
              </w:rPr>
              <w:t>violacea</w:t>
            </w:r>
            <w:proofErr w:type="spellEnd"/>
            <w:r w:rsidRPr="004C0BB6">
              <w:rPr>
                <w:rFonts w:ascii="Times New Roman" w:hAnsi="Times New Roman" w:cs="Times New Roman"/>
                <w:bCs/>
              </w:rPr>
              <w:t>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4C0BB6" w:rsidRPr="004C0BB6" w:rsidRDefault="004C0BB6" w:rsidP="004C0BB6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0BB6">
              <w:rPr>
                <w:rFonts w:ascii="Times New Roman" w:hAnsi="Times New Roman" w:cs="Times New Roman"/>
                <w:b/>
                <w:sz w:val="22"/>
                <w:szCs w:val="22"/>
              </w:rPr>
              <w:t>Ключевые слова:</w:t>
            </w:r>
            <w:r w:rsidRPr="004C0BB6">
              <w:rPr>
                <w:rFonts w:ascii="Times New Roman" w:hAnsi="Times New Roman" w:cs="Times New Roman"/>
                <w:sz w:val="22"/>
                <w:szCs w:val="22"/>
              </w:rPr>
              <w:t xml:space="preserve"> биомасса, </w:t>
            </w:r>
            <w:proofErr w:type="spellStart"/>
            <w:r w:rsidRPr="004C0BB6">
              <w:rPr>
                <w:rFonts w:ascii="Times New Roman" w:hAnsi="Times New Roman" w:cs="Times New Roman"/>
                <w:sz w:val="22"/>
                <w:szCs w:val="22"/>
              </w:rPr>
              <w:t>западнокамчатский</w:t>
            </w:r>
            <w:proofErr w:type="spellEnd"/>
            <w:r w:rsidRPr="004C0BB6">
              <w:rPr>
                <w:rFonts w:ascii="Times New Roman" w:hAnsi="Times New Roman" w:cs="Times New Roman"/>
                <w:sz w:val="22"/>
                <w:szCs w:val="22"/>
              </w:rPr>
              <w:t xml:space="preserve"> шельф, Охотское море, промысел, размерный состав, скаты.</w:t>
            </w:r>
            <w:proofErr w:type="gramEnd"/>
          </w:p>
          <w:p w:rsidR="008820EF" w:rsidRPr="004C0BB6" w:rsidRDefault="008820EF" w:rsidP="004C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0EF" w:rsidRPr="004C0BB6" w:rsidTr="004C0BB6">
        <w:trPr>
          <w:jc w:val="center"/>
        </w:trPr>
        <w:tc>
          <w:tcPr>
            <w:tcW w:w="9571" w:type="dxa"/>
          </w:tcPr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eastAsia="Calibri" w:hAnsi="Times New Roman" w:cs="Times New Roman"/>
              </w:rPr>
              <w:lastRenderedPageBreak/>
              <w:t>УДК</w:t>
            </w:r>
            <w:proofErr w:type="spellEnd"/>
            <w:r w:rsidRPr="004C0BB6">
              <w:rPr>
                <w:rFonts w:ascii="Times New Roman" w:eastAsia="Calibri" w:hAnsi="Times New Roman" w:cs="Times New Roman"/>
              </w:rPr>
              <w:t>: 597.556.35(265.52)</w:t>
            </w:r>
            <w:r w:rsidRPr="004C0BB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proofErr w:type="spellStart"/>
            <w:r w:rsidRPr="004C0BB6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: </w:t>
            </w:r>
            <w:r w:rsidRPr="004C0BB6">
              <w:rPr>
                <w:rFonts w:ascii="Times New Roman" w:hAnsi="Times New Roman" w:cs="Times New Roman"/>
                <w:iCs/>
              </w:rPr>
              <w:t>10.17217/2079-0333-2022-59-62-74</w:t>
            </w:r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B6">
              <w:rPr>
                <w:rFonts w:ascii="Times New Roman" w:hAnsi="Times New Roman" w:cs="Times New Roman"/>
                <w:b/>
              </w:rPr>
              <w:t xml:space="preserve">ПОЛОВОЕ СОЗРЕВАНИЕ ДВУХ ВИДОВ КАМБАЛ </w:t>
            </w:r>
            <w:r w:rsidRPr="004C0BB6">
              <w:rPr>
                <w:rFonts w:ascii="Times New Roman" w:hAnsi="Times New Roman" w:cs="Times New Roman"/>
                <w:b/>
              </w:rPr>
              <w:br/>
              <w:t>(</w:t>
            </w:r>
            <w:proofErr w:type="spellStart"/>
            <w:r w:rsidRPr="004C0BB6">
              <w:rPr>
                <w:rFonts w:ascii="Times New Roman" w:hAnsi="Times New Roman" w:cs="Times New Roman"/>
                <w:b/>
                <w:i/>
                <w:lang w:val="en-US"/>
              </w:rPr>
              <w:t>PLEURONECTES</w:t>
            </w:r>
            <w:proofErr w:type="spellEnd"/>
            <w:r w:rsidRPr="004C0B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b/>
                <w:i/>
                <w:lang w:val="en-US"/>
              </w:rPr>
              <w:t>QUADRITUBERCULATUS</w:t>
            </w:r>
            <w:proofErr w:type="spellEnd"/>
            <w:proofErr w:type="gramStart"/>
            <w:r w:rsidRPr="004C0B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C0BB6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4C0B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b/>
                <w:i/>
                <w:lang w:val="en-US"/>
              </w:rPr>
              <w:t>LIMANDA</w:t>
            </w:r>
            <w:proofErr w:type="spellEnd"/>
            <w:r w:rsidRPr="004C0B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b/>
                <w:i/>
                <w:lang w:val="en-US"/>
              </w:rPr>
              <w:t>ASPERA</w:t>
            </w:r>
            <w:proofErr w:type="spellEnd"/>
            <w:r w:rsidRPr="004C0BB6">
              <w:rPr>
                <w:rFonts w:ascii="Times New Roman" w:hAnsi="Times New Roman" w:cs="Times New Roman"/>
                <w:b/>
              </w:rPr>
              <w:t xml:space="preserve">) </w:t>
            </w:r>
            <w:r w:rsidRPr="004C0BB6">
              <w:rPr>
                <w:rFonts w:ascii="Times New Roman" w:hAnsi="Times New Roman" w:cs="Times New Roman"/>
                <w:b/>
              </w:rPr>
              <w:br/>
              <w:t>(</w:t>
            </w:r>
            <w:proofErr w:type="spellStart"/>
            <w:r w:rsidRPr="004C0BB6">
              <w:rPr>
                <w:rFonts w:ascii="Times New Roman" w:hAnsi="Times New Roman" w:cs="Times New Roman"/>
                <w:b/>
                <w:lang w:val="en-US"/>
              </w:rPr>
              <w:t>PLEURONECTIDAE</w:t>
            </w:r>
            <w:proofErr w:type="spellEnd"/>
            <w:r w:rsidRPr="004C0BB6">
              <w:rPr>
                <w:rFonts w:ascii="Times New Roman" w:hAnsi="Times New Roman" w:cs="Times New Roman"/>
                <w:b/>
              </w:rPr>
              <w:t>) У БЕРЕГОВ ЮГО-ВОСТОЧНОЙ КАМЧАТКИ</w:t>
            </w:r>
          </w:p>
          <w:p w:rsidR="004C0BB6" w:rsidRPr="004C0BB6" w:rsidRDefault="004C0BB6" w:rsidP="004C0BB6">
            <w:pPr>
              <w:pStyle w:val="a4"/>
              <w:spacing w:after="0"/>
              <w:ind w:left="0"/>
              <w:outlineLvl w:val="0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pStyle w:val="a4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4C0BB6">
              <w:rPr>
                <w:rFonts w:ascii="Times New Roman" w:hAnsi="Times New Roman" w:cs="Times New Roman"/>
              </w:rPr>
              <w:t>Овчеренко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</w:rPr>
              <w:t>Р.Т.</w:t>
            </w:r>
            <w:r w:rsidRPr="004C0BB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4C0BB6">
              <w:rPr>
                <w:rFonts w:ascii="Times New Roman" w:hAnsi="Times New Roman" w:cs="Times New Roman"/>
                <w:vertAlign w:val="superscript"/>
              </w:rPr>
              <w:t>, 2</w:t>
            </w:r>
          </w:p>
          <w:p w:rsidR="004C0BB6" w:rsidRPr="004C0BB6" w:rsidRDefault="004C0BB6" w:rsidP="004C0BB6">
            <w:pPr>
              <w:pStyle w:val="a4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4C0BB6" w:rsidRPr="004C0BB6" w:rsidRDefault="004C0BB6" w:rsidP="004C0B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0BB6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1</w:t>
            </w:r>
            <w:r w:rsidRPr="004C0B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Камчатский филиал Всероссийского научно-исследовательского института рыбного хозяйства и океанографии (КамчатНИРО), Петропавловск-Камчатский, ул. Набережная, 18. 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C0BB6">
              <w:rPr>
                <w:rFonts w:ascii="Times New Roman" w:hAnsi="Times New Roman" w:cs="Times New Roman"/>
                <w:bCs/>
                <w:iCs/>
                <w:vertAlign w:val="superscript"/>
              </w:rPr>
              <w:t>2</w:t>
            </w:r>
            <w:r w:rsidRPr="004C0BB6">
              <w:rPr>
                <w:rFonts w:ascii="Times New Roman" w:hAnsi="Times New Roman" w:cs="Times New Roman"/>
                <w:bCs/>
                <w:iCs/>
              </w:rPr>
              <w:t> </w:t>
            </w:r>
            <w:r w:rsidRPr="004C0BB6">
              <w:rPr>
                <w:rFonts w:ascii="Times New Roman" w:hAnsi="Times New Roman" w:cs="Times New Roman"/>
                <w:iCs/>
              </w:rPr>
              <w:t>Камчатский государственный технический университет (КамчатГТУ), Петропавловск-Камчатский, ул. Ключевская, 35.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4C0BB6">
              <w:rPr>
                <w:rFonts w:ascii="Times New Roman" w:hAnsi="Times New Roman" w:cs="Times New Roman"/>
                <w:spacing w:val="-2"/>
              </w:rPr>
              <w:t xml:space="preserve">В работе представлена характеристика полового созревания желтоперой </w:t>
            </w:r>
            <w:proofErr w:type="spellStart"/>
            <w:r w:rsidRPr="004C0BB6">
              <w:rPr>
                <w:rFonts w:ascii="Times New Roman" w:hAnsi="Times New Roman" w:cs="Times New Roman"/>
                <w:i/>
                <w:spacing w:val="-2"/>
                <w:lang w:val="en-US"/>
              </w:rPr>
              <w:t>Limanda</w:t>
            </w:r>
            <w:proofErr w:type="spellEnd"/>
            <w:r w:rsidRPr="004C0BB6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proofErr w:type="gramStart"/>
            <w:r w:rsidRPr="004C0BB6">
              <w:rPr>
                <w:rFonts w:ascii="Times New Roman" w:hAnsi="Times New Roman" w:cs="Times New Roman"/>
                <w:i/>
                <w:spacing w:val="-2"/>
              </w:rPr>
              <w:t>а</w:t>
            </w:r>
            <w:proofErr w:type="spellStart"/>
            <w:proofErr w:type="gramEnd"/>
            <w:r w:rsidRPr="004C0BB6">
              <w:rPr>
                <w:rFonts w:ascii="Times New Roman" w:hAnsi="Times New Roman" w:cs="Times New Roman"/>
                <w:i/>
                <w:spacing w:val="-2"/>
                <w:lang w:val="en-US"/>
              </w:rPr>
              <w:t>spera</w:t>
            </w:r>
            <w:proofErr w:type="spellEnd"/>
            <w:r w:rsidRPr="004C0BB6">
              <w:rPr>
                <w:rFonts w:ascii="Times New Roman" w:hAnsi="Times New Roman" w:cs="Times New Roman"/>
                <w:spacing w:val="-2"/>
              </w:rPr>
              <w:t xml:space="preserve"> и </w:t>
            </w:r>
            <w:proofErr w:type="spellStart"/>
            <w:r w:rsidRPr="004C0BB6">
              <w:rPr>
                <w:rFonts w:ascii="Times New Roman" w:hAnsi="Times New Roman" w:cs="Times New Roman"/>
                <w:spacing w:val="-2"/>
              </w:rPr>
              <w:t>четыре</w:t>
            </w:r>
            <w:r w:rsidRPr="004C0BB6">
              <w:rPr>
                <w:rFonts w:ascii="Times New Roman" w:hAnsi="Times New Roman" w:cs="Times New Roman"/>
                <w:spacing w:val="-2"/>
              </w:rPr>
              <w:t>х</w:t>
            </w:r>
            <w:r w:rsidRPr="004C0BB6">
              <w:rPr>
                <w:rFonts w:ascii="Times New Roman" w:hAnsi="Times New Roman" w:cs="Times New Roman"/>
                <w:spacing w:val="-2"/>
              </w:rPr>
              <w:t>бугорчатой</w:t>
            </w:r>
            <w:proofErr w:type="spellEnd"/>
            <w:r w:rsidRPr="004C0BB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i/>
                <w:spacing w:val="-2"/>
                <w:lang w:val="en-US"/>
              </w:rPr>
              <w:t>Pleuronectes</w:t>
            </w:r>
            <w:proofErr w:type="spellEnd"/>
            <w:r w:rsidRPr="004C0BB6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i/>
                <w:spacing w:val="-2"/>
                <w:lang w:val="en-US"/>
              </w:rPr>
              <w:t>quadrituberculatus</w:t>
            </w:r>
            <w:proofErr w:type="spellEnd"/>
            <w:r w:rsidRPr="004C0BB6">
              <w:rPr>
                <w:rFonts w:ascii="Times New Roman" w:hAnsi="Times New Roman" w:cs="Times New Roman"/>
                <w:spacing w:val="-2"/>
              </w:rPr>
              <w:t xml:space="preserve"> камбал у берегов юго-восточной Камчатки в 1959–2020 гг. Проанализирована доля половозрелых рыб в зависимости от длины на основе эмпирических и теоретических данных, охарактеризована динамика созревания гонад самцов и самок двух камбал по месяцам. В тихоокеанских водах Камчатки самцы и самки желтоперой камбалы созревают при меньших размерах, чем в восточной части Берингова моря, и при больших, чем у берегов западной Камчатки. Массовое созревание </w:t>
            </w:r>
            <w:proofErr w:type="spellStart"/>
            <w:r w:rsidRPr="004C0BB6">
              <w:rPr>
                <w:rFonts w:ascii="Times New Roman" w:hAnsi="Times New Roman" w:cs="Times New Roman"/>
                <w:spacing w:val="-2"/>
              </w:rPr>
              <w:t>четырехбугорчатой</w:t>
            </w:r>
            <w:proofErr w:type="spellEnd"/>
            <w:r w:rsidRPr="004C0BB6">
              <w:rPr>
                <w:rFonts w:ascii="Times New Roman" w:hAnsi="Times New Roman" w:cs="Times New Roman"/>
                <w:spacing w:val="-2"/>
              </w:rPr>
              <w:t xml:space="preserve"> камбалы протекает сначала в восточной части Берингова моря, затем у юго-восточной Камчатки и в последнюю очередь на </w:t>
            </w:r>
            <w:proofErr w:type="spellStart"/>
            <w:r w:rsidRPr="004C0BB6">
              <w:rPr>
                <w:rFonts w:ascii="Times New Roman" w:hAnsi="Times New Roman" w:cs="Times New Roman"/>
                <w:spacing w:val="-2"/>
              </w:rPr>
              <w:t>западнокамчатском</w:t>
            </w:r>
            <w:proofErr w:type="spellEnd"/>
            <w:r w:rsidRPr="004C0BB6">
              <w:rPr>
                <w:rFonts w:ascii="Times New Roman" w:hAnsi="Times New Roman" w:cs="Times New Roman"/>
                <w:spacing w:val="-2"/>
              </w:rPr>
              <w:t xml:space="preserve"> шельфе.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b/>
              </w:rPr>
              <w:t>Ключевые слова:</w:t>
            </w:r>
            <w:r w:rsidRPr="004C0BB6">
              <w:rPr>
                <w:rFonts w:ascii="Times New Roman" w:hAnsi="Times New Roman" w:cs="Times New Roman"/>
              </w:rPr>
              <w:t xml:space="preserve"> длина, желтоперая камбала, нерест, половое созревание, стадии зрелости гонад, тихоокеанские воды Камчатки, </w:t>
            </w:r>
            <w:proofErr w:type="spellStart"/>
            <w:r w:rsidRPr="004C0BB6">
              <w:rPr>
                <w:rFonts w:ascii="Times New Roman" w:hAnsi="Times New Roman" w:cs="Times New Roman"/>
              </w:rPr>
              <w:t>четырехбугорчатая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камбала, </w:t>
            </w:r>
            <w:proofErr w:type="spellStart"/>
            <w:r w:rsidRPr="004C0BB6">
              <w:rPr>
                <w:rFonts w:ascii="Times New Roman" w:hAnsi="Times New Roman" w:cs="Times New Roman"/>
                <w:lang w:val="en-US"/>
              </w:rPr>
              <w:t>Pleuronectidae</w:t>
            </w:r>
            <w:proofErr w:type="spellEnd"/>
            <w:r w:rsidRPr="004C0BB6">
              <w:rPr>
                <w:rFonts w:ascii="Times New Roman" w:hAnsi="Times New Roman" w:cs="Times New Roman"/>
              </w:rPr>
              <w:t>.</w:t>
            </w:r>
          </w:p>
          <w:p w:rsidR="008820EF" w:rsidRPr="004C0BB6" w:rsidRDefault="008820EF" w:rsidP="004C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0EF" w:rsidRPr="004C0BB6" w:rsidTr="004C0BB6">
        <w:trPr>
          <w:jc w:val="center"/>
        </w:trPr>
        <w:tc>
          <w:tcPr>
            <w:tcW w:w="9571" w:type="dxa"/>
          </w:tcPr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eastAsia="Calibri" w:hAnsi="Times New Roman" w:cs="Times New Roman"/>
              </w:rPr>
              <w:t>УДК</w:t>
            </w:r>
            <w:proofErr w:type="spellEnd"/>
            <w:r w:rsidRPr="004C0BB6">
              <w:rPr>
                <w:rFonts w:ascii="Times New Roman" w:eastAsia="Calibri" w:hAnsi="Times New Roman" w:cs="Times New Roman"/>
                <w:lang w:val="en-US"/>
              </w:rPr>
              <w:t xml:space="preserve"> 598.279.24(571.66)</w:t>
            </w:r>
            <w:r w:rsidRPr="004C0BB6">
              <w:rPr>
                <w:rFonts w:ascii="Times New Roman" w:hAnsi="Times New Roman" w:cs="Times New Roman"/>
                <w:lang w:val="en-US"/>
              </w:rPr>
              <w:t xml:space="preserve">                                         </w:t>
            </w:r>
            <w:r w:rsidRPr="004C0BB6">
              <w:rPr>
                <w:rFonts w:ascii="Times New Roman" w:hAnsi="Times New Roman" w:cs="Times New Roman"/>
              </w:rPr>
              <w:t xml:space="preserve">  </w:t>
            </w:r>
            <w:r w:rsidRPr="004C0BB6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4C0BB6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4C0BB6">
              <w:rPr>
                <w:rFonts w:ascii="Times New Roman" w:hAnsi="Times New Roman" w:cs="Times New Roman"/>
                <w:lang w:val="en-US"/>
              </w:rPr>
              <w:t>: 10.17217/2079-0333-2022-59-</w:t>
            </w:r>
            <w:r w:rsidRPr="004C0BB6">
              <w:rPr>
                <w:rFonts w:ascii="Times New Roman" w:hAnsi="Times New Roman" w:cs="Times New Roman"/>
              </w:rPr>
              <w:t>75-89</w:t>
            </w:r>
          </w:p>
          <w:p w:rsidR="004C0BB6" w:rsidRPr="004C0BB6" w:rsidRDefault="004C0BB6" w:rsidP="004C0BB6">
            <w:pPr>
              <w:rPr>
                <w:rFonts w:ascii="Times New Roman" w:hAnsi="Times New Roman" w:cs="Times New Roman"/>
                <w:lang w:val="en-US"/>
              </w:rPr>
            </w:pPr>
          </w:p>
          <w:p w:rsidR="004C0BB6" w:rsidRPr="004C0BB6" w:rsidRDefault="004C0BB6" w:rsidP="004C0B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C0BB6">
              <w:rPr>
                <w:rFonts w:ascii="Times New Roman" w:hAnsi="Times New Roman" w:cs="Times New Roman"/>
                <w:b/>
              </w:rPr>
              <w:t>ПИТАНИЕ</w:t>
            </w:r>
            <w:r w:rsidRPr="004C0BB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C0BB6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4C0BB6">
              <w:rPr>
                <w:rFonts w:ascii="Times New Roman" w:hAnsi="Times New Roman" w:cs="Times New Roman"/>
                <w:b/>
                <w:lang w:val="en-US"/>
              </w:rPr>
              <w:t>P</w:t>
            </w:r>
            <w:proofErr w:type="spellStart"/>
            <w:proofErr w:type="gramEnd"/>
            <w:r w:rsidRPr="004C0BB6">
              <w:rPr>
                <w:rFonts w:ascii="Times New Roman" w:hAnsi="Times New Roman" w:cs="Times New Roman"/>
                <w:b/>
              </w:rPr>
              <w:t>ЕЧЕТА</w:t>
            </w:r>
            <w:proofErr w:type="spellEnd"/>
            <w:r w:rsidRPr="004C0BB6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4C0BB6">
              <w:rPr>
                <w:rFonts w:ascii="Times New Roman" w:hAnsi="Times New Roman" w:cs="Times New Roman"/>
                <w:b/>
                <w:i/>
                <w:lang w:val="en-US"/>
              </w:rPr>
              <w:t>FALCO</w:t>
            </w:r>
            <w:proofErr w:type="spellEnd"/>
            <w:r w:rsidRPr="004C0BB6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b/>
                <w:i/>
                <w:lang w:val="en-US"/>
              </w:rPr>
              <w:t>RUSTICOLUS</w:t>
            </w:r>
            <w:proofErr w:type="spellEnd"/>
            <w:r w:rsidRPr="004C0BB6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4C0BB6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b/>
                <w:lang w:val="en-US"/>
              </w:rPr>
              <w:t>FALCONIFORMES</w:t>
            </w:r>
            <w:proofErr w:type="spellEnd"/>
            <w:r w:rsidRPr="004C0BB6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4C0BB6">
              <w:rPr>
                <w:rFonts w:ascii="Times New Roman" w:hAnsi="Times New Roman" w:cs="Times New Roman"/>
                <w:b/>
                <w:lang w:val="en-US"/>
              </w:rPr>
              <w:t>FALCONIDAE</w:t>
            </w:r>
            <w:proofErr w:type="spellEnd"/>
            <w:r w:rsidRPr="004C0BB6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  <w:p w:rsidR="004C0BB6" w:rsidRPr="004C0BB6" w:rsidRDefault="004C0BB6" w:rsidP="004C0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BB6">
              <w:rPr>
                <w:rFonts w:ascii="Times New Roman" w:hAnsi="Times New Roman" w:cs="Times New Roman"/>
                <w:b/>
              </w:rPr>
              <w:t>НА КАМЧАТКЕ</w:t>
            </w:r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</w:rPr>
              <w:t>Лобков Е.Г.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4C0BB6">
              <w:rPr>
                <w:rFonts w:ascii="Times New Roman" w:hAnsi="Times New Roman" w:cs="Times New Roman"/>
              </w:rPr>
              <w:t>г</w:t>
            </w:r>
            <w:proofErr w:type="gramEnd"/>
            <w:r w:rsidRPr="004C0BB6">
              <w:rPr>
                <w:rFonts w:ascii="Times New Roman" w:hAnsi="Times New Roman" w:cs="Times New Roman"/>
              </w:rPr>
              <w:t xml:space="preserve">. Петропавловск-Камчатский, </w:t>
            </w:r>
            <w:r w:rsidRPr="004C0BB6">
              <w:rPr>
                <w:rFonts w:ascii="Times New Roman" w:hAnsi="Times New Roman" w:cs="Times New Roman"/>
              </w:rPr>
              <w:br/>
              <w:t>ул. Ключевская, 35.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</w:rPr>
              <w:t>На Камчатке реализуется инвестиционный проект по искусственному воспроизводству редких в</w:t>
            </w:r>
            <w:r w:rsidRPr="004C0BB6">
              <w:rPr>
                <w:rFonts w:ascii="Times New Roman" w:hAnsi="Times New Roman" w:cs="Times New Roman"/>
              </w:rPr>
              <w:t>и</w:t>
            </w:r>
            <w:r w:rsidRPr="004C0BB6">
              <w:rPr>
                <w:rFonts w:ascii="Times New Roman" w:hAnsi="Times New Roman" w:cs="Times New Roman"/>
              </w:rPr>
              <w:t>дов соколов, прежде всего, кречета. Для успешного разведения птиц необходимо знать их троф</w:t>
            </w:r>
            <w:r w:rsidRPr="004C0BB6">
              <w:rPr>
                <w:rFonts w:ascii="Times New Roman" w:hAnsi="Times New Roman" w:cs="Times New Roman"/>
              </w:rPr>
              <w:t>и</w:t>
            </w:r>
            <w:r w:rsidRPr="004C0BB6">
              <w:rPr>
                <w:rFonts w:ascii="Times New Roman" w:hAnsi="Times New Roman" w:cs="Times New Roman"/>
              </w:rPr>
              <w:t>ческие предпочтения в природных условиях. В статье анализируется информация о питании кр</w:t>
            </w:r>
            <w:r w:rsidRPr="004C0BB6">
              <w:rPr>
                <w:rFonts w:ascii="Times New Roman" w:hAnsi="Times New Roman" w:cs="Times New Roman"/>
              </w:rPr>
              <w:t>е</w:t>
            </w:r>
            <w:r w:rsidRPr="004C0BB6">
              <w:rPr>
                <w:rFonts w:ascii="Times New Roman" w:hAnsi="Times New Roman" w:cs="Times New Roman"/>
              </w:rPr>
              <w:t xml:space="preserve">чета на Камчатке, собранная за всю историю орнитологических исследований в регионе. В рационе кречета </w:t>
            </w:r>
            <w:proofErr w:type="gramStart"/>
            <w:r w:rsidRPr="004C0BB6">
              <w:rPr>
                <w:rFonts w:ascii="Times New Roman" w:hAnsi="Times New Roman" w:cs="Times New Roman"/>
              </w:rPr>
              <w:t>определены</w:t>
            </w:r>
            <w:proofErr w:type="gramEnd"/>
            <w:r w:rsidRPr="004C0BB6">
              <w:rPr>
                <w:rFonts w:ascii="Times New Roman" w:hAnsi="Times New Roman" w:cs="Times New Roman"/>
              </w:rPr>
              <w:t xml:space="preserve"> минимум 41 вид птиц и 11 видов млекопитающих. Состав пищи ко</w:t>
            </w:r>
            <w:r w:rsidRPr="004C0BB6">
              <w:rPr>
                <w:rFonts w:ascii="Times New Roman" w:hAnsi="Times New Roman" w:cs="Times New Roman"/>
              </w:rPr>
              <w:t>н</w:t>
            </w:r>
            <w:r w:rsidRPr="004C0BB6">
              <w:rPr>
                <w:rFonts w:ascii="Times New Roman" w:hAnsi="Times New Roman" w:cs="Times New Roman"/>
              </w:rPr>
              <w:t>кретных особей определяется местом их обитания в данный сезон года. В период размножения для большинства кречетов решающее значение имеют куропатки (</w:t>
            </w:r>
            <w:proofErr w:type="spellStart"/>
            <w:r w:rsidRPr="004C0BB6">
              <w:rPr>
                <w:rFonts w:ascii="Times New Roman" w:hAnsi="Times New Roman" w:cs="Times New Roman"/>
                <w:i/>
                <w:lang w:val="en-US"/>
              </w:rPr>
              <w:t>Lagopus</w:t>
            </w:r>
            <w:proofErr w:type="spellEnd"/>
            <w:r w:rsidRPr="004C0BB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i/>
                <w:lang w:val="en-US"/>
              </w:rPr>
              <w:t>lagopus</w:t>
            </w:r>
            <w:proofErr w:type="spellEnd"/>
            <w:r w:rsidRPr="004C0BB6">
              <w:rPr>
                <w:rFonts w:ascii="Times New Roman" w:hAnsi="Times New Roman" w:cs="Times New Roman"/>
              </w:rPr>
              <w:t>,</w:t>
            </w:r>
            <w:r w:rsidRPr="004C0BB6">
              <w:rPr>
                <w:rFonts w:ascii="Times New Roman" w:hAnsi="Times New Roman" w:cs="Times New Roman"/>
                <w:i/>
              </w:rPr>
              <w:t xml:space="preserve"> </w:t>
            </w:r>
            <w:r w:rsidRPr="004C0BB6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4C0BB6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4C0BB6">
              <w:rPr>
                <w:rFonts w:ascii="Times New Roman" w:hAnsi="Times New Roman" w:cs="Times New Roman"/>
                <w:i/>
                <w:lang w:val="en-US"/>
              </w:rPr>
              <w:t>mutus</w:t>
            </w:r>
            <w:proofErr w:type="spellEnd"/>
            <w:r w:rsidRPr="004C0BB6">
              <w:rPr>
                <w:rFonts w:ascii="Times New Roman" w:hAnsi="Times New Roman" w:cs="Times New Roman"/>
              </w:rPr>
              <w:t>), а в горах также мелкие млекопитающие, прежде всего, американский суслик (</w:t>
            </w:r>
            <w:proofErr w:type="spellStart"/>
            <w:r w:rsidRPr="004C0BB6">
              <w:rPr>
                <w:rFonts w:ascii="Times New Roman" w:hAnsi="Times New Roman" w:cs="Times New Roman"/>
                <w:i/>
                <w:lang w:val="en-US"/>
              </w:rPr>
              <w:t>Spermophilus</w:t>
            </w:r>
            <w:proofErr w:type="spellEnd"/>
            <w:r w:rsidRPr="004C0BB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C0BB6">
              <w:rPr>
                <w:rFonts w:ascii="Times New Roman" w:hAnsi="Times New Roman" w:cs="Times New Roman"/>
                <w:i/>
                <w:lang w:val="en-US"/>
              </w:rPr>
              <w:t>parryi</w:t>
            </w:r>
            <w:proofErr w:type="spellEnd"/>
            <w:r w:rsidRPr="004C0BB6">
              <w:rPr>
                <w:rFonts w:ascii="Times New Roman" w:hAnsi="Times New Roman" w:cs="Times New Roman"/>
              </w:rPr>
              <w:t>). На м</w:t>
            </w:r>
            <w:r w:rsidRPr="004C0BB6">
              <w:rPr>
                <w:rFonts w:ascii="Times New Roman" w:hAnsi="Times New Roman" w:cs="Times New Roman"/>
              </w:rPr>
              <w:t>и</w:t>
            </w:r>
            <w:r w:rsidRPr="004C0BB6">
              <w:rPr>
                <w:rFonts w:ascii="Times New Roman" w:hAnsi="Times New Roman" w:cs="Times New Roman"/>
              </w:rPr>
              <w:t>грациях и зимой (особенно на полуострове Камчатка) важную роль играют также водные, окол</w:t>
            </w:r>
            <w:r w:rsidRPr="004C0BB6">
              <w:rPr>
                <w:rFonts w:ascii="Times New Roman" w:hAnsi="Times New Roman" w:cs="Times New Roman"/>
              </w:rPr>
              <w:t>о</w:t>
            </w:r>
            <w:r w:rsidRPr="004C0BB6">
              <w:rPr>
                <w:rFonts w:ascii="Times New Roman" w:hAnsi="Times New Roman" w:cs="Times New Roman"/>
              </w:rPr>
              <w:t xml:space="preserve">водные и синантропные виды птиц. В Корякском нагорье зимой важнейшую роль продолжают играть куропатки. Эпизодически питаются отходами </w:t>
            </w:r>
            <w:proofErr w:type="spellStart"/>
            <w:r w:rsidRPr="004C0BB6">
              <w:rPr>
                <w:rFonts w:ascii="Times New Roman" w:hAnsi="Times New Roman" w:cs="Times New Roman"/>
              </w:rPr>
              <w:t>рыбопереработки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и приманкой в охотничьих ловушках. 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0BB6">
              <w:rPr>
                <w:rFonts w:ascii="Times New Roman" w:hAnsi="Times New Roman" w:cs="Times New Roman"/>
                <w:b/>
              </w:rPr>
              <w:t>Ключевые слова: </w:t>
            </w:r>
            <w:r w:rsidRPr="004C0BB6">
              <w:rPr>
                <w:rFonts w:ascii="Times New Roman" w:hAnsi="Times New Roman" w:cs="Times New Roman"/>
              </w:rPr>
              <w:t>американский суслик, водные птицы, Камчатка, кречет, куропатки, мелкие млекопитающие, питание, рацион.</w:t>
            </w:r>
            <w:proofErr w:type="gramEnd"/>
          </w:p>
          <w:p w:rsidR="008820EF" w:rsidRPr="004C0BB6" w:rsidRDefault="008820EF" w:rsidP="004C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0EF" w:rsidRPr="004C0BB6" w:rsidTr="004C0BB6">
        <w:trPr>
          <w:jc w:val="center"/>
        </w:trPr>
        <w:tc>
          <w:tcPr>
            <w:tcW w:w="9571" w:type="dxa"/>
          </w:tcPr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hAnsi="Times New Roman" w:cs="Times New Roman"/>
              </w:rPr>
              <w:t>УДК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620.952:582.272                                                      </w:t>
            </w:r>
            <w:proofErr w:type="spellStart"/>
            <w:r w:rsidRPr="004C0BB6">
              <w:rPr>
                <w:rFonts w:ascii="Times New Roman" w:hAnsi="Times New Roman" w:cs="Times New Roman"/>
              </w:rPr>
              <w:t>DOI</w:t>
            </w:r>
            <w:proofErr w:type="spellEnd"/>
            <w:r w:rsidRPr="004C0BB6">
              <w:rPr>
                <w:rFonts w:ascii="Times New Roman" w:hAnsi="Times New Roman" w:cs="Times New Roman"/>
              </w:rPr>
              <w:t>: 10.17217/2079-0333-2022-59-90-105</w:t>
            </w:r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BB6">
              <w:rPr>
                <w:rFonts w:ascii="Times New Roman" w:hAnsi="Times New Roman" w:cs="Times New Roman"/>
                <w:b/>
                <w:bCs/>
              </w:rPr>
              <w:t xml:space="preserve">ВОЗМОЖНОСТИ ИСПОЛЬЗОВАНИЯ БУРЫХ ВОДОРОСЛЕЙ </w:t>
            </w:r>
            <w:r w:rsidRPr="004C0BB6">
              <w:rPr>
                <w:rFonts w:ascii="Times New Roman" w:hAnsi="Times New Roman" w:cs="Times New Roman"/>
                <w:b/>
                <w:bCs/>
              </w:rPr>
              <w:br/>
              <w:t xml:space="preserve">ДЛЯ ПРОИЗВОДСТВА </w:t>
            </w:r>
            <w:proofErr w:type="spellStart"/>
            <w:r w:rsidRPr="004C0BB6">
              <w:rPr>
                <w:rFonts w:ascii="Times New Roman" w:hAnsi="Times New Roman" w:cs="Times New Roman"/>
                <w:b/>
                <w:bCs/>
              </w:rPr>
              <w:t>БИОГАЗА</w:t>
            </w:r>
            <w:proofErr w:type="spellEnd"/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0BB6">
              <w:rPr>
                <w:rFonts w:ascii="Times New Roman" w:hAnsi="Times New Roman" w:cs="Times New Roman"/>
              </w:rPr>
              <w:t>Шушпанова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 w:rsidRPr="004C0BB6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Д.О.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</w:rPr>
              <w:t xml:space="preserve">Российский университет дружбы народов, </w:t>
            </w:r>
            <w:proofErr w:type="gramStart"/>
            <w:r w:rsidRPr="004C0BB6">
              <w:rPr>
                <w:rFonts w:ascii="Times New Roman" w:hAnsi="Times New Roman" w:cs="Times New Roman"/>
              </w:rPr>
              <w:t>г</w:t>
            </w:r>
            <w:proofErr w:type="gramEnd"/>
            <w:r w:rsidRPr="004C0BB6">
              <w:rPr>
                <w:rFonts w:ascii="Times New Roman" w:hAnsi="Times New Roman" w:cs="Times New Roman"/>
              </w:rPr>
              <w:t>. Москва, ул. Миклухо-Маклая, д. 6.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</w:rPr>
              <w:t xml:space="preserve">Предлагается использование водорослей порядка </w:t>
            </w:r>
            <w:proofErr w:type="spellStart"/>
            <w:r w:rsidRPr="004C0BB6">
              <w:rPr>
                <w:rFonts w:ascii="Times New Roman" w:hAnsi="Times New Roman" w:cs="Times New Roman"/>
                <w:lang w:val="en-US"/>
              </w:rPr>
              <w:t>Laminariales</w:t>
            </w:r>
            <w:proofErr w:type="spellEnd"/>
            <w:r w:rsidRPr="004C0BB6">
              <w:rPr>
                <w:rFonts w:ascii="Times New Roman" w:hAnsi="Times New Roman" w:cs="Times New Roman"/>
              </w:rPr>
              <w:t>, произрастающих в акваториях Б</w:t>
            </w:r>
            <w:r w:rsidRPr="004C0BB6">
              <w:rPr>
                <w:rFonts w:ascii="Times New Roman" w:hAnsi="Times New Roman" w:cs="Times New Roman"/>
              </w:rPr>
              <w:t>е</w:t>
            </w:r>
            <w:r w:rsidRPr="004C0BB6">
              <w:rPr>
                <w:rFonts w:ascii="Times New Roman" w:hAnsi="Times New Roman" w:cs="Times New Roman"/>
              </w:rPr>
              <w:t xml:space="preserve">лого, Баренцева и Охотского морей, для производства </w:t>
            </w:r>
            <w:proofErr w:type="spellStart"/>
            <w:r w:rsidRPr="004C0BB6">
              <w:rPr>
                <w:rFonts w:ascii="Times New Roman" w:hAnsi="Times New Roman" w:cs="Times New Roman"/>
              </w:rPr>
              <w:t>биогаза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в качестве альтернативного топл</w:t>
            </w:r>
            <w:r w:rsidRPr="004C0BB6">
              <w:rPr>
                <w:rFonts w:ascii="Times New Roman" w:hAnsi="Times New Roman" w:cs="Times New Roman"/>
              </w:rPr>
              <w:t>и</w:t>
            </w:r>
            <w:r w:rsidRPr="004C0BB6">
              <w:rPr>
                <w:rFonts w:ascii="Times New Roman" w:hAnsi="Times New Roman" w:cs="Times New Roman"/>
              </w:rPr>
              <w:t xml:space="preserve">ва. Выполнена предварительная оценка жизненного цикла производства </w:t>
            </w:r>
            <w:proofErr w:type="spellStart"/>
            <w:r w:rsidRPr="004C0BB6">
              <w:rPr>
                <w:rFonts w:ascii="Times New Roman" w:hAnsi="Times New Roman" w:cs="Times New Roman"/>
              </w:rPr>
              <w:t>биогаза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 из бурых вод</w:t>
            </w:r>
            <w:r w:rsidRPr="004C0BB6">
              <w:rPr>
                <w:rFonts w:ascii="Times New Roman" w:hAnsi="Times New Roman" w:cs="Times New Roman"/>
              </w:rPr>
              <w:t>о</w:t>
            </w:r>
            <w:r w:rsidRPr="004C0BB6">
              <w:rPr>
                <w:rFonts w:ascii="Times New Roman" w:hAnsi="Times New Roman" w:cs="Times New Roman"/>
              </w:rPr>
              <w:t xml:space="preserve">рослей, </w:t>
            </w:r>
            <w:r w:rsidRPr="004C0BB6">
              <w:rPr>
                <w:rFonts w:ascii="Times New Roman" w:hAnsi="Times New Roman" w:cs="Times New Roman"/>
              </w:rPr>
              <w:br/>
              <w:t>в том числе с использованием некондиционного сырья или сырья из штормовых выбросов. Указ</w:t>
            </w:r>
            <w:r w:rsidRPr="004C0BB6">
              <w:rPr>
                <w:rFonts w:ascii="Times New Roman" w:hAnsi="Times New Roman" w:cs="Times New Roman"/>
              </w:rPr>
              <w:t>а</w:t>
            </w:r>
            <w:r w:rsidRPr="004C0BB6">
              <w:rPr>
                <w:rFonts w:ascii="Times New Roman" w:hAnsi="Times New Roman" w:cs="Times New Roman"/>
              </w:rPr>
              <w:t>ны препятствия для их использования с точки зрения экономики, законодательства и логистики.</w:t>
            </w: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C0BB6" w:rsidRPr="004C0BB6" w:rsidRDefault="004C0BB6" w:rsidP="004C0BB6">
            <w:pPr>
              <w:jc w:val="both"/>
              <w:rPr>
                <w:rFonts w:ascii="Times New Roman" w:hAnsi="Times New Roman" w:cs="Times New Roman"/>
              </w:rPr>
            </w:pPr>
            <w:r w:rsidRPr="004C0BB6">
              <w:rPr>
                <w:rFonts w:ascii="Times New Roman" w:hAnsi="Times New Roman" w:cs="Times New Roman"/>
                <w:b/>
                <w:bCs/>
              </w:rPr>
              <w:t>Ключевые слова:</w:t>
            </w:r>
            <w:r w:rsidRPr="004C0BB6">
              <w:rPr>
                <w:rFonts w:ascii="Times New Roman" w:hAnsi="Times New Roman" w:cs="Times New Roman"/>
              </w:rPr>
              <w:t> </w:t>
            </w:r>
            <w:proofErr w:type="spellStart"/>
            <w:r w:rsidRPr="004C0BB6">
              <w:rPr>
                <w:rFonts w:ascii="Times New Roman" w:hAnsi="Times New Roman" w:cs="Times New Roman"/>
              </w:rPr>
              <w:t>биогаз</w:t>
            </w:r>
            <w:proofErr w:type="spellEnd"/>
            <w:r w:rsidRPr="004C0BB6">
              <w:rPr>
                <w:rFonts w:ascii="Times New Roman" w:hAnsi="Times New Roman" w:cs="Times New Roman"/>
              </w:rPr>
              <w:t xml:space="preserve">, бурые водоросли, оценка жизненного цикла, растительная биомасса, растительное сырье. </w:t>
            </w:r>
          </w:p>
          <w:p w:rsidR="004C0BB6" w:rsidRPr="004C0BB6" w:rsidRDefault="004C0BB6" w:rsidP="004C0BB6">
            <w:pPr>
              <w:rPr>
                <w:rFonts w:ascii="Times New Roman" w:hAnsi="Times New Roman" w:cs="Times New Roman"/>
              </w:rPr>
            </w:pPr>
          </w:p>
          <w:p w:rsidR="008820EF" w:rsidRPr="004C0BB6" w:rsidRDefault="008820EF" w:rsidP="004C0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20EF" w:rsidRPr="004C0BB6" w:rsidRDefault="008820EF" w:rsidP="004C0BB6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8820EF" w:rsidRPr="004C0BB6" w:rsidSect="004C0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compat/>
  <w:rsids>
    <w:rsidRoot w:val="008820EF"/>
    <w:rsid w:val="00085A18"/>
    <w:rsid w:val="000A547F"/>
    <w:rsid w:val="000E1A86"/>
    <w:rsid w:val="000F014D"/>
    <w:rsid w:val="00123D3D"/>
    <w:rsid w:val="001436F8"/>
    <w:rsid w:val="0015356C"/>
    <w:rsid w:val="001C2DCA"/>
    <w:rsid w:val="001D7515"/>
    <w:rsid w:val="00224428"/>
    <w:rsid w:val="00234126"/>
    <w:rsid w:val="002457C5"/>
    <w:rsid w:val="002562B9"/>
    <w:rsid w:val="0027379D"/>
    <w:rsid w:val="00280E88"/>
    <w:rsid w:val="002E7CB4"/>
    <w:rsid w:val="003637C4"/>
    <w:rsid w:val="00393C8D"/>
    <w:rsid w:val="003A28BD"/>
    <w:rsid w:val="003D112C"/>
    <w:rsid w:val="00403FF4"/>
    <w:rsid w:val="004A751F"/>
    <w:rsid w:val="004B1C29"/>
    <w:rsid w:val="004C0BB6"/>
    <w:rsid w:val="004D096C"/>
    <w:rsid w:val="004F5E98"/>
    <w:rsid w:val="005373E2"/>
    <w:rsid w:val="005A21B0"/>
    <w:rsid w:val="005B1EAD"/>
    <w:rsid w:val="006B4227"/>
    <w:rsid w:val="007043EF"/>
    <w:rsid w:val="00721DB9"/>
    <w:rsid w:val="00752CA0"/>
    <w:rsid w:val="0077727B"/>
    <w:rsid w:val="007B32A1"/>
    <w:rsid w:val="007D6833"/>
    <w:rsid w:val="007F0AF6"/>
    <w:rsid w:val="008008A0"/>
    <w:rsid w:val="00811DD9"/>
    <w:rsid w:val="008432CB"/>
    <w:rsid w:val="008820EF"/>
    <w:rsid w:val="008C70D3"/>
    <w:rsid w:val="008D4207"/>
    <w:rsid w:val="008D5CCA"/>
    <w:rsid w:val="008E059D"/>
    <w:rsid w:val="00934C50"/>
    <w:rsid w:val="00986592"/>
    <w:rsid w:val="00986802"/>
    <w:rsid w:val="009876C5"/>
    <w:rsid w:val="009977F2"/>
    <w:rsid w:val="00A44C41"/>
    <w:rsid w:val="00A72201"/>
    <w:rsid w:val="00A7707C"/>
    <w:rsid w:val="00A93D43"/>
    <w:rsid w:val="00AF1A03"/>
    <w:rsid w:val="00B3052D"/>
    <w:rsid w:val="00B72AF2"/>
    <w:rsid w:val="00B765E0"/>
    <w:rsid w:val="00B768CD"/>
    <w:rsid w:val="00B8612E"/>
    <w:rsid w:val="00B97FC6"/>
    <w:rsid w:val="00BC39A9"/>
    <w:rsid w:val="00BD5F2C"/>
    <w:rsid w:val="00CD2E55"/>
    <w:rsid w:val="00CD664E"/>
    <w:rsid w:val="00CE366C"/>
    <w:rsid w:val="00E63FEE"/>
    <w:rsid w:val="00E64467"/>
    <w:rsid w:val="00EE046E"/>
    <w:rsid w:val="00EF5281"/>
    <w:rsid w:val="00F830B6"/>
    <w:rsid w:val="00FB58C2"/>
    <w:rsid w:val="00FC11AA"/>
    <w:rsid w:val="00FE3D36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8"/>
  </w:style>
  <w:style w:type="paragraph" w:styleId="1">
    <w:name w:val="heading 1"/>
    <w:basedOn w:val="a"/>
    <w:next w:val="a"/>
    <w:link w:val="10"/>
    <w:uiPriority w:val="99"/>
    <w:qFormat/>
    <w:rsid w:val="008820E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Семейство"/>
    <w:basedOn w:val="a"/>
    <w:link w:val="20"/>
    <w:qFormat/>
    <w:rsid w:val="008820EF"/>
    <w:pPr>
      <w:spacing w:before="150" w:after="0" w:line="270" w:lineRule="atLeast"/>
      <w:jc w:val="both"/>
      <w:outlineLvl w:val="1"/>
    </w:pPr>
    <w:rPr>
      <w:rFonts w:ascii="Verdana" w:eastAsia="Batang" w:hAnsi="Verdana" w:cs="Verdana"/>
      <w:b/>
      <w:bCs/>
      <w:color w:val="000000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20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Семейство Знак"/>
    <w:basedOn w:val="a0"/>
    <w:link w:val="2"/>
    <w:rsid w:val="008820EF"/>
    <w:rPr>
      <w:rFonts w:ascii="Verdana" w:eastAsia="Batang" w:hAnsi="Verdana" w:cs="Verdana"/>
      <w:b/>
      <w:bCs/>
      <w:color w:val="000000"/>
      <w:sz w:val="24"/>
      <w:szCs w:val="24"/>
      <w:lang w:eastAsia="ko-KR"/>
    </w:rPr>
  </w:style>
  <w:style w:type="paragraph" w:styleId="21">
    <w:name w:val="Body Text 2"/>
    <w:basedOn w:val="a"/>
    <w:link w:val="22"/>
    <w:rsid w:val="004C0BB6"/>
    <w:pPr>
      <w:spacing w:after="120" w:line="48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0BB6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C0BB6"/>
    <w:pPr>
      <w:spacing w:after="120" w:line="240" w:lineRule="auto"/>
      <w:ind w:left="283"/>
      <w:jc w:val="both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0BB6"/>
    <w:rPr>
      <w:rFonts w:ascii="Calibri" w:eastAsia="Times New Roman" w:hAnsi="Calibri" w:cs="Calibri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C0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0BB6"/>
  </w:style>
  <w:style w:type="paragraph" w:customStyle="1" w:styleId="Default">
    <w:name w:val="Default"/>
    <w:qFormat/>
    <w:rsid w:val="004C0BB6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2</cp:revision>
  <dcterms:created xsi:type="dcterms:W3CDTF">2022-04-27T21:40:00Z</dcterms:created>
  <dcterms:modified xsi:type="dcterms:W3CDTF">2022-06-01T23:44:00Z</dcterms:modified>
</cp:coreProperties>
</file>