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18" w:rsidRPr="00B942AD" w:rsidRDefault="00752E77" w:rsidP="00B942A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942AD">
        <w:rPr>
          <w:rFonts w:ascii="Times New Roman" w:hAnsi="Times New Roman" w:cs="Times New Roman"/>
          <w:b/>
        </w:rPr>
        <w:t>Вестник 58</w:t>
      </w:r>
    </w:p>
    <w:p w:rsidR="00B942AD" w:rsidRPr="00B942AD" w:rsidRDefault="00B942AD" w:rsidP="00B942AD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9571"/>
      </w:tblGrid>
      <w:tr w:rsidR="00752E77" w:rsidRPr="00B942AD" w:rsidTr="00B942AD">
        <w:trPr>
          <w:jc w:val="center"/>
        </w:trPr>
        <w:tc>
          <w:tcPr>
            <w:tcW w:w="9571" w:type="dxa"/>
          </w:tcPr>
          <w:p w:rsidR="00B942AD" w:rsidRDefault="00B942AD" w:rsidP="00B942A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42AD">
              <w:rPr>
                <w:rFonts w:ascii="Times New Roman" w:hAnsi="Times New Roman" w:cs="Times New Roman"/>
              </w:rPr>
              <w:t>УДК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629.5.031.32:537.214                                              </w:t>
            </w:r>
            <w:r w:rsidR="00B942AD" w:rsidRPr="00B942AD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B942A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942AD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B942AD">
              <w:rPr>
                <w:rFonts w:ascii="Times New Roman" w:hAnsi="Times New Roman" w:cs="Times New Roman"/>
                <w:iCs/>
              </w:rPr>
              <w:t>: 10.17217/2079-0333-2021-58-6-16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2AD">
              <w:rPr>
                <w:rFonts w:ascii="Times New Roman" w:hAnsi="Times New Roman" w:cs="Times New Roman"/>
                <w:b/>
              </w:rPr>
              <w:t xml:space="preserve">ОЦЕНКА ЭФФЕКТИВНОСТИ ПРИМЕНЕНИЯ </w:t>
            </w:r>
            <w:r w:rsidRPr="00B942AD">
              <w:rPr>
                <w:rFonts w:ascii="Times New Roman" w:hAnsi="Times New Roman" w:cs="Times New Roman"/>
                <w:b/>
              </w:rPr>
              <w:br/>
              <w:t>ВЕТРОЭНЕРГЕТИЧЕСКИХ УСТАНОВОК НА СОВРЕМЕННЫХ СУДАХ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pStyle w:val="a4"/>
              <w:shd w:val="clear" w:color="auto" w:fill="FFFFFF"/>
              <w:spacing w:line="276" w:lineRule="auto"/>
              <w:ind w:firstLine="0"/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  <w:vertAlign w:val="superscript"/>
              </w:rPr>
            </w:pPr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Рак </w:t>
            </w:r>
            <w:proofErr w:type="spellStart"/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А.Н.</w:t>
            </w:r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  <w:vertAlign w:val="superscript"/>
              </w:rPr>
              <w:t>1</w:t>
            </w:r>
            <w:proofErr w:type="spellEnd"/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Царенко</w:t>
            </w:r>
            <w:proofErr w:type="spellEnd"/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С.Н.</w:t>
            </w:r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  <w:vertAlign w:val="superscript"/>
              </w:rPr>
              <w:t>2</w:t>
            </w:r>
            <w:proofErr w:type="spellEnd"/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, Костенко </w:t>
            </w:r>
            <w:proofErr w:type="spellStart"/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А.В.</w:t>
            </w:r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  <w:vertAlign w:val="superscript"/>
              </w:rPr>
              <w:t>2</w:t>
            </w:r>
            <w:proofErr w:type="spellEnd"/>
          </w:p>
          <w:p w:rsidR="00752E77" w:rsidRPr="00B942AD" w:rsidRDefault="00752E77" w:rsidP="00B942AD">
            <w:pPr>
              <w:pStyle w:val="a4"/>
              <w:shd w:val="clear" w:color="auto" w:fill="FFFFFF"/>
              <w:spacing w:line="276" w:lineRule="auto"/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</w:p>
          <w:p w:rsidR="00752E77" w:rsidRPr="00B942AD" w:rsidRDefault="00752E77" w:rsidP="00B942AD">
            <w:pPr>
              <w:pStyle w:val="a4"/>
              <w:shd w:val="clear" w:color="auto" w:fill="FFFFFF"/>
              <w:spacing w:line="276" w:lineRule="auto"/>
              <w:ind w:firstLine="0"/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  <w:vertAlign w:val="superscript"/>
              </w:rPr>
              <w:t>1 </w:t>
            </w:r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Донецкий национальный технический университет, </w:t>
            </w:r>
            <w:proofErr w:type="gramStart"/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г</w:t>
            </w:r>
            <w:proofErr w:type="gramEnd"/>
            <w:r w:rsidRPr="00B942AD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. Донецк, ул. Артема, 58.</w:t>
            </w:r>
          </w:p>
          <w:p w:rsidR="00752E77" w:rsidRPr="00B942AD" w:rsidRDefault="00752E77" w:rsidP="00B942AD">
            <w:pPr>
              <w:widowControl w:val="0"/>
              <w:tabs>
                <w:tab w:val="left" w:pos="4050"/>
              </w:tabs>
              <w:kinsoku w:val="0"/>
              <w:overflowPunct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vertAlign w:val="superscript"/>
              </w:rPr>
              <w:t>2 </w:t>
            </w:r>
            <w:r w:rsidRPr="00B942AD">
              <w:rPr>
                <w:rFonts w:ascii="Times New Roman" w:hAnsi="Times New Roman" w:cs="Times New Roman"/>
              </w:rPr>
              <w:t xml:space="preserve">Камчатский государственный технический университет, </w:t>
            </w:r>
            <w:proofErr w:type="gramStart"/>
            <w:r w:rsidRPr="00B942AD">
              <w:rPr>
                <w:rFonts w:ascii="Times New Roman" w:hAnsi="Times New Roman" w:cs="Times New Roman"/>
              </w:rPr>
              <w:t>г</w:t>
            </w:r>
            <w:proofErr w:type="gramEnd"/>
            <w:r w:rsidRPr="00B942AD">
              <w:rPr>
                <w:rFonts w:ascii="Times New Roman" w:hAnsi="Times New Roman" w:cs="Times New Roman"/>
              </w:rPr>
              <w:t>. Петропавловск-Камчатский, ул.</w:t>
            </w:r>
            <w:r w:rsidR="00B942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42AD">
              <w:rPr>
                <w:rFonts w:ascii="Times New Roman" w:hAnsi="Times New Roman" w:cs="Times New Roman"/>
              </w:rPr>
              <w:t>Кл</w:t>
            </w:r>
            <w:r w:rsidRPr="00B942AD">
              <w:rPr>
                <w:rFonts w:ascii="Times New Roman" w:hAnsi="Times New Roman" w:cs="Times New Roman"/>
              </w:rPr>
              <w:t>ю</w:t>
            </w:r>
            <w:r w:rsidRPr="00B942AD">
              <w:rPr>
                <w:rFonts w:ascii="Times New Roman" w:hAnsi="Times New Roman" w:cs="Times New Roman"/>
              </w:rPr>
              <w:t>чевская, 35.</w:t>
            </w: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 xml:space="preserve">В работе представлен обзор использования современных ветроэнергетических установок на судах. Приведены основные расчетные зависимости оценки показателей эффективности и </w:t>
            </w:r>
            <w:proofErr w:type="spellStart"/>
            <w:r w:rsidRPr="00B942AD"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ветровых движительных установок. Рассмотрены вопросы применения современных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парусов-кайтов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в качестве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пропульсивных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установок, а также их использование для генерирования эле</w:t>
            </w:r>
            <w:r w:rsidRPr="00B942AD">
              <w:rPr>
                <w:rFonts w:ascii="Times New Roman" w:hAnsi="Times New Roman" w:cs="Times New Roman"/>
              </w:rPr>
              <w:t>к</w:t>
            </w:r>
            <w:r w:rsidRPr="00B942AD">
              <w:rPr>
                <w:rFonts w:ascii="Times New Roman" w:hAnsi="Times New Roman" w:cs="Times New Roman"/>
              </w:rPr>
              <w:t xml:space="preserve">трической энергии. Дано описание принципа работы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парусов-кайтов</w:t>
            </w:r>
            <w:proofErr w:type="spellEnd"/>
            <w:r w:rsidRPr="00B942AD">
              <w:rPr>
                <w:rFonts w:ascii="Times New Roman" w:hAnsi="Times New Roman" w:cs="Times New Roman"/>
              </w:rPr>
              <w:t>. Представлена методика о</w:t>
            </w:r>
            <w:r w:rsidRPr="00B942AD">
              <w:rPr>
                <w:rFonts w:ascii="Times New Roman" w:hAnsi="Times New Roman" w:cs="Times New Roman"/>
              </w:rPr>
              <w:t>п</w:t>
            </w:r>
            <w:r w:rsidRPr="00B942AD">
              <w:rPr>
                <w:rFonts w:ascii="Times New Roman" w:hAnsi="Times New Roman" w:cs="Times New Roman"/>
              </w:rPr>
              <w:t xml:space="preserve">ределения основных расчетных параметров.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Кайты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обеспечивают повышение </w:t>
            </w:r>
            <w:proofErr w:type="spellStart"/>
            <w:r w:rsidRPr="00B942AD">
              <w:rPr>
                <w:rFonts w:ascii="Times New Roman" w:hAnsi="Times New Roman" w:cs="Times New Roman"/>
              </w:rPr>
              <w:t>энергоэффективн</w:t>
            </w:r>
            <w:r w:rsidRPr="00B942AD">
              <w:rPr>
                <w:rFonts w:ascii="Times New Roman" w:hAnsi="Times New Roman" w:cs="Times New Roman"/>
              </w:rPr>
              <w:t>о</w:t>
            </w:r>
            <w:r w:rsidRPr="00B942AD">
              <w:rPr>
                <w:rFonts w:ascii="Times New Roman" w:hAnsi="Times New Roman" w:cs="Times New Roman"/>
              </w:rPr>
              <w:t>сти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главных двигателей и соблюдение экологических требований по сокращению выбросов вре</w:t>
            </w:r>
            <w:r w:rsidRPr="00B942AD">
              <w:rPr>
                <w:rFonts w:ascii="Times New Roman" w:hAnsi="Times New Roman" w:cs="Times New Roman"/>
              </w:rPr>
              <w:t>д</w:t>
            </w:r>
            <w:r w:rsidRPr="00B942AD">
              <w:rPr>
                <w:rFonts w:ascii="Times New Roman" w:hAnsi="Times New Roman" w:cs="Times New Roman"/>
              </w:rPr>
              <w:t>ных веществ в атмосферу.</w:t>
            </w: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b/>
              </w:rPr>
              <w:t>Ключевые слова:</w:t>
            </w:r>
            <w:r w:rsidRPr="00B942AD">
              <w:rPr>
                <w:rFonts w:ascii="Times New Roman" w:hAnsi="Times New Roman" w:cs="Times New Roman"/>
              </w:rPr>
              <w:t xml:space="preserve"> ветровая движительная установка, генератор,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кайт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. 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52E77" w:rsidRPr="00B942AD" w:rsidTr="00B942AD">
        <w:trPr>
          <w:jc w:val="center"/>
        </w:trPr>
        <w:tc>
          <w:tcPr>
            <w:tcW w:w="9571" w:type="dxa"/>
          </w:tcPr>
          <w:p w:rsidR="00B942AD" w:rsidRDefault="00B942AD" w:rsidP="00B942A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42AD">
              <w:rPr>
                <w:rFonts w:ascii="Times New Roman" w:hAnsi="Times New Roman" w:cs="Times New Roman"/>
              </w:rPr>
              <w:t>УДК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621.391.821                       </w:t>
            </w:r>
            <w:r w:rsidR="00B942AD" w:rsidRPr="00B942AD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Pr="00B942AD">
              <w:rPr>
                <w:rFonts w:ascii="Times New Roman" w:hAnsi="Times New Roman" w:cs="Times New Roman"/>
              </w:rPr>
              <w:t xml:space="preserve">                                       </w:t>
            </w:r>
            <w:proofErr w:type="spellStart"/>
            <w:r w:rsidRPr="00B942AD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B942AD">
              <w:rPr>
                <w:rFonts w:ascii="Times New Roman" w:hAnsi="Times New Roman" w:cs="Times New Roman"/>
                <w:iCs/>
              </w:rPr>
              <w:t>: 10.17217/2079-0333-2021-58-17-28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2AD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  <w:r w:rsidRPr="00B942AD">
              <w:rPr>
                <w:rFonts w:ascii="Times New Roman" w:hAnsi="Times New Roman" w:cs="Times New Roman"/>
                <w:b/>
                <w:bCs/>
                <w:lang w:val="en-US"/>
              </w:rPr>
              <w:t>SOFTWARE</w:t>
            </w:r>
            <w:r w:rsidRPr="00B942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42AD">
              <w:rPr>
                <w:rFonts w:ascii="Times New Roman" w:hAnsi="Times New Roman" w:cs="Times New Roman"/>
                <w:b/>
                <w:bCs/>
                <w:lang w:val="en-US"/>
              </w:rPr>
              <w:t>DEFINED</w:t>
            </w:r>
            <w:r w:rsidRPr="00B942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42AD">
              <w:rPr>
                <w:rFonts w:ascii="Times New Roman" w:hAnsi="Times New Roman" w:cs="Times New Roman"/>
                <w:b/>
                <w:bCs/>
                <w:lang w:val="en-US"/>
              </w:rPr>
              <w:t>RADIO</w:t>
            </w:r>
            <w:proofErr w:type="gramStart"/>
            <w:r w:rsidRPr="00B942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42AD">
              <w:rPr>
                <w:rFonts w:ascii="Times New Roman" w:hAnsi="Times New Roman" w:cs="Times New Roman"/>
                <w:b/>
                <w:bCs/>
              </w:rPr>
              <w:br/>
              <w:t>В</w:t>
            </w:r>
            <w:proofErr w:type="gramEnd"/>
            <w:r w:rsidRPr="00B942AD">
              <w:rPr>
                <w:rFonts w:ascii="Times New Roman" w:hAnsi="Times New Roman" w:cs="Times New Roman"/>
                <w:b/>
                <w:bCs/>
              </w:rPr>
              <w:t xml:space="preserve"> ЗАДАЧАХ КОНТРОЛЯ РАДИОШУМОВ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42AD">
              <w:rPr>
                <w:rFonts w:ascii="Times New Roman" w:hAnsi="Times New Roman" w:cs="Times New Roman"/>
              </w:rPr>
              <w:t>Сивоконь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В.П.</w:t>
            </w:r>
            <w:r w:rsidRPr="00B942A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spellEnd"/>
            <w:r w:rsidRPr="00B942AD">
              <w:rPr>
                <w:rFonts w:ascii="Times New Roman" w:hAnsi="Times New Roman" w:cs="Times New Roman"/>
                <w:vertAlign w:val="superscript"/>
              </w:rPr>
              <w:t>, 2</w:t>
            </w:r>
            <w:r w:rsidRPr="00B942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Лапшов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Д.В.</w:t>
            </w:r>
            <w:r w:rsidRPr="00B942A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spellEnd"/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vertAlign w:val="superscript"/>
              </w:rPr>
              <w:t>1 </w:t>
            </w:r>
            <w:r w:rsidRPr="00B942AD">
              <w:rPr>
                <w:rFonts w:ascii="Times New Roman" w:hAnsi="Times New Roman" w:cs="Times New Roman"/>
              </w:rPr>
              <w:t xml:space="preserve">Камчатский государственный технический университет, </w:t>
            </w:r>
            <w:proofErr w:type="gramStart"/>
            <w:r w:rsidRPr="00B942AD">
              <w:rPr>
                <w:rFonts w:ascii="Times New Roman" w:hAnsi="Times New Roman" w:cs="Times New Roman"/>
              </w:rPr>
              <w:t>г</w:t>
            </w:r>
            <w:proofErr w:type="gramEnd"/>
            <w:r w:rsidRPr="00B942AD">
              <w:rPr>
                <w:rFonts w:ascii="Times New Roman" w:hAnsi="Times New Roman" w:cs="Times New Roman"/>
              </w:rPr>
              <w:t>. Петропавловск-Камчатский, ул. Кл</w:t>
            </w:r>
            <w:r w:rsidRPr="00B942AD">
              <w:rPr>
                <w:rFonts w:ascii="Times New Roman" w:hAnsi="Times New Roman" w:cs="Times New Roman"/>
              </w:rPr>
              <w:t>ю</w:t>
            </w:r>
            <w:r w:rsidRPr="00B942AD">
              <w:rPr>
                <w:rFonts w:ascii="Times New Roman" w:hAnsi="Times New Roman" w:cs="Times New Roman"/>
              </w:rPr>
              <w:t>чевская, 35.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vertAlign w:val="superscript"/>
              </w:rPr>
              <w:t>2 </w:t>
            </w:r>
            <w:r w:rsidRPr="00B942AD">
              <w:rPr>
                <w:rFonts w:ascii="Times New Roman" w:hAnsi="Times New Roman" w:cs="Times New Roman"/>
              </w:rPr>
              <w:t xml:space="preserve">Институт космофизических исследований и распространения радиоволн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ДВО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РАН, п. П</w:t>
            </w:r>
            <w:r w:rsidRPr="00B942AD">
              <w:rPr>
                <w:rFonts w:ascii="Times New Roman" w:hAnsi="Times New Roman" w:cs="Times New Roman"/>
              </w:rPr>
              <w:t>а</w:t>
            </w:r>
            <w:r w:rsidRPr="00B942AD">
              <w:rPr>
                <w:rFonts w:ascii="Times New Roman" w:hAnsi="Times New Roman" w:cs="Times New Roman"/>
              </w:rPr>
              <w:t>ратунка, ул. Мирная, 7.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4323">
              <w:rPr>
                <w:rFonts w:ascii="Times New Roman" w:hAnsi="Times New Roman" w:cs="Times New Roman"/>
                <w:spacing w:val="-2"/>
              </w:rPr>
              <w:t xml:space="preserve">Статья посвящена исследованию свойств атмосферных помех диапазона промежуточных и </w:t>
            </w:r>
            <w:proofErr w:type="spellStart"/>
            <w:r w:rsidRPr="00A64323">
              <w:rPr>
                <w:rFonts w:ascii="Times New Roman" w:hAnsi="Times New Roman" w:cs="Times New Roman"/>
                <w:spacing w:val="-2"/>
              </w:rPr>
              <w:t>декаме</w:t>
            </w:r>
            <w:r w:rsidRPr="00A64323">
              <w:rPr>
                <w:rFonts w:ascii="Times New Roman" w:hAnsi="Times New Roman" w:cs="Times New Roman"/>
                <w:spacing w:val="-2"/>
              </w:rPr>
              <w:t>т</w:t>
            </w:r>
            <w:r w:rsidRPr="00A64323">
              <w:rPr>
                <w:rFonts w:ascii="Times New Roman" w:hAnsi="Times New Roman" w:cs="Times New Roman"/>
                <w:spacing w:val="-2"/>
              </w:rPr>
              <w:t>ровых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</w:rPr>
              <w:t xml:space="preserve"> волн в Западно-Беринговоморской зоне, где ранее подобные наблюдения не проводились. Поскольку радиооборудование судов для подобных измерений использовать невозможно, нами применялись устройства, использующие технологию программно-определяемых радиосистем. И</w:t>
            </w:r>
            <w:r w:rsidRPr="00A64323">
              <w:rPr>
                <w:rFonts w:ascii="Times New Roman" w:hAnsi="Times New Roman" w:cs="Times New Roman"/>
                <w:spacing w:val="-2"/>
              </w:rPr>
              <w:t>з</w:t>
            </w:r>
            <w:r w:rsidRPr="00A64323">
              <w:rPr>
                <w:rFonts w:ascii="Times New Roman" w:hAnsi="Times New Roman" w:cs="Times New Roman"/>
                <w:spacing w:val="-2"/>
              </w:rPr>
              <w:t>мерения проводились вдоль побережья Камчатки и позволили установить характерные временные, пространственные и частотные вариации параметров атмосферных помех. Установлено, что распр</w:t>
            </w:r>
            <w:r w:rsidRPr="00A64323">
              <w:rPr>
                <w:rFonts w:ascii="Times New Roman" w:hAnsi="Times New Roman" w:cs="Times New Roman"/>
                <w:spacing w:val="-2"/>
              </w:rPr>
              <w:t>е</w:t>
            </w:r>
            <w:r w:rsidRPr="00A64323">
              <w:rPr>
                <w:rFonts w:ascii="Times New Roman" w:hAnsi="Times New Roman" w:cs="Times New Roman"/>
                <w:spacing w:val="-2"/>
              </w:rPr>
              <w:t>деления интенсивности радиошумов, предлагаемые в рекомендациях Международного союза эле</w:t>
            </w:r>
            <w:r w:rsidRPr="00A64323">
              <w:rPr>
                <w:rFonts w:ascii="Times New Roman" w:hAnsi="Times New Roman" w:cs="Times New Roman"/>
                <w:spacing w:val="-2"/>
              </w:rPr>
              <w:t>к</w:t>
            </w:r>
            <w:r w:rsidRPr="00A64323">
              <w:rPr>
                <w:rFonts w:ascii="Times New Roman" w:hAnsi="Times New Roman" w:cs="Times New Roman"/>
                <w:spacing w:val="-2"/>
              </w:rPr>
              <w:t xml:space="preserve">тросвязи, существенно отличаются </w:t>
            </w:r>
            <w:proofErr w:type="gramStart"/>
            <w:r w:rsidRPr="00A64323">
              <w:rPr>
                <w:rFonts w:ascii="Times New Roman" w:hAnsi="Times New Roman" w:cs="Times New Roman"/>
                <w:spacing w:val="-2"/>
              </w:rPr>
              <w:t>от</w:t>
            </w:r>
            <w:proofErr w:type="gramEnd"/>
            <w:r w:rsidRPr="00A64323">
              <w:rPr>
                <w:rFonts w:ascii="Times New Roman" w:hAnsi="Times New Roman" w:cs="Times New Roman"/>
                <w:spacing w:val="-2"/>
              </w:rPr>
              <w:t xml:space="preserve"> реальных. </w:t>
            </w:r>
            <w:proofErr w:type="gramStart"/>
            <w:r w:rsidRPr="00A64323">
              <w:rPr>
                <w:rFonts w:ascii="Times New Roman" w:hAnsi="Times New Roman" w:cs="Times New Roman"/>
                <w:spacing w:val="-2"/>
              </w:rPr>
              <w:t>Анализ полученных данных пок</w:t>
            </w:r>
            <w:r w:rsidRPr="00A64323">
              <w:rPr>
                <w:rFonts w:ascii="Times New Roman" w:hAnsi="Times New Roman" w:cs="Times New Roman"/>
                <w:spacing w:val="-2"/>
              </w:rPr>
              <w:t>а</w:t>
            </w:r>
            <w:r w:rsidRPr="00A64323">
              <w:rPr>
                <w:rFonts w:ascii="Times New Roman" w:hAnsi="Times New Roman" w:cs="Times New Roman"/>
                <w:spacing w:val="-2"/>
              </w:rPr>
              <w:t xml:space="preserve">зал возможность реализации неблагоприятного для радиотехнических систем </w:t>
            </w:r>
            <w:proofErr w:type="spellStart"/>
            <w:r w:rsidRPr="00A64323">
              <w:rPr>
                <w:rFonts w:ascii="Times New Roman" w:hAnsi="Times New Roman" w:cs="Times New Roman"/>
                <w:spacing w:val="-2"/>
              </w:rPr>
              <w:t>декаметрового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</w:rPr>
              <w:t xml:space="preserve"> ди</w:t>
            </w:r>
            <w:r w:rsidRPr="00A64323">
              <w:rPr>
                <w:rFonts w:ascii="Times New Roman" w:hAnsi="Times New Roman" w:cs="Times New Roman"/>
                <w:spacing w:val="-2"/>
              </w:rPr>
              <w:t>а</w:t>
            </w:r>
            <w:r w:rsidRPr="00A64323">
              <w:rPr>
                <w:rFonts w:ascii="Times New Roman" w:hAnsi="Times New Roman" w:cs="Times New Roman"/>
                <w:spacing w:val="-2"/>
              </w:rPr>
              <w:t>пазона приполярных широт – ре</w:t>
            </w:r>
            <w:r w:rsidRPr="00A64323">
              <w:rPr>
                <w:rFonts w:ascii="Times New Roman" w:hAnsi="Times New Roman" w:cs="Times New Roman"/>
                <w:spacing w:val="-2"/>
              </w:rPr>
              <w:t>з</w:t>
            </w:r>
            <w:r w:rsidRPr="00A64323">
              <w:rPr>
                <w:rFonts w:ascii="Times New Roman" w:hAnsi="Times New Roman" w:cs="Times New Roman"/>
                <w:spacing w:val="-2"/>
              </w:rPr>
              <w:t>кое увеличение интенсивности радиошума за счет совпадения во времени нескольких очагов гроз</w:t>
            </w:r>
            <w:r w:rsidRPr="00A64323">
              <w:rPr>
                <w:rFonts w:ascii="Times New Roman" w:hAnsi="Times New Roman" w:cs="Times New Roman"/>
                <w:spacing w:val="-2"/>
              </w:rPr>
              <w:t>о</w:t>
            </w:r>
            <w:r w:rsidRPr="00A64323">
              <w:rPr>
                <w:rFonts w:ascii="Times New Roman" w:hAnsi="Times New Roman" w:cs="Times New Roman"/>
                <w:spacing w:val="-2"/>
              </w:rPr>
              <w:t>вой активности и одновременного уменьшения поглощения в ионосфере</w:t>
            </w:r>
            <w:r w:rsidRPr="00B942A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b/>
              </w:rPr>
              <w:lastRenderedPageBreak/>
              <w:t>Ключевые слова:</w:t>
            </w:r>
            <w:r w:rsidRPr="00B942AD">
              <w:rPr>
                <w:rFonts w:ascii="Times New Roman" w:hAnsi="Times New Roman" w:cs="Times New Roman"/>
              </w:rPr>
              <w:t xml:space="preserve"> атмосферные помехи, грозовая активность, программно-определяемые прие</w:t>
            </w:r>
            <w:r w:rsidRPr="00B942AD">
              <w:rPr>
                <w:rFonts w:ascii="Times New Roman" w:hAnsi="Times New Roman" w:cs="Times New Roman"/>
              </w:rPr>
              <w:t>м</w:t>
            </w:r>
            <w:r w:rsidRPr="00B942AD">
              <w:rPr>
                <w:rFonts w:ascii="Times New Roman" w:hAnsi="Times New Roman" w:cs="Times New Roman"/>
              </w:rPr>
              <w:t>ники, работоспособность радиосистем.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77" w:rsidRPr="00B942AD" w:rsidTr="00B942AD">
        <w:trPr>
          <w:jc w:val="center"/>
        </w:trPr>
        <w:tc>
          <w:tcPr>
            <w:tcW w:w="9571" w:type="dxa"/>
          </w:tcPr>
          <w:p w:rsidR="00B942AD" w:rsidRDefault="00B942AD" w:rsidP="00B942A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42AD">
              <w:rPr>
                <w:rFonts w:ascii="Times New Roman" w:hAnsi="Times New Roman" w:cs="Times New Roman"/>
              </w:rPr>
              <w:t>УДК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664.952:579.676:597.555.5                  </w:t>
            </w:r>
            <w:r w:rsidR="00B942AD" w:rsidRPr="00B942AD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Pr="00B942AD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 w:rsidRPr="00B942AD">
              <w:rPr>
                <w:rFonts w:ascii="Times New Roman" w:hAnsi="Times New Roman" w:cs="Times New Roman"/>
                <w:iCs/>
                <w:lang w:val="en-US"/>
              </w:rPr>
              <w:t>DOI</w:t>
            </w:r>
            <w:proofErr w:type="spellEnd"/>
            <w:r w:rsidRPr="00B942AD">
              <w:rPr>
                <w:rFonts w:ascii="Times New Roman" w:hAnsi="Times New Roman" w:cs="Times New Roman"/>
                <w:iCs/>
              </w:rPr>
              <w:t>: 10.17217/2079-0333-2021-58-29-42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2AD">
              <w:rPr>
                <w:rFonts w:ascii="Times New Roman" w:hAnsi="Times New Roman" w:cs="Times New Roman"/>
                <w:b/>
              </w:rPr>
              <w:t xml:space="preserve">ВЛИЯНИЕ МОЛОЧНОКИСЛЫХ БАКТЕРИЙ </w:t>
            </w:r>
            <w:r w:rsidRPr="00B942AD">
              <w:rPr>
                <w:rFonts w:ascii="Times New Roman" w:hAnsi="Times New Roman" w:cs="Times New Roman"/>
                <w:b/>
              </w:rPr>
              <w:br/>
              <w:t xml:space="preserve">НА КАЧЕСТВО СЫРОВЯЛЕНЫХ КОЛБАСОК ИЗ </w:t>
            </w:r>
            <w:proofErr w:type="gramStart"/>
            <w:r w:rsidRPr="00B942AD">
              <w:rPr>
                <w:rFonts w:ascii="Times New Roman" w:hAnsi="Times New Roman" w:cs="Times New Roman"/>
                <w:b/>
              </w:rPr>
              <w:t>СЕВЕРНОЙ</w:t>
            </w:r>
            <w:proofErr w:type="gramEnd"/>
            <w:r w:rsidRPr="00B942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b/>
              </w:rPr>
              <w:t>ПУТАССУ</w:t>
            </w:r>
            <w:proofErr w:type="spellEnd"/>
            <w:r w:rsidRPr="00B942AD">
              <w:rPr>
                <w:rFonts w:ascii="Times New Roman" w:hAnsi="Times New Roman" w:cs="Times New Roman"/>
                <w:b/>
              </w:rPr>
              <w:t xml:space="preserve">: </w:t>
            </w:r>
            <w:r w:rsidRPr="00B942AD">
              <w:rPr>
                <w:rFonts w:ascii="Times New Roman" w:hAnsi="Times New Roman" w:cs="Times New Roman"/>
                <w:b/>
              </w:rPr>
              <w:br/>
              <w:t>ПРЕДВАРИТЕЛЬНОЕ ИССЛЕДОВАНИЕ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 xml:space="preserve">Глухарев А.Ю.,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Демид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А.В., Чурилина А.С.,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Барабашина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С.И.,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Волченко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В.И.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 xml:space="preserve">Мурманский государственный технический университет, г. Мурманск, ул. </w:t>
            </w:r>
            <w:proofErr w:type="gramStart"/>
            <w:r w:rsidRPr="00B942A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942AD">
              <w:rPr>
                <w:rFonts w:ascii="Times New Roman" w:hAnsi="Times New Roman" w:cs="Times New Roman"/>
              </w:rPr>
              <w:t>, 13.</w:t>
            </w:r>
          </w:p>
          <w:p w:rsidR="00752E77" w:rsidRPr="00B942AD" w:rsidRDefault="00752E77" w:rsidP="00B942AD">
            <w:pPr>
              <w:pStyle w:val="a7"/>
              <w:tabs>
                <w:tab w:val="left" w:pos="9637"/>
              </w:tabs>
              <w:spacing w:after="0" w:line="276" w:lineRule="auto"/>
              <w:ind w:left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  <w:p w:rsidR="00752E77" w:rsidRPr="00B942AD" w:rsidRDefault="00752E77" w:rsidP="00B942AD">
            <w:pPr>
              <w:pStyle w:val="a7"/>
              <w:tabs>
                <w:tab w:val="left" w:pos="9637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Исследование сосредоточено на оценке эффективности использования штаммов молочнокислых бактерий (</w:t>
            </w:r>
            <w:proofErr w:type="spellStart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МКБ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) – двух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Lactobacillus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и одного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Streptococcu</w:t>
            </w:r>
            <w:proofErr w:type="spellEnd"/>
            <w:r w:rsidRPr="00B942AD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s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– в качестве потенциальных стартовых культур при производстве сыровяленых </w:t>
            </w:r>
            <w:proofErr w:type="gramStart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колбасок</w:t>
            </w:r>
            <w:proofErr w:type="gram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из мяса северной </w:t>
            </w:r>
            <w:proofErr w:type="spellStart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путассу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Micromesistius</w:t>
            </w:r>
            <w:proofErr w:type="spellEnd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poutassou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). О биохимической активности штаммов </w:t>
            </w:r>
            <w:proofErr w:type="spellStart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МКБ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судили по изменению </w:t>
            </w:r>
            <w:r w:rsidRPr="00B942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, общей кисло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ности, с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держанию небелкового и </w:t>
            </w:r>
            <w:proofErr w:type="spellStart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аминного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азота. Установлено, что при моделировании процесса производства рыбных сыровяленых </w:t>
            </w:r>
            <w:proofErr w:type="gramStart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колбасок</w:t>
            </w:r>
            <w:proofErr w:type="gram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с использованием </w:t>
            </w:r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L.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casei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Str</w:t>
            </w:r>
            <w:proofErr w:type="spellEnd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thermophilus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не уд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лось достичь желаемого эффекта, а применение </w:t>
            </w:r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L.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plantarum</w:t>
            </w:r>
            <w:proofErr w:type="spellEnd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обеспечивает снижение </w:t>
            </w:r>
            <w:proofErr w:type="spellStart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, увелич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ние общей кислотности, улучшение органолептических свойств готового продукта. Указано, что наилучший микробиологический рост в экспериментах продемонстрировал штамм </w:t>
            </w:r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L.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plantarum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. Необходима дальнейшая работа по </w:t>
            </w:r>
            <w:r w:rsidRPr="00B942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оптимизации условий для развития штамма </w:t>
            </w:r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L.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plantarum</w:t>
            </w:r>
            <w:proofErr w:type="spellEnd"/>
            <w:r w:rsidRPr="00B942AD">
              <w:rPr>
                <w:rFonts w:ascii="Times New Roman" w:hAnsi="Times New Roman" w:cs="Times New Roman"/>
                <w:bCs/>
                <w:sz w:val="22"/>
                <w:szCs w:val="22"/>
              </w:rPr>
              <w:t>, в</w:t>
            </w:r>
            <w:r w:rsidRPr="00B942AD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Pr="00B942AD">
              <w:rPr>
                <w:rFonts w:ascii="Times New Roman" w:hAnsi="Times New Roman" w:cs="Times New Roman"/>
                <w:bCs/>
                <w:sz w:val="22"/>
                <w:szCs w:val="22"/>
              </w:rPr>
              <w:t>бранного после первого этапа исследования, чтобы улучшить его полезные функции при прои</w:t>
            </w:r>
            <w:r w:rsidRPr="00B942AD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B942AD">
              <w:rPr>
                <w:rFonts w:ascii="Times New Roman" w:hAnsi="Times New Roman" w:cs="Times New Roman"/>
                <w:bCs/>
                <w:sz w:val="22"/>
                <w:szCs w:val="22"/>
              </w:rPr>
              <w:t>водстве рыбных сыровяленых колбасных изделий.</w:t>
            </w:r>
          </w:p>
          <w:p w:rsidR="00752E77" w:rsidRPr="00B942AD" w:rsidRDefault="00752E77" w:rsidP="00B942AD">
            <w:pPr>
              <w:pStyle w:val="a7"/>
              <w:tabs>
                <w:tab w:val="left" w:pos="9637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2E77" w:rsidRPr="00B942AD" w:rsidRDefault="00752E77" w:rsidP="00B942AD">
            <w:pPr>
              <w:pStyle w:val="a7"/>
              <w:tabs>
                <w:tab w:val="left" w:pos="9637"/>
              </w:tabs>
              <w:spacing w:after="0" w:line="276" w:lineRule="au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942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Ключевые слова: </w:t>
            </w:r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молочнокислые бактерии, </w:t>
            </w:r>
            <w:proofErr w:type="gramStart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северная</w:t>
            </w:r>
            <w:proofErr w:type="gram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>путассу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, сыровяленые колбаски,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Lactobacillus</w:t>
            </w:r>
            <w:proofErr w:type="spellEnd"/>
            <w:r w:rsidRPr="00B942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Streptococcus</w:t>
            </w:r>
            <w:proofErr w:type="spellEnd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thermophilus</w:t>
            </w:r>
            <w:proofErr w:type="spellEnd"/>
            <w:r w:rsidRPr="00B942AD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77" w:rsidRPr="00B942AD" w:rsidTr="00B942AD">
        <w:trPr>
          <w:jc w:val="center"/>
        </w:trPr>
        <w:tc>
          <w:tcPr>
            <w:tcW w:w="9571" w:type="dxa"/>
          </w:tcPr>
          <w:p w:rsidR="00A64323" w:rsidRDefault="00A64323" w:rsidP="00B942AD">
            <w:pPr>
              <w:widowControl w:val="0"/>
              <w:kinsoku w:val="0"/>
              <w:overflowPunct w:val="0"/>
              <w:spacing w:line="276" w:lineRule="auto"/>
              <w:outlineLvl w:val="4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widowControl w:val="0"/>
              <w:kinsoku w:val="0"/>
              <w:overflowPunct w:val="0"/>
              <w:spacing w:line="276" w:lineRule="auto"/>
              <w:outlineLvl w:val="4"/>
              <w:rPr>
                <w:rFonts w:ascii="Times New Roman" w:hAnsi="Times New Roman" w:cs="Times New Roman"/>
              </w:rPr>
            </w:pPr>
            <w:proofErr w:type="spellStart"/>
            <w:r w:rsidRPr="00B942AD">
              <w:rPr>
                <w:rFonts w:ascii="Times New Roman" w:hAnsi="Times New Roman" w:cs="Times New Roman"/>
              </w:rPr>
              <w:t>УДК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664.952:634                             </w:t>
            </w:r>
            <w:r w:rsidR="00B942AD" w:rsidRPr="00B942AD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B942AD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r w:rsidRPr="00B942AD">
              <w:rPr>
                <w:rFonts w:ascii="Times New Roman" w:hAnsi="Times New Roman" w:cs="Times New Roman"/>
              </w:rPr>
              <w:t>DOI</w:t>
            </w:r>
            <w:proofErr w:type="spellEnd"/>
            <w:r w:rsidRPr="00B942AD">
              <w:rPr>
                <w:rFonts w:ascii="Times New Roman" w:hAnsi="Times New Roman" w:cs="Times New Roman"/>
              </w:rPr>
              <w:t>: 10.17217/2079-0333-2021-43-55</w:t>
            </w:r>
          </w:p>
          <w:p w:rsidR="00752E77" w:rsidRPr="00B942AD" w:rsidRDefault="00752E77" w:rsidP="00B942AD">
            <w:pPr>
              <w:widowControl w:val="0"/>
              <w:kinsoku w:val="0"/>
              <w:overflowPunct w:val="0"/>
              <w:spacing w:line="276" w:lineRule="auto"/>
              <w:outlineLvl w:val="4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widowControl w:val="0"/>
              <w:kinsoku w:val="0"/>
              <w:overflowPunct w:val="0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B942AD">
              <w:rPr>
                <w:rFonts w:ascii="Times New Roman" w:hAnsi="Times New Roman" w:cs="Times New Roman"/>
                <w:b/>
              </w:rPr>
              <w:t xml:space="preserve">ОБОСНОВАНИЕ ТЕХНОЛОГИИ СОУСА </w:t>
            </w:r>
            <w:r w:rsidRPr="00B942AD">
              <w:rPr>
                <w:rFonts w:ascii="Times New Roman" w:hAnsi="Times New Roman" w:cs="Times New Roman"/>
                <w:b/>
              </w:rPr>
              <w:br/>
              <w:t xml:space="preserve">С ИСПОЛЬЗОВАНИЕМ ПРОДУКТОВ ПЕРЕРАБОТКИ РАСТИТЕЛЬНОГО СЫРЬЯ </w:t>
            </w:r>
            <w:r w:rsidR="00B942AD" w:rsidRPr="00B942AD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B942AD">
              <w:rPr>
                <w:rFonts w:ascii="Times New Roman" w:hAnsi="Times New Roman" w:cs="Times New Roman"/>
                <w:b/>
              </w:rPr>
              <w:t>ДЛЯ ПОВЫШЕНИЯ ПИЩЕВОЙ ЦЕННОСТИ РЫБНЫХ ПОЛУФАБРИКАТОВ</w:t>
            </w:r>
          </w:p>
          <w:p w:rsidR="00752E77" w:rsidRPr="00B942AD" w:rsidRDefault="00752E77" w:rsidP="00B942AD">
            <w:pPr>
              <w:widowControl w:val="0"/>
              <w:kinsoku w:val="0"/>
              <w:overflowPunct w:val="0"/>
              <w:spacing w:line="276" w:lineRule="auto"/>
              <w:outlineLvl w:val="4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widowControl w:val="0"/>
              <w:kinsoku w:val="0"/>
              <w:overflowPunct w:val="0"/>
              <w:spacing w:line="276" w:lineRule="auto"/>
              <w:outlineLvl w:val="4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 xml:space="preserve">Титова И.М.,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Мошарова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М.Э. </w:t>
            </w:r>
          </w:p>
          <w:p w:rsidR="00752E77" w:rsidRPr="00B942AD" w:rsidRDefault="00752E77" w:rsidP="00B942AD">
            <w:pPr>
              <w:widowControl w:val="0"/>
              <w:tabs>
                <w:tab w:val="left" w:pos="4050"/>
              </w:tabs>
              <w:kinsoku w:val="0"/>
              <w:overflowPunct w:val="0"/>
              <w:spacing w:line="276" w:lineRule="auto"/>
              <w:outlineLvl w:val="4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widowControl w:val="0"/>
              <w:tabs>
                <w:tab w:val="left" w:pos="4050"/>
              </w:tabs>
              <w:kinsoku w:val="0"/>
              <w:overflowPunct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 xml:space="preserve">Калининградский государственный технический университет, </w:t>
            </w:r>
            <w:proofErr w:type="gramStart"/>
            <w:r w:rsidRPr="00B942AD">
              <w:rPr>
                <w:rFonts w:ascii="Times New Roman" w:hAnsi="Times New Roman" w:cs="Times New Roman"/>
              </w:rPr>
              <w:t>г</w:t>
            </w:r>
            <w:proofErr w:type="gramEnd"/>
            <w:r w:rsidRPr="00B942AD">
              <w:rPr>
                <w:rFonts w:ascii="Times New Roman" w:hAnsi="Times New Roman" w:cs="Times New Roman"/>
              </w:rPr>
              <w:t>. Калининград, Советский пр</w:t>
            </w:r>
            <w:r w:rsidRPr="00B942AD">
              <w:rPr>
                <w:rFonts w:ascii="Times New Roman" w:hAnsi="Times New Roman" w:cs="Times New Roman"/>
              </w:rPr>
              <w:t>о</w:t>
            </w:r>
            <w:r w:rsidRPr="00B942AD">
              <w:rPr>
                <w:rFonts w:ascii="Times New Roman" w:hAnsi="Times New Roman" w:cs="Times New Roman"/>
              </w:rPr>
              <w:t>спект, 1.</w:t>
            </w:r>
          </w:p>
          <w:p w:rsidR="00752E77" w:rsidRPr="00B942AD" w:rsidRDefault="00752E77" w:rsidP="00B942AD">
            <w:pPr>
              <w:widowControl w:val="0"/>
              <w:tabs>
                <w:tab w:val="left" w:pos="4050"/>
              </w:tabs>
              <w:kinsoku w:val="0"/>
              <w:overflowPunct w:val="0"/>
              <w:spacing w:line="276" w:lineRule="auto"/>
              <w:outlineLvl w:val="4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2E77" w:rsidRPr="00B942AD" w:rsidRDefault="00752E77" w:rsidP="00B942AD">
            <w:pPr>
              <w:widowControl w:val="0"/>
              <w:kinsoku w:val="0"/>
              <w:overflowPunct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>В статье представлены исследования по обоснованию технологии соуса для повышения пищевой ценности рыбных полуфабрикатов. Установлено оптимальное соотношение составных частей с</w:t>
            </w:r>
            <w:r w:rsidRPr="00B942AD">
              <w:rPr>
                <w:rFonts w:ascii="Times New Roman" w:hAnsi="Times New Roman" w:cs="Times New Roman"/>
              </w:rPr>
              <w:t>о</w:t>
            </w:r>
            <w:r w:rsidRPr="00B942AD">
              <w:rPr>
                <w:rFonts w:ascii="Times New Roman" w:hAnsi="Times New Roman" w:cs="Times New Roman"/>
              </w:rPr>
              <w:t>уса (яблочного пюре, полученного из выжимок от производства сока прямого отжима и томатного пюре) по органолептическим показателям, содержанию сухих веществ и вязкости. Проведен сра</w:t>
            </w:r>
            <w:r w:rsidRPr="00B942AD">
              <w:rPr>
                <w:rFonts w:ascii="Times New Roman" w:hAnsi="Times New Roman" w:cs="Times New Roman"/>
              </w:rPr>
              <w:t>в</w:t>
            </w:r>
            <w:r w:rsidRPr="00B942AD">
              <w:rPr>
                <w:rFonts w:ascii="Times New Roman" w:hAnsi="Times New Roman" w:cs="Times New Roman"/>
              </w:rPr>
              <w:t>нительный анализ реологических характеристик разработанного соуса с образцом, применяемым в промышле</w:t>
            </w:r>
            <w:r w:rsidRPr="00B942AD">
              <w:rPr>
                <w:rFonts w:ascii="Times New Roman" w:hAnsi="Times New Roman" w:cs="Times New Roman"/>
              </w:rPr>
              <w:t>н</w:t>
            </w:r>
            <w:r w:rsidRPr="00B942AD">
              <w:rPr>
                <w:rFonts w:ascii="Times New Roman" w:hAnsi="Times New Roman" w:cs="Times New Roman"/>
              </w:rPr>
              <w:t>ности. Исследованы изменения показателя вязкости соуса в зависимости от различных температу</w:t>
            </w:r>
            <w:r w:rsidRPr="00B942AD">
              <w:rPr>
                <w:rFonts w:ascii="Times New Roman" w:hAnsi="Times New Roman" w:cs="Times New Roman"/>
              </w:rPr>
              <w:t>р</w:t>
            </w:r>
            <w:r w:rsidRPr="00B942AD">
              <w:rPr>
                <w:rFonts w:ascii="Times New Roman" w:hAnsi="Times New Roman" w:cs="Times New Roman"/>
              </w:rPr>
              <w:t>ных технологических режимов.</w:t>
            </w:r>
          </w:p>
          <w:p w:rsidR="00752E77" w:rsidRPr="00B942AD" w:rsidRDefault="00752E77" w:rsidP="00B942AD">
            <w:pPr>
              <w:widowControl w:val="0"/>
              <w:kinsoku w:val="0"/>
              <w:overflowPunct w:val="0"/>
              <w:spacing w:line="276" w:lineRule="auto"/>
              <w:outlineLvl w:val="4"/>
              <w:rPr>
                <w:rFonts w:ascii="Times New Roman" w:hAnsi="Times New Roman" w:cs="Times New Roman"/>
              </w:rPr>
            </w:pPr>
          </w:p>
          <w:p w:rsidR="00752E77" w:rsidRPr="00A64323" w:rsidRDefault="00752E77" w:rsidP="00A64323">
            <w:pPr>
              <w:widowControl w:val="0"/>
              <w:kinsoku w:val="0"/>
              <w:overflowPunct w:val="0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spacing w:val="-6"/>
              </w:rPr>
            </w:pPr>
            <w:r w:rsidRPr="00A64323">
              <w:rPr>
                <w:rFonts w:ascii="Times New Roman" w:hAnsi="Times New Roman" w:cs="Times New Roman"/>
                <w:b/>
                <w:spacing w:val="-6"/>
              </w:rPr>
              <w:lastRenderedPageBreak/>
              <w:t xml:space="preserve">Ключевые слова: </w:t>
            </w:r>
            <w:r w:rsidRPr="00A64323">
              <w:rPr>
                <w:rFonts w:ascii="Times New Roman" w:hAnsi="Times New Roman" w:cs="Times New Roman"/>
                <w:spacing w:val="-6"/>
              </w:rPr>
              <w:t>вязкость, рыбный полуфабрикат, томатный соус, яблочные выжимки, яблочное пюре.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77" w:rsidRPr="00B942AD" w:rsidTr="00B942AD">
        <w:trPr>
          <w:jc w:val="center"/>
        </w:trPr>
        <w:tc>
          <w:tcPr>
            <w:tcW w:w="9571" w:type="dxa"/>
          </w:tcPr>
          <w:p w:rsidR="00B942AD" w:rsidRDefault="00B942AD" w:rsidP="00B942A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42AD">
              <w:rPr>
                <w:rFonts w:ascii="Times New Roman" w:hAnsi="Times New Roman" w:cs="Times New Roman"/>
              </w:rPr>
              <w:t>УДК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595.371(265.51)"2013"              </w:t>
            </w:r>
            <w:r w:rsidR="00B942AD" w:rsidRPr="00B942AD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B942AD"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 w:rsidRPr="00B942AD">
              <w:rPr>
                <w:rFonts w:ascii="Times New Roman" w:hAnsi="Times New Roman" w:cs="Times New Roman"/>
              </w:rPr>
              <w:t>DOI</w:t>
            </w:r>
            <w:proofErr w:type="spellEnd"/>
            <w:r w:rsidRPr="00B942AD">
              <w:rPr>
                <w:rFonts w:ascii="Times New Roman" w:hAnsi="Times New Roman" w:cs="Times New Roman"/>
              </w:rPr>
              <w:t>: 10.17217/2079-0333-2021-58-56-70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2AD">
              <w:rPr>
                <w:rFonts w:ascii="Times New Roman" w:hAnsi="Times New Roman" w:cs="Times New Roman"/>
                <w:b/>
              </w:rPr>
              <w:t xml:space="preserve">ВИДОВОЙ СОСТАВ И РАСПРЕДЕЛЕНИЕ </w:t>
            </w:r>
            <w:proofErr w:type="gramStart"/>
            <w:r w:rsidRPr="00B942AD">
              <w:rPr>
                <w:rFonts w:ascii="Times New Roman" w:hAnsi="Times New Roman" w:cs="Times New Roman"/>
                <w:b/>
              </w:rPr>
              <w:t>НЕПРОМЫСЛОВЫХ</w:t>
            </w:r>
            <w:proofErr w:type="gramEnd"/>
            <w:r w:rsidRPr="00B942AD">
              <w:rPr>
                <w:rFonts w:ascii="Times New Roman" w:hAnsi="Times New Roman" w:cs="Times New Roman"/>
                <w:b/>
              </w:rPr>
              <w:t xml:space="preserve"> РАКООБРАЗНЫХ ШЕЛЬФА КАМЧАТСКОГО ЗАЛИВА В 2013 ГОДУ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 w:rsidRPr="00B942AD">
              <w:rPr>
                <w:rFonts w:ascii="Times New Roman" w:hAnsi="Times New Roman" w:cs="Times New Roman"/>
              </w:rPr>
              <w:t xml:space="preserve">Блохин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И.А.</w:t>
            </w:r>
            <w:r w:rsidRPr="00B942A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spellEnd"/>
            <w:r w:rsidRPr="00B942AD">
              <w:rPr>
                <w:rFonts w:ascii="Times New Roman" w:hAnsi="Times New Roman" w:cs="Times New Roman"/>
                <w:vertAlign w:val="superscript"/>
              </w:rPr>
              <w:t>, 2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vertAlign w:val="superscript"/>
              </w:rPr>
              <w:t>1 </w:t>
            </w:r>
            <w:r w:rsidRPr="00B942AD">
              <w:rPr>
                <w:rFonts w:ascii="Times New Roman" w:hAnsi="Times New Roman" w:cs="Times New Roman"/>
              </w:rPr>
              <w:t>Камчатский филиал Всероссийского научно-исследовательского института рыбного хозя</w:t>
            </w:r>
            <w:r w:rsidRPr="00B942AD">
              <w:rPr>
                <w:rFonts w:ascii="Times New Roman" w:hAnsi="Times New Roman" w:cs="Times New Roman"/>
              </w:rPr>
              <w:t>й</w:t>
            </w:r>
            <w:r w:rsidRPr="00B942AD">
              <w:rPr>
                <w:rFonts w:ascii="Times New Roman" w:hAnsi="Times New Roman" w:cs="Times New Roman"/>
              </w:rPr>
              <w:t>ства и океанографии (КамчатНИРО), г. Петропавловск-Камчатский, Набережная 18.</w:t>
            </w: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vertAlign w:val="superscript"/>
              </w:rPr>
              <w:t>2 </w:t>
            </w:r>
            <w:r w:rsidRPr="00B942AD">
              <w:rPr>
                <w:rFonts w:ascii="Times New Roman" w:hAnsi="Times New Roman" w:cs="Times New Roman"/>
              </w:rPr>
              <w:t xml:space="preserve">Камчатский государственный технический университет, </w:t>
            </w:r>
            <w:proofErr w:type="gramStart"/>
            <w:r w:rsidRPr="00B942AD">
              <w:rPr>
                <w:rFonts w:ascii="Times New Roman" w:hAnsi="Times New Roman" w:cs="Times New Roman"/>
              </w:rPr>
              <w:t>г</w:t>
            </w:r>
            <w:proofErr w:type="gramEnd"/>
            <w:r w:rsidRPr="00B942AD">
              <w:rPr>
                <w:rFonts w:ascii="Times New Roman" w:hAnsi="Times New Roman" w:cs="Times New Roman"/>
              </w:rPr>
              <w:t>. Петропавловск-Камчатский, Ключе</w:t>
            </w:r>
            <w:r w:rsidRPr="00B942AD">
              <w:rPr>
                <w:rFonts w:ascii="Times New Roman" w:hAnsi="Times New Roman" w:cs="Times New Roman"/>
              </w:rPr>
              <w:t>в</w:t>
            </w:r>
            <w:r w:rsidRPr="00B942AD">
              <w:rPr>
                <w:rFonts w:ascii="Times New Roman" w:hAnsi="Times New Roman" w:cs="Times New Roman"/>
              </w:rPr>
              <w:t>ская, 35.</w:t>
            </w: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 xml:space="preserve">По материалам 23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дночерпательных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станций показано распределение плотности поселения и би</w:t>
            </w:r>
            <w:r w:rsidRPr="00B942AD">
              <w:rPr>
                <w:rFonts w:ascii="Times New Roman" w:hAnsi="Times New Roman" w:cs="Times New Roman"/>
              </w:rPr>
              <w:t>о</w:t>
            </w:r>
            <w:r w:rsidRPr="00B942AD">
              <w:rPr>
                <w:rFonts w:ascii="Times New Roman" w:hAnsi="Times New Roman" w:cs="Times New Roman"/>
              </w:rPr>
              <w:t xml:space="preserve">массы непромысловых ракообразных в шельфовой зоне Камчатского залива в 2013 г. Определено 130 видов непромысловых ракообразных, принадлежащих к 5 таксономическим группам. </w:t>
            </w:r>
            <w:proofErr w:type="gramStart"/>
            <w:r w:rsidRPr="00B942AD">
              <w:rPr>
                <w:rFonts w:ascii="Times New Roman" w:hAnsi="Times New Roman" w:cs="Times New Roman"/>
              </w:rPr>
              <w:t>Наиб</w:t>
            </w:r>
            <w:r w:rsidRPr="00B942AD">
              <w:rPr>
                <w:rFonts w:ascii="Times New Roman" w:hAnsi="Times New Roman" w:cs="Times New Roman"/>
              </w:rPr>
              <w:t>о</w:t>
            </w:r>
            <w:r w:rsidRPr="00B942AD">
              <w:rPr>
                <w:rFonts w:ascii="Times New Roman" w:hAnsi="Times New Roman" w:cs="Times New Roman"/>
              </w:rPr>
              <w:t>лее обильными по запасам непромысловых ракообразных были глубины от 150 до 200 м. В севе</w:t>
            </w:r>
            <w:r w:rsidRPr="00B942AD">
              <w:rPr>
                <w:rFonts w:ascii="Times New Roman" w:hAnsi="Times New Roman" w:cs="Times New Roman"/>
              </w:rPr>
              <w:t>р</w:t>
            </w:r>
            <w:r w:rsidRPr="00B942AD">
              <w:rPr>
                <w:rFonts w:ascii="Times New Roman" w:hAnsi="Times New Roman" w:cs="Times New Roman"/>
              </w:rPr>
              <w:t>ной части Камчатского залива у устья р. Камчатки сохранился биоценоз, выделенный ранее в св</w:t>
            </w:r>
            <w:r w:rsidRPr="00B942AD">
              <w:rPr>
                <w:rFonts w:ascii="Times New Roman" w:hAnsi="Times New Roman" w:cs="Times New Roman"/>
              </w:rPr>
              <w:t>о</w:t>
            </w:r>
            <w:r w:rsidRPr="00B942AD">
              <w:rPr>
                <w:rFonts w:ascii="Times New Roman" w:hAnsi="Times New Roman" w:cs="Times New Roman"/>
              </w:rPr>
              <w:t>их исследованиях А.П. Кузнецовым, по результатам наших исследований в центральной части шельфа Камчатского залива на глубине 186 м можно выделить еще один биоценоз с доминиров</w:t>
            </w:r>
            <w:r w:rsidRPr="00B942AD">
              <w:rPr>
                <w:rFonts w:ascii="Times New Roman" w:hAnsi="Times New Roman" w:cs="Times New Roman"/>
              </w:rPr>
              <w:t>а</w:t>
            </w:r>
            <w:r w:rsidRPr="00B942AD">
              <w:rPr>
                <w:rFonts w:ascii="Times New Roman" w:hAnsi="Times New Roman" w:cs="Times New Roman"/>
              </w:rPr>
              <w:t>нием амфипод.</w:t>
            </w:r>
            <w:proofErr w:type="gramEnd"/>
            <w:r w:rsidRPr="00B942AD">
              <w:rPr>
                <w:rFonts w:ascii="Times New Roman" w:hAnsi="Times New Roman" w:cs="Times New Roman"/>
              </w:rPr>
              <w:t xml:space="preserve"> В шельфовой зоне Камчатского залива преобладают холодноводные виды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бор</w:t>
            </w:r>
            <w:r w:rsidRPr="00B942AD">
              <w:rPr>
                <w:rFonts w:ascii="Times New Roman" w:hAnsi="Times New Roman" w:cs="Times New Roman"/>
              </w:rPr>
              <w:t>е</w:t>
            </w:r>
            <w:r w:rsidRPr="00B942AD">
              <w:rPr>
                <w:rFonts w:ascii="Times New Roman" w:hAnsi="Times New Roman" w:cs="Times New Roman"/>
              </w:rPr>
              <w:t>ально-арктического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ко</w:t>
            </w:r>
            <w:r w:rsidRPr="00B942AD">
              <w:rPr>
                <w:rFonts w:ascii="Times New Roman" w:hAnsi="Times New Roman" w:cs="Times New Roman"/>
              </w:rPr>
              <w:t>м</w:t>
            </w:r>
            <w:r w:rsidRPr="00B942AD">
              <w:rPr>
                <w:rFonts w:ascii="Times New Roman" w:hAnsi="Times New Roman" w:cs="Times New Roman"/>
              </w:rPr>
              <w:t>плекса.</w:t>
            </w: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42AD">
              <w:rPr>
                <w:rFonts w:ascii="Times New Roman" w:hAnsi="Times New Roman" w:cs="Times New Roman"/>
                <w:b/>
              </w:rPr>
              <w:t>Ключевые слова:</w:t>
            </w:r>
            <w:r w:rsidRPr="00B942AD">
              <w:rPr>
                <w:rFonts w:ascii="Times New Roman" w:hAnsi="Times New Roman" w:cs="Times New Roman"/>
              </w:rPr>
              <w:t xml:space="preserve"> амфиподы, биомасса, биоценозы, зоогеографическая характеристика,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изоподы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кумовые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раки, плотность поселения, пространственное распределение.</w:t>
            </w:r>
            <w:proofErr w:type="gramEnd"/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77" w:rsidRPr="00B942AD" w:rsidTr="00B942AD">
        <w:trPr>
          <w:jc w:val="center"/>
        </w:trPr>
        <w:tc>
          <w:tcPr>
            <w:tcW w:w="9571" w:type="dxa"/>
          </w:tcPr>
          <w:p w:rsidR="00B942AD" w:rsidRDefault="00B942AD" w:rsidP="00B942AD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942AD">
              <w:rPr>
                <w:rFonts w:ascii="Times New Roman" w:eastAsia="Calibri" w:hAnsi="Times New Roman" w:cs="Times New Roman"/>
              </w:rPr>
              <w:t>УДК</w:t>
            </w:r>
            <w:proofErr w:type="spellEnd"/>
            <w:r w:rsidRPr="00B942AD">
              <w:rPr>
                <w:rFonts w:ascii="Times New Roman" w:eastAsia="Calibri" w:hAnsi="Times New Roman" w:cs="Times New Roman"/>
              </w:rPr>
              <w:t xml:space="preserve"> 582.272.462 (571.66)</w:t>
            </w:r>
            <w:r w:rsidR="00B942AD" w:rsidRPr="00B942AD">
              <w:rPr>
                <w:rFonts w:ascii="Times New Roman" w:eastAsia="Calibri" w:hAnsi="Times New Roman" w:cs="Times New Roman"/>
                <w:lang w:val="en-US"/>
              </w:rPr>
              <w:t xml:space="preserve">           </w:t>
            </w:r>
            <w:r w:rsidRPr="00B942AD">
              <w:rPr>
                <w:rFonts w:ascii="Times New Roman" w:eastAsia="Calibri" w:hAnsi="Times New Roman" w:cs="Times New Roman"/>
              </w:rPr>
              <w:t xml:space="preserve">                                               </w:t>
            </w:r>
            <w:proofErr w:type="spellStart"/>
            <w:r w:rsidRPr="00B942AD">
              <w:rPr>
                <w:rFonts w:ascii="Times New Roman" w:hAnsi="Times New Roman" w:cs="Times New Roman"/>
              </w:rPr>
              <w:t>DOI</w:t>
            </w:r>
            <w:proofErr w:type="spellEnd"/>
            <w:r w:rsidRPr="00B942AD">
              <w:rPr>
                <w:rFonts w:ascii="Times New Roman" w:hAnsi="Times New Roman" w:cs="Times New Roman"/>
              </w:rPr>
              <w:t>: 10.17217/2079-0333-2021-58-71-86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2AD">
              <w:rPr>
                <w:rFonts w:ascii="Times New Roman" w:hAnsi="Times New Roman" w:cs="Times New Roman"/>
                <w:b/>
              </w:rPr>
              <w:t xml:space="preserve">ЦИТОЛОГИЧЕСКИЕ И </w:t>
            </w:r>
            <w:proofErr w:type="spellStart"/>
            <w:r w:rsidRPr="00B942AD">
              <w:rPr>
                <w:rFonts w:ascii="Times New Roman" w:hAnsi="Times New Roman" w:cs="Times New Roman"/>
                <w:b/>
              </w:rPr>
              <w:t>КАРИОЛОГИЧЕСКИЕ</w:t>
            </w:r>
            <w:proofErr w:type="spellEnd"/>
            <w:r w:rsidRPr="00B942AD">
              <w:rPr>
                <w:rFonts w:ascii="Times New Roman" w:hAnsi="Times New Roman" w:cs="Times New Roman"/>
                <w:b/>
              </w:rPr>
              <w:t xml:space="preserve"> ОСОБЕННОСТИ </w:t>
            </w:r>
            <w:r w:rsidR="00A64323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B942AD">
              <w:rPr>
                <w:rFonts w:ascii="Times New Roman" w:hAnsi="Times New Roman" w:cs="Times New Roman"/>
                <w:b/>
              </w:rPr>
              <w:t>КАМЧАТСКИХ ПРЕ</w:t>
            </w:r>
            <w:r w:rsidRPr="00B942AD">
              <w:rPr>
                <w:rFonts w:ascii="Times New Roman" w:hAnsi="Times New Roman" w:cs="Times New Roman"/>
                <w:b/>
              </w:rPr>
              <w:t>Д</w:t>
            </w:r>
            <w:r w:rsidRPr="00B942AD">
              <w:rPr>
                <w:rFonts w:ascii="Times New Roman" w:hAnsi="Times New Roman" w:cs="Times New Roman"/>
                <w:b/>
              </w:rPr>
              <w:t xml:space="preserve">СТАВИТЕЛЕЙ РОДА </w:t>
            </w:r>
            <w:proofErr w:type="spellStart"/>
            <w:r w:rsidRPr="00B942AD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ALARIA</w:t>
            </w:r>
            <w:proofErr w:type="spellEnd"/>
            <w:r w:rsidRPr="00B942A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B942AD">
              <w:rPr>
                <w:rFonts w:ascii="Times New Roman" w:hAnsi="Times New Roman" w:cs="Times New Roman"/>
                <w:b/>
                <w:lang w:val="en-US"/>
              </w:rPr>
              <w:t>LAMINARIALES</w:t>
            </w:r>
            <w:proofErr w:type="spellEnd"/>
            <w:r w:rsidRPr="00B942A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942AD">
              <w:rPr>
                <w:rFonts w:ascii="Times New Roman" w:hAnsi="Times New Roman" w:cs="Times New Roman"/>
                <w:b/>
                <w:lang w:val="en-US"/>
              </w:rPr>
              <w:t>PHAEOPHYCEAE</w:t>
            </w:r>
            <w:proofErr w:type="spellEnd"/>
            <w:r w:rsidRPr="00B942AD">
              <w:rPr>
                <w:rFonts w:ascii="Times New Roman" w:hAnsi="Times New Roman" w:cs="Times New Roman"/>
                <w:b/>
              </w:rPr>
              <w:t>)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 xml:space="preserve">Климова А.В.,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Т.А.</w:t>
            </w: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 xml:space="preserve">Камчатский государственный технический университет, </w:t>
            </w:r>
            <w:proofErr w:type="gramStart"/>
            <w:r w:rsidRPr="00B942AD">
              <w:rPr>
                <w:rFonts w:ascii="Times New Roman" w:hAnsi="Times New Roman" w:cs="Times New Roman"/>
              </w:rPr>
              <w:t>г</w:t>
            </w:r>
            <w:proofErr w:type="gramEnd"/>
            <w:r w:rsidRPr="00B942AD">
              <w:rPr>
                <w:rFonts w:ascii="Times New Roman" w:hAnsi="Times New Roman" w:cs="Times New Roman"/>
              </w:rPr>
              <w:t>. Петропавловск-Камчатский, ул. Кл</w:t>
            </w:r>
            <w:r w:rsidRPr="00B942AD">
              <w:rPr>
                <w:rFonts w:ascii="Times New Roman" w:hAnsi="Times New Roman" w:cs="Times New Roman"/>
              </w:rPr>
              <w:t>ю</w:t>
            </w:r>
            <w:r w:rsidRPr="00B942AD">
              <w:rPr>
                <w:rFonts w:ascii="Times New Roman" w:hAnsi="Times New Roman" w:cs="Times New Roman"/>
              </w:rPr>
              <w:t>чевская, 35.</w:t>
            </w: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Представлены новые данные по цитологии и кариологии представителей рода 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  <w:lang w:val="en-US"/>
              </w:rPr>
              <w:t>Alaria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, произраста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ю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щих у берегов восточной Камчатки. Поскольку, несмотря на морфологические различия, ранее ук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а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зываемые здесь как </w:t>
            </w:r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A. 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angusta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и </w:t>
            </w:r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A. 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marginata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виды оказались генетически идентичны и </w:t>
            </w:r>
            <w:proofErr w:type="spellStart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конспец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и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фичны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  <w:lang w:val="en-US"/>
              </w:rPr>
              <w:t>A</w:t>
            </w:r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. 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  <w:lang w:val="en-US"/>
              </w:rPr>
              <w:t>esculenta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, нами была обоснована их самостоятельность в качестве внутривидовых такс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о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нов </w:t>
            </w:r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A. 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esculenta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– </w:t>
            </w:r>
            <w:proofErr w:type="spellStart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f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. 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angustifolia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и </w:t>
            </w:r>
            <w:proofErr w:type="spellStart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f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. 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latifolia</w:t>
            </w:r>
            <w:proofErr w:type="spellEnd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 xml:space="preserve"> 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соответственно. Цитохимические исследов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а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ния показали, что разные формы </w:t>
            </w:r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A. 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esculenta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имеют различный олигосахаридный состав повер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х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ности яйцеклеток и женских гаметофитов, т. е. на стадиях жизненного цикла, обеспечивающих поддержание </w:t>
            </w:r>
            <w:proofErr w:type="spellStart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гетероз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и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готности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вида и, возможно, репродуктивную изоляцию его форм. В </w:t>
            </w:r>
            <w:proofErr w:type="spellStart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приаз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и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атской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части ареала </w:t>
            </w:r>
            <w:r w:rsid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br/>
            </w:r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 xml:space="preserve">A. 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esculenta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имеет вдвое меньший, чем в атлантическом и арктическом районах, гаплоидный набор 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lastRenderedPageBreak/>
              <w:t xml:space="preserve">хромосом – 14 вместо 28, что дает основание говорить о том, что центром происхождения </w:t>
            </w:r>
            <w:r w:rsid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br/>
            </w:r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 xml:space="preserve">A. </w:t>
            </w:r>
            <w:proofErr w:type="spellStart"/>
            <w:r w:rsidRPr="00A64323">
              <w:rPr>
                <w:rFonts w:ascii="Times New Roman" w:hAnsi="Times New Roman" w:cs="Times New Roman"/>
                <w:i/>
                <w:iCs/>
                <w:spacing w:val="-2"/>
                <w:shd w:val="clear" w:color="auto" w:fill="FFFFFF"/>
              </w:rPr>
              <w:t>esculenta</w:t>
            </w:r>
            <w:proofErr w:type="spell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и ее расселения в Мировом океане является </w:t>
            </w:r>
            <w:proofErr w:type="gramStart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северо-западная</w:t>
            </w:r>
            <w:proofErr w:type="gramEnd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Пациф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и</w:t>
            </w:r>
            <w:r w:rsidRPr="00A64323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ка</w:t>
            </w:r>
            <w:proofErr w:type="spellEnd"/>
            <w:r w:rsidRPr="00B942AD">
              <w:rPr>
                <w:rFonts w:ascii="Times New Roman" w:hAnsi="Times New Roman" w:cs="Times New Roman"/>
                <w:iCs/>
              </w:rPr>
              <w:t>.</w:t>
            </w:r>
            <w:r w:rsidRPr="00B942AD">
              <w:rPr>
                <w:rStyle w:val="ab"/>
                <w:rFonts w:ascii="Times New Roman" w:hAnsi="Times New Roman" w:cs="Times New Roman"/>
                <w:iCs/>
              </w:rPr>
              <w:footnoteReference w:customMarkFollows="1" w:id="1"/>
              <w:sym w:font="Symbol" w:char="F02A"/>
            </w: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b/>
              </w:rPr>
              <w:t>Ключевые слова:</w:t>
            </w:r>
            <w:r w:rsidRPr="00B942AD">
              <w:rPr>
                <w:rFonts w:ascii="Times New Roman" w:hAnsi="Times New Roman" w:cs="Times New Roman"/>
              </w:rPr>
              <w:t xml:space="preserve"> Камчатка, кариотип,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флуоресцеин-изотиоцианат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942AD">
              <w:rPr>
                <w:rFonts w:ascii="Times New Roman" w:hAnsi="Times New Roman" w:cs="Times New Roman"/>
              </w:rPr>
              <w:t>ФИТЦ</w:t>
            </w:r>
            <w:proofErr w:type="spellEnd"/>
            <w:proofErr w:type="gramStart"/>
            <w:r w:rsidRPr="00B942AD">
              <w:rPr>
                <w:rFonts w:ascii="Times New Roman" w:hAnsi="Times New Roman" w:cs="Times New Roman"/>
              </w:rPr>
              <w:t>)-</w:t>
            </w:r>
            <w:proofErr w:type="gramEnd"/>
            <w:r w:rsidRPr="00B942AD">
              <w:rPr>
                <w:rFonts w:ascii="Times New Roman" w:hAnsi="Times New Roman" w:cs="Times New Roman"/>
              </w:rPr>
              <w:t xml:space="preserve">меченные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лектины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, хромосомные числа, </w:t>
            </w:r>
            <w:proofErr w:type="spellStart"/>
            <w:r w:rsidRPr="00B942AD">
              <w:rPr>
                <w:rFonts w:ascii="Times New Roman" w:hAnsi="Times New Roman" w:cs="Times New Roman"/>
                <w:i/>
                <w:iCs/>
              </w:rPr>
              <w:t>Аlaria</w:t>
            </w:r>
            <w:proofErr w:type="spellEnd"/>
            <w:r w:rsidRPr="00B942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iCs/>
              </w:rPr>
              <w:t>esculenta</w:t>
            </w:r>
            <w:proofErr w:type="spellEnd"/>
            <w:r w:rsidRPr="00B942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942AD">
              <w:rPr>
                <w:rFonts w:ascii="Times New Roman" w:hAnsi="Times New Roman" w:cs="Times New Roman"/>
                <w:lang w:val="en-US"/>
              </w:rPr>
              <w:t>complex</w:t>
            </w:r>
            <w:r w:rsidRPr="00B942A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Laminariales</w:t>
            </w:r>
            <w:proofErr w:type="spellEnd"/>
            <w:r w:rsidRPr="00B942AD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77" w:rsidRPr="00B942AD" w:rsidTr="00B942AD">
        <w:trPr>
          <w:jc w:val="center"/>
        </w:trPr>
        <w:tc>
          <w:tcPr>
            <w:tcW w:w="9571" w:type="dxa"/>
          </w:tcPr>
          <w:p w:rsidR="00B942AD" w:rsidRDefault="00B942AD" w:rsidP="00B942A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942AD">
              <w:rPr>
                <w:rFonts w:ascii="Times New Roman" w:hAnsi="Times New Roman" w:cs="Times New Roman"/>
              </w:rPr>
              <w:t>УДК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504.5:574.24(282.247.41)                         </w:t>
            </w:r>
            <w:r w:rsidR="00B942AD" w:rsidRPr="00B942AD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Pr="00B942AD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B942AD">
              <w:rPr>
                <w:rFonts w:ascii="Times New Roman" w:hAnsi="Times New Roman" w:cs="Times New Roman"/>
              </w:rPr>
              <w:t>DOI</w:t>
            </w:r>
            <w:proofErr w:type="spellEnd"/>
            <w:r w:rsidRPr="00B942AD">
              <w:rPr>
                <w:rFonts w:ascii="Times New Roman" w:hAnsi="Times New Roman" w:cs="Times New Roman"/>
              </w:rPr>
              <w:t>: 10.17217/2079-0333-2021-58-87-103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B942AD">
              <w:rPr>
                <w:rFonts w:ascii="Times New Roman" w:hAnsi="Times New Roman" w:cs="Times New Roman"/>
                <w:b/>
                <w:caps/>
              </w:rPr>
              <w:t xml:space="preserve">Состояние </w:t>
            </w:r>
            <w:proofErr w:type="spellStart"/>
            <w:r w:rsidRPr="00B942AD">
              <w:rPr>
                <w:rFonts w:ascii="Times New Roman" w:hAnsi="Times New Roman" w:cs="Times New Roman"/>
                <w:b/>
                <w:caps/>
              </w:rPr>
              <w:t>водоохранных</w:t>
            </w:r>
            <w:proofErr w:type="spellEnd"/>
            <w:r w:rsidRPr="00B942AD">
              <w:rPr>
                <w:rFonts w:ascii="Times New Roman" w:hAnsi="Times New Roman" w:cs="Times New Roman"/>
                <w:b/>
                <w:caps/>
              </w:rPr>
              <w:t xml:space="preserve"> зон рек ВолгИ и </w:t>
            </w:r>
            <w:proofErr w:type="spellStart"/>
            <w:r w:rsidRPr="00B942AD">
              <w:rPr>
                <w:rFonts w:ascii="Times New Roman" w:hAnsi="Times New Roman" w:cs="Times New Roman"/>
                <w:b/>
                <w:caps/>
              </w:rPr>
              <w:t>КизанИ</w:t>
            </w:r>
            <w:proofErr w:type="spellEnd"/>
            <w:r w:rsidRPr="00B942AD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B942AD">
              <w:rPr>
                <w:rFonts w:ascii="Times New Roman" w:hAnsi="Times New Roman" w:cs="Times New Roman"/>
                <w:b/>
                <w:caps/>
              </w:rPr>
              <w:br/>
              <w:t>в районах повышенного экологического риска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 w:rsidRPr="00B942AD">
              <w:rPr>
                <w:rFonts w:ascii="Times New Roman" w:hAnsi="Times New Roman" w:cs="Times New Roman"/>
              </w:rPr>
              <w:t xml:space="preserve">Мельник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И.В.</w:t>
            </w:r>
            <w:r w:rsidRPr="00B942A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, Васильева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Е.Г.</w:t>
            </w:r>
            <w:r w:rsidRPr="00B942A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42AD">
              <w:rPr>
                <w:rFonts w:ascii="Times New Roman" w:hAnsi="Times New Roman" w:cs="Times New Roman"/>
              </w:rPr>
              <w:t>Филипова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М.В.</w:t>
            </w:r>
            <w:r w:rsidRPr="00B942A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spellEnd"/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  <w:caps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  <w:bCs/>
                <w:vertAlign w:val="superscript"/>
                <w:lang w:val="bg-BG"/>
              </w:rPr>
            </w:pPr>
            <w:r w:rsidRPr="00B942AD">
              <w:rPr>
                <w:rFonts w:ascii="Times New Roman" w:hAnsi="Times New Roman" w:cs="Times New Roman"/>
                <w:vertAlign w:val="superscript"/>
              </w:rPr>
              <w:t>1 </w:t>
            </w:r>
            <w:r w:rsidRPr="00B942AD">
              <w:rPr>
                <w:rFonts w:ascii="Times New Roman" w:hAnsi="Times New Roman" w:cs="Times New Roman"/>
              </w:rPr>
              <w:t xml:space="preserve">Астраханский государственный технический университет, </w:t>
            </w:r>
            <w:proofErr w:type="gramStart"/>
            <w:r w:rsidRPr="00B942AD">
              <w:rPr>
                <w:rFonts w:ascii="Times New Roman" w:hAnsi="Times New Roman" w:cs="Times New Roman"/>
              </w:rPr>
              <w:t>г</w:t>
            </w:r>
            <w:proofErr w:type="gramEnd"/>
            <w:r w:rsidRPr="00B942AD">
              <w:rPr>
                <w:rFonts w:ascii="Times New Roman" w:hAnsi="Times New Roman" w:cs="Times New Roman"/>
              </w:rPr>
              <w:t>. Астрахань, ул. Татищева, 16.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bCs/>
                <w:vertAlign w:val="superscript"/>
                <w:lang w:val="bg-BG"/>
              </w:rPr>
              <w:t>2 </w:t>
            </w:r>
            <w:r w:rsidRPr="00B942AD">
              <w:rPr>
                <w:rFonts w:ascii="Times New Roman" w:hAnsi="Times New Roman" w:cs="Times New Roman"/>
                <w:bCs/>
                <w:lang w:val="bg-BG"/>
              </w:rPr>
              <w:t>Русенский университет имени Ангела Кънчева, Болгария, г. Русе, ул. Студентска, 8.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B942A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Нарастание антропогенной нагрузки на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гидросистемы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рек в настоящее время приобретает угр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жающий характер. Целью работы являлась оценка состояния </w:t>
            </w:r>
            <w:proofErr w:type="gram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растительности</w:t>
            </w:r>
            <w:proofErr w:type="gram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почвы на террит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рии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водоохранных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зон рек дельтовой части бассейна Волги в районах повышенного экологическ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 риска. Были использованы стандартные методики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биотестирования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биоиндикации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терр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ториях двух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водоохранных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зон. Результаты исследований показали, что наибольшей токсичн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стью обладают по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 Соколовских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нефтеям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всхожесть </w:t>
            </w:r>
            <w:proofErr w:type="spellStart"/>
            <w:proofErr w:type="gram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тест-объекта</w:t>
            </w:r>
            <w:proofErr w:type="spellEnd"/>
            <w:proofErr w:type="gram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(кресс-салата) в 6 раз ниже, чем на других монит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ринговых площадках. Все мониторинговые площадки в течение летнего и осеннего сезонов характеризовались максимальными показателями встречаемости и обилия т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пичных представителей местной флоры – верблюжьей колючки обыкновенной (</w:t>
            </w:r>
            <w:proofErr w:type="spellStart"/>
            <w:r w:rsidRPr="00B942A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Alhagi</w:t>
            </w:r>
            <w:proofErr w:type="spellEnd"/>
            <w:r w:rsidRPr="00B942A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pseudalhagi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и лопуха большого (</w:t>
            </w:r>
            <w:proofErr w:type="spellStart"/>
            <w:r w:rsidRPr="00B942A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Arctium</w:t>
            </w:r>
            <w:proofErr w:type="spellEnd"/>
            <w:r w:rsidRPr="00B942A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lappa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). На протяжении 2018–2020 гг. показатели обилия всех 13 зарегистрированных видов растений на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нефтезагрязненной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территории (Соколовские ямы) имеют положительную динамику.</w:t>
            </w:r>
          </w:p>
          <w:p w:rsidR="00752E77" w:rsidRPr="00B942AD" w:rsidRDefault="00752E77" w:rsidP="00B942A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752E77" w:rsidRPr="00B942AD" w:rsidRDefault="00752E77" w:rsidP="00B942A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42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Ключевые слова: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биоиндикация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биотестирование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водоохранная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зона, тяжелые металлы, </w:t>
            </w:r>
            <w:proofErr w:type="spellStart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фит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токсичность</w:t>
            </w:r>
            <w:proofErr w:type="spellEnd"/>
            <w:r w:rsidRPr="00B942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флористический состав. 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E77" w:rsidRPr="00B942AD" w:rsidTr="00B942AD">
        <w:trPr>
          <w:jc w:val="center"/>
        </w:trPr>
        <w:tc>
          <w:tcPr>
            <w:tcW w:w="9571" w:type="dxa"/>
          </w:tcPr>
          <w:p w:rsidR="00A64323" w:rsidRDefault="00A64323" w:rsidP="00B942A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42AD">
              <w:rPr>
                <w:rFonts w:ascii="Times New Roman" w:hAnsi="Times New Roman" w:cs="Times New Roman"/>
              </w:rPr>
              <w:t>УДК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598.2:591.552(571.66)                    </w:t>
            </w:r>
            <w:r w:rsidR="00B942AD" w:rsidRPr="00B942AD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B942AD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B942AD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: </w:t>
            </w:r>
            <w:r w:rsidRPr="00B942AD">
              <w:rPr>
                <w:rFonts w:ascii="Times New Roman" w:hAnsi="Times New Roman" w:cs="Times New Roman"/>
                <w:iCs/>
              </w:rPr>
              <w:t>10.17217/2079-0333-2021-58-104-119</w:t>
            </w:r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2AD">
              <w:rPr>
                <w:rFonts w:ascii="Times New Roman" w:hAnsi="Times New Roman" w:cs="Times New Roman"/>
                <w:b/>
              </w:rPr>
              <w:t xml:space="preserve">МОРСКИЕ КОЛОНИАЛЬНЫЕ ПТИЦЫ ОСТРОВА МЕДНОГО 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42AD">
              <w:rPr>
                <w:rFonts w:ascii="Times New Roman" w:hAnsi="Times New Roman" w:cs="Times New Roman"/>
                <w:b/>
              </w:rPr>
              <w:t>(КОМАНДОРСКИЕ ОСТРОВА)</w:t>
            </w:r>
          </w:p>
          <w:p w:rsidR="00752E77" w:rsidRPr="00B942AD" w:rsidRDefault="00752E77" w:rsidP="00B94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52E77" w:rsidRPr="00B942AD" w:rsidRDefault="00752E77" w:rsidP="00A643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>Пилипенко Д.В.</w:t>
            </w:r>
          </w:p>
          <w:p w:rsidR="00752E77" w:rsidRPr="00B942AD" w:rsidRDefault="00752E77" w:rsidP="00A643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A643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</w:rPr>
              <w:t xml:space="preserve">Государственный природный биосферный заповедник «Командорский» имени С.В.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Маракова</w:t>
            </w:r>
            <w:proofErr w:type="spellEnd"/>
            <w:r w:rsidRPr="00B942AD">
              <w:rPr>
                <w:rFonts w:ascii="Times New Roman" w:hAnsi="Times New Roman" w:cs="Times New Roman"/>
              </w:rPr>
              <w:t>; Камчатский край, Алеутский район, с. Никольское, ул. 50 лет Октября, 31.</w:t>
            </w:r>
          </w:p>
          <w:p w:rsidR="00752E77" w:rsidRPr="00B942AD" w:rsidRDefault="00752E77" w:rsidP="00A643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A643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42AD">
              <w:rPr>
                <w:rFonts w:ascii="Times New Roman" w:hAnsi="Times New Roman" w:cs="Times New Roman"/>
              </w:rPr>
              <w:t>Приведены результаты учетов морских колониальных птиц на о. Медном и проанализированы и</w:t>
            </w:r>
            <w:r w:rsidRPr="00B942AD">
              <w:rPr>
                <w:rFonts w:ascii="Times New Roman" w:hAnsi="Times New Roman" w:cs="Times New Roman"/>
              </w:rPr>
              <w:t>з</w:t>
            </w:r>
            <w:r w:rsidRPr="00B942AD">
              <w:rPr>
                <w:rFonts w:ascii="Times New Roman" w:hAnsi="Times New Roman" w:cs="Times New Roman"/>
              </w:rPr>
              <w:t>менения численности и распределения за последние 20–30 лет.</w:t>
            </w:r>
            <w:proofErr w:type="gramEnd"/>
            <w:r w:rsidRPr="00B942AD">
              <w:rPr>
                <w:rFonts w:ascii="Times New Roman" w:hAnsi="Times New Roman" w:cs="Times New Roman"/>
              </w:rPr>
              <w:t xml:space="preserve"> Количество колоний на острове не изменилось. Общая численность гнездящихся на острове 19 видов составляет более 200 тыс. пар. </w:t>
            </w:r>
            <w:r w:rsidRPr="00B942AD">
              <w:rPr>
                <w:rFonts w:ascii="Times New Roman" w:hAnsi="Times New Roman" w:cs="Times New Roman"/>
              </w:rPr>
              <w:lastRenderedPageBreak/>
              <w:t>Кол</w:t>
            </w:r>
            <w:r w:rsidRPr="00B942AD">
              <w:rPr>
                <w:rFonts w:ascii="Times New Roman" w:hAnsi="Times New Roman" w:cs="Times New Roman"/>
              </w:rPr>
              <w:t>о</w:t>
            </w:r>
            <w:r w:rsidRPr="00B942AD">
              <w:rPr>
                <w:rFonts w:ascii="Times New Roman" w:hAnsi="Times New Roman" w:cs="Times New Roman"/>
              </w:rPr>
              <w:t xml:space="preserve">нии располагаются на острове относительно равномерно по всему побережью, и их основу составляют пять видов – глупыш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Fulmarus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glacialis</w:t>
            </w:r>
            <w:proofErr w:type="spellEnd"/>
            <w:r w:rsidRPr="00B942AD">
              <w:rPr>
                <w:rFonts w:ascii="Times New Roman" w:hAnsi="Times New Roman" w:cs="Times New Roman"/>
              </w:rPr>
              <w:t>,</w:t>
            </w:r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r w:rsidRPr="00B942AD">
              <w:rPr>
                <w:rFonts w:ascii="Times New Roman" w:hAnsi="Times New Roman" w:cs="Times New Roman"/>
              </w:rPr>
              <w:t>моевка</w:t>
            </w:r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</w:rPr>
              <w:t>Rissa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</w:rPr>
              <w:t>tridactyla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, красноногая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говору</w:t>
            </w:r>
            <w:r w:rsidRPr="00B942AD">
              <w:rPr>
                <w:rFonts w:ascii="Times New Roman" w:hAnsi="Times New Roman" w:cs="Times New Roman"/>
              </w:rPr>
              <w:t>ш</w:t>
            </w:r>
            <w:r w:rsidRPr="00B942AD">
              <w:rPr>
                <w:rFonts w:ascii="Times New Roman" w:hAnsi="Times New Roman" w:cs="Times New Roman"/>
              </w:rPr>
              <w:t>ка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Rissa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brevirostris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r w:rsidRPr="00B942AD">
              <w:rPr>
                <w:rFonts w:ascii="Times New Roman" w:hAnsi="Times New Roman" w:cs="Times New Roman"/>
              </w:rPr>
              <w:t xml:space="preserve">и два вида кайр. Самым многочисленным видом остается глупыш. Заметно увеличилась численность тонкоклювой кайры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Uria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aalge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, в меньшей степени </w:t>
            </w:r>
            <w:proofErr w:type="spellStart"/>
            <w:r w:rsidRPr="00B942AD">
              <w:rPr>
                <w:rFonts w:ascii="Times New Roman" w:hAnsi="Times New Roman" w:cs="Times New Roman"/>
              </w:rPr>
              <w:t>серокрылой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чайки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Larus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glaucescens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, большой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конюги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Aethia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cristatella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, ипатки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Fratercula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  <w:lang w:val="en-US"/>
              </w:rPr>
              <w:t>corniculata</w:t>
            </w:r>
            <w:proofErr w:type="spellEnd"/>
            <w:r w:rsidRPr="00B942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942AD">
              <w:rPr>
                <w:rFonts w:ascii="Times New Roman" w:hAnsi="Times New Roman" w:cs="Times New Roman"/>
              </w:rPr>
              <w:t>топорка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</w:rPr>
              <w:t>Lunda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</w:rPr>
              <w:t>cirrhata</w:t>
            </w:r>
            <w:proofErr w:type="spellEnd"/>
            <w:r w:rsidRPr="00B942AD">
              <w:rPr>
                <w:rFonts w:ascii="Times New Roman" w:hAnsi="Times New Roman" w:cs="Times New Roman"/>
              </w:rPr>
              <w:t>. Уменьш</w:t>
            </w:r>
            <w:r w:rsidRPr="00B942AD">
              <w:rPr>
                <w:rFonts w:ascii="Times New Roman" w:hAnsi="Times New Roman" w:cs="Times New Roman"/>
              </w:rPr>
              <w:t>и</w:t>
            </w:r>
            <w:r w:rsidRPr="00B942AD">
              <w:rPr>
                <w:rFonts w:ascii="Times New Roman" w:hAnsi="Times New Roman" w:cs="Times New Roman"/>
              </w:rPr>
              <w:t xml:space="preserve">лась численность </w:t>
            </w:r>
            <w:proofErr w:type="spellStart"/>
            <w:r w:rsidRPr="00B942AD">
              <w:rPr>
                <w:rFonts w:ascii="Times New Roman" w:hAnsi="Times New Roman" w:cs="Times New Roman"/>
              </w:rPr>
              <w:t>белобрюшки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</w:rPr>
              <w:t>Cyclorrhynchus</w:t>
            </w:r>
            <w:proofErr w:type="spellEnd"/>
            <w:r w:rsidRPr="00B942A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942AD">
              <w:rPr>
                <w:rFonts w:ascii="Times New Roman" w:hAnsi="Times New Roman" w:cs="Times New Roman"/>
                <w:i/>
              </w:rPr>
              <w:t>psittacula</w:t>
            </w:r>
            <w:proofErr w:type="spellEnd"/>
            <w:r w:rsidRPr="00B942AD">
              <w:rPr>
                <w:rFonts w:ascii="Times New Roman" w:hAnsi="Times New Roman" w:cs="Times New Roman"/>
              </w:rPr>
              <w:t>. Для остальных видов значительных измен</w:t>
            </w:r>
            <w:r w:rsidRPr="00B942AD">
              <w:rPr>
                <w:rFonts w:ascii="Times New Roman" w:hAnsi="Times New Roman" w:cs="Times New Roman"/>
              </w:rPr>
              <w:t>е</w:t>
            </w:r>
            <w:r w:rsidRPr="00B942AD">
              <w:rPr>
                <w:rFonts w:ascii="Times New Roman" w:hAnsi="Times New Roman" w:cs="Times New Roman"/>
              </w:rPr>
              <w:t>ний не выявлено.</w:t>
            </w:r>
          </w:p>
          <w:p w:rsidR="00752E77" w:rsidRPr="00B942AD" w:rsidRDefault="00752E77" w:rsidP="00A643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52E77" w:rsidRPr="00B942AD" w:rsidRDefault="00752E77" w:rsidP="00A643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942AD">
              <w:rPr>
                <w:rFonts w:ascii="Times New Roman" w:hAnsi="Times New Roman" w:cs="Times New Roman"/>
                <w:b/>
              </w:rPr>
              <w:t>Ключевые слова:</w:t>
            </w:r>
            <w:r w:rsidRPr="00B942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42AD">
              <w:rPr>
                <w:rFonts w:ascii="Times New Roman" w:hAnsi="Times New Roman" w:cs="Times New Roman"/>
              </w:rPr>
              <w:t>Командорские острова, морские колониальные птицы, о. Медный, орнитофа</w:t>
            </w:r>
            <w:r w:rsidRPr="00B942AD">
              <w:rPr>
                <w:rFonts w:ascii="Times New Roman" w:hAnsi="Times New Roman" w:cs="Times New Roman"/>
              </w:rPr>
              <w:t>у</w:t>
            </w:r>
            <w:r w:rsidRPr="00B942AD">
              <w:rPr>
                <w:rFonts w:ascii="Times New Roman" w:hAnsi="Times New Roman" w:cs="Times New Roman"/>
              </w:rPr>
              <w:t>на, размещение колоний, численность.</w:t>
            </w:r>
            <w:proofErr w:type="gramEnd"/>
          </w:p>
          <w:p w:rsidR="00752E77" w:rsidRPr="00B942AD" w:rsidRDefault="00752E77" w:rsidP="00B942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52E77" w:rsidRPr="00B942AD" w:rsidRDefault="00752E77" w:rsidP="00B942AD">
      <w:pPr>
        <w:spacing w:after="0"/>
        <w:jc w:val="center"/>
        <w:rPr>
          <w:rFonts w:ascii="Times New Roman" w:hAnsi="Times New Roman" w:cs="Times New Roman"/>
        </w:rPr>
      </w:pPr>
    </w:p>
    <w:sectPr w:rsidR="00752E77" w:rsidRPr="00B942AD" w:rsidSect="00A64323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E77" w:rsidRDefault="00752E77" w:rsidP="00752E77">
      <w:pPr>
        <w:spacing w:after="0" w:line="240" w:lineRule="auto"/>
      </w:pPr>
      <w:r>
        <w:separator/>
      </w:r>
    </w:p>
  </w:endnote>
  <w:endnote w:type="continuationSeparator" w:id="0">
    <w:p w:rsidR="00752E77" w:rsidRDefault="00752E77" w:rsidP="0075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E77" w:rsidRDefault="00752E77" w:rsidP="00752E77">
      <w:pPr>
        <w:spacing w:after="0" w:line="240" w:lineRule="auto"/>
      </w:pPr>
      <w:r>
        <w:separator/>
      </w:r>
    </w:p>
  </w:footnote>
  <w:footnote w:type="continuationSeparator" w:id="0">
    <w:p w:rsidR="00752E77" w:rsidRDefault="00752E77" w:rsidP="00752E77">
      <w:pPr>
        <w:spacing w:after="0" w:line="240" w:lineRule="auto"/>
      </w:pPr>
      <w:r>
        <w:continuationSeparator/>
      </w:r>
    </w:p>
  </w:footnote>
  <w:footnote w:id="1">
    <w:p w:rsidR="00752E77" w:rsidRPr="005F6EE9" w:rsidRDefault="00752E77" w:rsidP="00752E77">
      <w:pPr>
        <w:pStyle w:val="a9"/>
        <w:rPr>
          <w:rFonts w:ascii="Times New Roman" w:hAnsi="Times New Roman" w:cs="Times New Roman"/>
          <w:lang w:val="en-US"/>
        </w:rPr>
      </w:pPr>
      <w:r w:rsidRPr="00224D8D">
        <w:rPr>
          <w:rStyle w:val="ab"/>
          <w:rFonts w:ascii="Times New Roman" w:hAnsi="Times New Roman" w:cs="Times New Roman"/>
        </w:rPr>
        <w:sym w:font="Symbol" w:char="F02A"/>
      </w:r>
      <w:r w:rsidRPr="005F6EE9">
        <w:rPr>
          <w:rFonts w:ascii="Times New Roman" w:hAnsi="Times New Roman" w:cs="Times New Roman"/>
          <w:lang w:val="en-US"/>
        </w:rPr>
        <w:t> </w:t>
      </w:r>
      <w:r w:rsidRPr="00A64323">
        <w:rPr>
          <w:rFonts w:ascii="Times New Roman" w:hAnsi="Times New Roman" w:cs="Times New Roman"/>
          <w:sz w:val="19"/>
          <w:szCs w:val="19"/>
        </w:rPr>
        <w:t>Исследование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A64323">
        <w:rPr>
          <w:rFonts w:ascii="Times New Roman" w:hAnsi="Times New Roman" w:cs="Times New Roman"/>
          <w:sz w:val="19"/>
          <w:szCs w:val="19"/>
        </w:rPr>
        <w:t>выполнено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A64323">
        <w:rPr>
          <w:rFonts w:ascii="Times New Roman" w:hAnsi="Times New Roman" w:cs="Times New Roman"/>
          <w:sz w:val="19"/>
          <w:szCs w:val="19"/>
        </w:rPr>
        <w:t>при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A64323">
        <w:rPr>
          <w:rFonts w:ascii="Times New Roman" w:hAnsi="Times New Roman" w:cs="Times New Roman"/>
          <w:sz w:val="19"/>
          <w:szCs w:val="19"/>
        </w:rPr>
        <w:t>поддержке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A64323">
        <w:rPr>
          <w:rFonts w:ascii="Times New Roman" w:hAnsi="Times New Roman" w:cs="Times New Roman"/>
          <w:sz w:val="19"/>
          <w:szCs w:val="19"/>
        </w:rPr>
        <w:t>РФФИ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A64323">
        <w:rPr>
          <w:rFonts w:ascii="Times New Roman" w:hAnsi="Times New Roman" w:cs="Times New Roman"/>
          <w:sz w:val="19"/>
          <w:szCs w:val="19"/>
        </w:rPr>
        <w:t>в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A64323">
        <w:rPr>
          <w:rFonts w:ascii="Times New Roman" w:hAnsi="Times New Roman" w:cs="Times New Roman"/>
          <w:sz w:val="19"/>
          <w:szCs w:val="19"/>
        </w:rPr>
        <w:t>рамках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A64323">
        <w:rPr>
          <w:rFonts w:ascii="Times New Roman" w:hAnsi="Times New Roman" w:cs="Times New Roman"/>
          <w:sz w:val="19"/>
          <w:szCs w:val="19"/>
        </w:rPr>
        <w:t>научных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A64323">
        <w:rPr>
          <w:rFonts w:ascii="Times New Roman" w:hAnsi="Times New Roman" w:cs="Times New Roman"/>
          <w:sz w:val="19"/>
          <w:szCs w:val="19"/>
        </w:rPr>
        <w:t>проектов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№ 16-34-00874 </w:t>
      </w:r>
      <w:r w:rsidRPr="00A64323">
        <w:rPr>
          <w:rFonts w:ascii="Times New Roman" w:hAnsi="Times New Roman" w:cs="Times New Roman"/>
          <w:sz w:val="19"/>
          <w:szCs w:val="19"/>
        </w:rPr>
        <w:t>и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№ 19-04-00285</w:t>
      </w:r>
      <w:proofErr w:type="gramStart"/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Pr="00A64323">
        <w:rPr>
          <w:rFonts w:ascii="Times New Roman" w:hAnsi="Times New Roman" w:cs="Times New Roman"/>
          <w:sz w:val="19"/>
          <w:szCs w:val="19"/>
        </w:rPr>
        <w:t>А</w:t>
      </w:r>
      <w:proofErr w:type="gramEnd"/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 (This study was supported by the grant from Russian Foundation for Basic Research (</w:t>
      </w:r>
      <w:proofErr w:type="spellStart"/>
      <w:r w:rsidRPr="00A64323">
        <w:rPr>
          <w:rFonts w:ascii="Times New Roman" w:hAnsi="Times New Roman" w:cs="Times New Roman"/>
          <w:sz w:val="19"/>
          <w:szCs w:val="19"/>
          <w:lang w:val="en-US"/>
        </w:rPr>
        <w:t>RFBR</w:t>
      </w:r>
      <w:proofErr w:type="spellEnd"/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) (projects № 16-34-00874, </w:t>
      </w:r>
      <w:r w:rsidR="00A64323">
        <w:rPr>
          <w:rFonts w:ascii="Times New Roman" w:hAnsi="Times New Roman" w:cs="Times New Roman"/>
          <w:sz w:val="19"/>
          <w:szCs w:val="19"/>
        </w:rPr>
        <w:br/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 xml:space="preserve">№ 19-04-00285 </w:t>
      </w:r>
      <w:r w:rsidRPr="00A64323">
        <w:rPr>
          <w:rFonts w:ascii="Times New Roman" w:hAnsi="Times New Roman" w:cs="Times New Roman"/>
          <w:sz w:val="19"/>
          <w:szCs w:val="19"/>
        </w:rPr>
        <w:t>А</w:t>
      </w:r>
      <w:r w:rsidRPr="00A64323">
        <w:rPr>
          <w:rFonts w:ascii="Times New Roman" w:hAnsi="Times New Roman" w:cs="Times New Roman"/>
          <w:sz w:val="19"/>
          <w:szCs w:val="19"/>
          <w:lang w:val="en-US"/>
        </w:rPr>
        <w:t>)).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revisionView w:inkAnnotation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E77"/>
    <w:rsid w:val="00085A18"/>
    <w:rsid w:val="000A547F"/>
    <w:rsid w:val="000E1A86"/>
    <w:rsid w:val="000F014D"/>
    <w:rsid w:val="00123D3D"/>
    <w:rsid w:val="001436F8"/>
    <w:rsid w:val="0015356C"/>
    <w:rsid w:val="001C2DCA"/>
    <w:rsid w:val="00224428"/>
    <w:rsid w:val="00234126"/>
    <w:rsid w:val="002457C5"/>
    <w:rsid w:val="002562B9"/>
    <w:rsid w:val="0027379D"/>
    <w:rsid w:val="00280E88"/>
    <w:rsid w:val="002E7CB4"/>
    <w:rsid w:val="003637C4"/>
    <w:rsid w:val="00393C8D"/>
    <w:rsid w:val="003A28BD"/>
    <w:rsid w:val="003D112C"/>
    <w:rsid w:val="00403FF4"/>
    <w:rsid w:val="004A751F"/>
    <w:rsid w:val="004B1C29"/>
    <w:rsid w:val="004D096C"/>
    <w:rsid w:val="004F5E98"/>
    <w:rsid w:val="005373E2"/>
    <w:rsid w:val="005A21B0"/>
    <w:rsid w:val="005B1EAD"/>
    <w:rsid w:val="006B4227"/>
    <w:rsid w:val="007043EF"/>
    <w:rsid w:val="00721DB9"/>
    <w:rsid w:val="00752E77"/>
    <w:rsid w:val="0077727B"/>
    <w:rsid w:val="007B32A1"/>
    <w:rsid w:val="007D6833"/>
    <w:rsid w:val="007F0AF6"/>
    <w:rsid w:val="008008A0"/>
    <w:rsid w:val="00811DD9"/>
    <w:rsid w:val="008432CB"/>
    <w:rsid w:val="008C70D3"/>
    <w:rsid w:val="008D4207"/>
    <w:rsid w:val="008D5CCA"/>
    <w:rsid w:val="008E059D"/>
    <w:rsid w:val="00934C50"/>
    <w:rsid w:val="00986592"/>
    <w:rsid w:val="00986802"/>
    <w:rsid w:val="009876C5"/>
    <w:rsid w:val="009977F2"/>
    <w:rsid w:val="00A44C41"/>
    <w:rsid w:val="00A64323"/>
    <w:rsid w:val="00A7707C"/>
    <w:rsid w:val="00A93D43"/>
    <w:rsid w:val="00AF1A03"/>
    <w:rsid w:val="00B3052D"/>
    <w:rsid w:val="00B72AF2"/>
    <w:rsid w:val="00B765E0"/>
    <w:rsid w:val="00B768CD"/>
    <w:rsid w:val="00B8612E"/>
    <w:rsid w:val="00B942AD"/>
    <w:rsid w:val="00B97FC6"/>
    <w:rsid w:val="00BC39A9"/>
    <w:rsid w:val="00BD5F2C"/>
    <w:rsid w:val="00BF1487"/>
    <w:rsid w:val="00CD2E55"/>
    <w:rsid w:val="00CD664E"/>
    <w:rsid w:val="00CE366C"/>
    <w:rsid w:val="00E63FEE"/>
    <w:rsid w:val="00E64467"/>
    <w:rsid w:val="00EE046E"/>
    <w:rsid w:val="00EF5281"/>
    <w:rsid w:val="00F830B6"/>
    <w:rsid w:val="00FB58C2"/>
    <w:rsid w:val="00FC11AA"/>
    <w:rsid w:val="00FE3D36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 Знак,Обычный (веб) Знак Знак Знак,Обычный (веб) Знак Знак,Обычный (веб) Знак Знак Знак Знак Знак Знак,Обычный (Web),Обычный (веб)3"/>
    <w:basedOn w:val="a"/>
    <w:link w:val="a5"/>
    <w:uiPriority w:val="99"/>
    <w:rsid w:val="00752E77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character" w:styleId="a6">
    <w:name w:val="Emphasis"/>
    <w:basedOn w:val="a0"/>
    <w:qFormat/>
    <w:rsid w:val="00752E77"/>
    <w:rPr>
      <w:i/>
      <w:iCs/>
    </w:rPr>
  </w:style>
  <w:style w:type="character" w:customStyle="1" w:styleId="a5">
    <w:name w:val="Обычный (веб) Знак"/>
    <w:aliases w:val=" Знак Знак,Обычный (веб) Знак Знак Знак Знак1,Обычный (веб) Знак Знак Знак2,Обычный (веб) Знак Знак Знак Знак Знак Знак Знак1,Обычный (Web) Знак,Обычный (веб)3 Знак1"/>
    <w:link w:val="a4"/>
    <w:uiPriority w:val="99"/>
    <w:locked/>
    <w:rsid w:val="00752E77"/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7">
    <w:name w:val="Body Text Indent"/>
    <w:aliases w:val="Основной текст 1"/>
    <w:basedOn w:val="a"/>
    <w:link w:val="a8"/>
    <w:rsid w:val="00752E77"/>
    <w:pPr>
      <w:spacing w:after="120" w:line="240" w:lineRule="auto"/>
      <w:ind w:left="283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752E77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footnote text"/>
    <w:aliases w:val="Table_Footnote_last,Текст сноски Знак Знак,Текст сноски Знак Знак Знак,Текст сноски-FN,Footnote Text Char Знак Знак,Footnote Text Char Знак,Oaeno niinee Ciae Ciae Ciae Ciae,Oaeno niinee Ciae Ciae Ciae,Footnote Text Char"/>
    <w:basedOn w:val="a"/>
    <w:link w:val="aa"/>
    <w:rsid w:val="00752E77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a">
    <w:name w:val="Текст сноски Знак"/>
    <w:aliases w:val="Table_Footnote_last Знак,Текст сноски Знак Знак Знак1,Текст сноски Знак Знак Знак Знак,Текст сноски-FN Знак,Footnote Text Char Знак Знак Знак,Footnote Text Char Знак Знак1,Oaeno niinee Ciae Ciae Ciae Ciae Знак,Footnote Text Char Знак1"/>
    <w:basedOn w:val="a0"/>
    <w:link w:val="a9"/>
    <w:rsid w:val="00752E77"/>
    <w:rPr>
      <w:rFonts w:ascii="Calibri" w:eastAsia="Times New Roman" w:hAnsi="Calibri" w:cs="Calibri"/>
      <w:sz w:val="20"/>
      <w:szCs w:val="20"/>
      <w:lang w:eastAsia="ru-RU"/>
    </w:rPr>
  </w:style>
  <w:style w:type="character" w:styleId="ab">
    <w:name w:val="footnote reference"/>
    <w:aliases w:val="Ссылка на сноску 45,Appel note de bas de page,Знак сноски 1,Знак сноски-FN,Ciae niinee-FN,Referencia nota al pie"/>
    <w:basedOn w:val="a0"/>
    <w:rsid w:val="00752E77"/>
    <w:rPr>
      <w:vertAlign w:val="superscript"/>
    </w:rPr>
  </w:style>
  <w:style w:type="character" w:customStyle="1" w:styleId="y2iqfc">
    <w:name w:val="y2iqfc"/>
    <w:basedOn w:val="a0"/>
    <w:rsid w:val="00752E77"/>
  </w:style>
  <w:style w:type="paragraph" w:customStyle="1" w:styleId="Default">
    <w:name w:val="Default"/>
    <w:qFormat/>
    <w:rsid w:val="00752E77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1</cp:revision>
  <dcterms:created xsi:type="dcterms:W3CDTF">2021-12-28T20:50:00Z</dcterms:created>
  <dcterms:modified xsi:type="dcterms:W3CDTF">2021-12-28T21:15:00Z</dcterms:modified>
</cp:coreProperties>
</file>