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571"/>
      </w:tblGrid>
      <w:tr w:rsidR="004B09F6" w:rsidRPr="00565A18" w:rsidTr="004B09F6">
        <w:tc>
          <w:tcPr>
            <w:tcW w:w="5000" w:type="pct"/>
          </w:tcPr>
          <w:p w:rsidR="004B09F6" w:rsidRDefault="004B09F6" w:rsidP="004B09F6">
            <w:pPr>
              <w:rPr>
                <w:rFonts w:ascii="Times New Roman" w:hAnsi="Times New Roman"/>
                <w:bCs/>
              </w:rPr>
            </w:pPr>
          </w:p>
          <w:p w:rsidR="004B09F6" w:rsidRPr="00660298" w:rsidRDefault="004B09F6" w:rsidP="004B09F6">
            <w:pPr>
              <w:rPr>
                <w:rFonts w:ascii="Times New Roman" w:eastAsia="Times New Roman" w:hAnsi="Times New Roman" w:cs="Times New Roman"/>
              </w:rPr>
            </w:pPr>
            <w:r w:rsidRPr="00660298">
              <w:rPr>
                <w:rFonts w:ascii="Times New Roman" w:eastAsia="Times New Roman" w:hAnsi="Times New Roman" w:cs="Times New Roman"/>
                <w:bCs/>
              </w:rPr>
              <w:t>УДК</w:t>
            </w:r>
            <w:r w:rsidRPr="00660298">
              <w:rPr>
                <w:rFonts w:ascii="Times New Roman" w:eastAsia="Times New Roman" w:hAnsi="Times New Roman" w:cs="Times New Roman"/>
              </w:rPr>
              <w:t>628.16.067.1</w:t>
            </w:r>
          </w:p>
          <w:p w:rsidR="004B09F6" w:rsidRPr="00660298" w:rsidRDefault="004B09F6" w:rsidP="004B09F6">
            <w:pPr>
              <w:widowControl w:val="0"/>
              <w:ind w:firstLine="397"/>
              <w:rPr>
                <w:rFonts w:ascii="Times New Roman" w:eastAsia="Times New Roman" w:hAnsi="Times New Roman" w:cs="Times New Roman"/>
              </w:rPr>
            </w:pP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>А.Е. Бровкин, В.В. Потапов</w:t>
            </w:r>
          </w:p>
          <w:p w:rsidR="004B09F6" w:rsidRPr="00660298" w:rsidRDefault="004B09F6" w:rsidP="004B09F6">
            <w:pPr>
              <w:widowControl w:val="0"/>
              <w:shd w:val="clear" w:color="auto" w:fill="FFFFFF"/>
              <w:ind w:hanging="14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 xml:space="preserve">ОЧИСТКА ПРИРОДНЫХ ВОД ОТ ЦВЕТНОСТИ И МУТНОСТИ </w:t>
            </w: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br/>
              <w:t>С ПРИМЕНЕНИЕМ НАНОФИЛЬТРАЦИОННЫХ МЕМБРАН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эксперименты по определению проницаемости, селективной способности по цветности и селективности по мутности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мембраны. В диапазоне давления исходной воды перед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мембраной 0,26–0,44МПа и при температуре воды 21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 фильтрата находится в диапазоне 0,175–0,434 м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/ч, проницаемость – 0,022–0,055 м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∙ч. При фильтрации природной воды из поверхностного источника</w:t>
            </w:r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Крутоберегово-1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Петропавловска-Камчатского через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нано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фильтра-ционный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мембранный элемент при температуре воды 8–11°С селективная способность по цветности составила 73–93%, селективность по мутности – 100%.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мембранное фильтрование,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нанофильтрационная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мембрана</w:t>
            </w:r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селективность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мембраны, селективная способность по цветности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мембраны, проницаемость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нанофильтрационной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мембраны.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09F6" w:rsidRPr="00660298" w:rsidRDefault="004B09F6" w:rsidP="004B09F6">
            <w:pPr>
              <w:widowControl w:val="0"/>
              <w:ind w:firstLine="39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i/>
                <w:iCs/>
              </w:rPr>
              <w:t>DOI: 10.17217/2079-0333-2017-41-6-14</w:t>
            </w:r>
          </w:p>
          <w:p w:rsidR="004816F6" w:rsidRDefault="004816F6" w:rsidP="00565A1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565A18" w:rsidRPr="00660298" w:rsidRDefault="00565A18" w:rsidP="00565A1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60298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66029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660298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b/>
                <w:bCs/>
                <w:color w:val="auto"/>
                <w:sz w:val="20"/>
                <w:szCs w:val="20"/>
              </w:rPr>
              <w:t>авторах</w:t>
            </w:r>
            <w:r w:rsidRPr="00660298">
              <w:rPr>
                <w:b/>
                <w:bCs/>
                <w:color w:val="auto"/>
                <w:sz w:val="20"/>
                <w:szCs w:val="20"/>
                <w:lang w:val="en-US"/>
              </w:rPr>
              <w:br/>
            </w:r>
          </w:p>
          <w:p w:rsidR="00565A18" w:rsidRPr="00660298" w:rsidRDefault="00565A18" w:rsidP="00565A18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Бровкин Алексей Евгеньевич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Государственное унитарное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</w:rPr>
              <w:t>предприяти</w:t>
            </w:r>
            <w:proofErr w:type="spellEnd"/>
            <w:proofErr w:type="gram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Камчатского края «Ка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м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чатский водоканал»; 683009, Россия, Петропавловск-Камчатский; мастер водопроводных сетей;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brovkin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120371@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565A18" w:rsidRPr="00660298" w:rsidRDefault="00565A18" w:rsidP="00565A18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Потапов Вадим Владимирович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Научно-исследовательский геотехнологический центр (НИГТЦ) ДВО РАН; 683014, Россия, Петропавловск-Камчатский; доктор технических наук, профессор, заведующий лабораторией химии кремнезема в современных геотермальных процессах;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vadim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_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@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inbox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B09F6" w:rsidRPr="00565A18" w:rsidRDefault="00565A18" w:rsidP="00565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</w:pPr>
            <w:r w:rsidRPr="00565A18">
              <w:br w:type="page"/>
            </w:r>
          </w:p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4B09F6" w:rsidRPr="00676805" w:rsidRDefault="004B09F6" w:rsidP="004B09F6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60298">
              <w:rPr>
                <w:rFonts w:ascii="Times New Roman" w:hAnsi="Times New Roman"/>
              </w:rPr>
              <w:t>УДК</w:t>
            </w:r>
            <w:r w:rsidRPr="00676805">
              <w:rPr>
                <w:rFonts w:ascii="Times New Roman" w:hAnsi="Times New Roman"/>
              </w:rPr>
              <w:t xml:space="preserve"> 519.6:551.510.413.5:550.388</w:t>
            </w:r>
          </w:p>
          <w:p w:rsidR="004B09F6" w:rsidRPr="00676805" w:rsidRDefault="004B09F6" w:rsidP="004B09F6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 xml:space="preserve">О.В.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>Мандрикова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>, Ю.А. Полозов, Н.В. Фетисова</w:t>
            </w:r>
            <w:r w:rsidRPr="0066029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 xml:space="preserve">АНАЛИЗ ИОНОСФЕРНЫХ ПАРАМЕТРОВ </w:t>
            </w: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br/>
              <w:t>В ПРОГРАММНОЙ СИСТЕМЕ «AURORA»</w:t>
            </w:r>
          </w:p>
          <w:p w:rsidR="004B09F6" w:rsidRPr="00660298" w:rsidRDefault="004B09F6" w:rsidP="004B09F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60298">
              <w:rPr>
                <w:rFonts w:ascii="Times New Roman" w:eastAsia="Times New Roman" w:hAnsi="Times New Roman" w:cs="Times New Roman"/>
                <w:sz w:val="20"/>
              </w:rPr>
              <w:t>В работе представлены методы моделирования и анализа ионосферных параметров, реализованные в программной системе комплексного анализа геофизических параметров «</w:t>
            </w:r>
            <w:r w:rsidRPr="00660298">
              <w:rPr>
                <w:rFonts w:ascii="Times New Roman" w:eastAsia="Times New Roman" w:hAnsi="Times New Roman" w:cs="Times New Roman"/>
                <w:sz w:val="20"/>
                <w:lang w:val="en-US"/>
              </w:rPr>
              <w:t>Aurora</w:t>
            </w:r>
            <w:r w:rsidRPr="00660298">
              <w:rPr>
                <w:rFonts w:ascii="Times New Roman" w:eastAsia="Times New Roman" w:hAnsi="Times New Roman" w:cs="Times New Roman"/>
                <w:sz w:val="20"/>
              </w:rPr>
              <w:t xml:space="preserve">». Методы позволяют анализировать характерные изменения параметров ионосферы и выделять аномальные особенности в периоды ионосферных возмущений. Параметры реализующих алгоритмов адаптированы для анализа данных ионосферы станции «Паратунка» (Камчатка), а также, по результатам оценок (анализировались данные станций Якутск,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</w:rPr>
              <w:t>Гакона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</w:rPr>
              <w:t xml:space="preserve"> и др.), методы могут быть применены для области средних широт. </w:t>
            </w:r>
            <w:r w:rsidRPr="00660298">
              <w:rPr>
                <w:rFonts w:ascii="Times New Roman" w:eastAsia="Calibri" w:hAnsi="Times New Roman" w:cs="Times New Roman"/>
                <w:sz w:val="20"/>
              </w:rPr>
              <w:t xml:space="preserve">Система реализована в открытом доступе (http://aurorasa.ikir.ru:8580). 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60298">
              <w:rPr>
                <w:rFonts w:ascii="Times New Roman" w:eastAsia="Calibri" w:hAnsi="Times New Roman" w:cs="Times New Roman"/>
                <w:sz w:val="20"/>
              </w:rPr>
              <w:t>Исследования выполнены за счет средств Российского научного фонда, Проект № 14-11-00194.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60298">
              <w:rPr>
                <w:rFonts w:ascii="Times New Roman" w:eastAsia="Calibri" w:hAnsi="Times New Roman" w:cs="Times New Roman"/>
                <w:b/>
                <w:sz w:val="20"/>
              </w:rPr>
              <w:t>Ключевые слова:</w:t>
            </w:r>
            <w:r w:rsidRPr="00660298">
              <w:rPr>
                <w:rFonts w:ascii="Times New Roman" w:eastAsia="Calibri" w:hAnsi="Times New Roman" w:cs="Times New Roman"/>
                <w:sz w:val="20"/>
              </w:rPr>
              <w:t xml:space="preserve"> ионосфера, программная система, анализ данных, аномалии.</w:t>
            </w:r>
          </w:p>
          <w:p w:rsidR="004B09F6" w:rsidRPr="00660298" w:rsidRDefault="004B09F6" w:rsidP="004B09F6">
            <w:pPr>
              <w:widowControl w:val="0"/>
              <w:ind w:firstLine="397"/>
              <w:jc w:val="both"/>
              <w:rPr>
                <w:rFonts w:ascii="Times New Roman" w:eastAsia="Calibri" w:hAnsi="Times New Roman" w:cs="Times New Roman"/>
              </w:rPr>
            </w:pP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eastAsia="Calibri" w:hAnsi="Times New Roman"/>
              </w:rPr>
              <w:tab/>
            </w:r>
            <w:r w:rsidRPr="00565A1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10.17217/2079-0333-2017-41-15-25</w:t>
            </w:r>
          </w:p>
          <w:p w:rsidR="00565A18" w:rsidRDefault="00565A18" w:rsidP="00565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5A18" w:rsidRDefault="00565A18" w:rsidP="00565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  <w:r w:rsidRPr="0067680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67680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авторах</w:t>
            </w:r>
          </w:p>
          <w:p w:rsidR="00565A18" w:rsidRPr="00676805" w:rsidRDefault="00565A18" w:rsidP="00565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565A18" w:rsidRPr="00660298" w:rsidRDefault="00565A18" w:rsidP="00565A18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Мандрикова</w:t>
            </w:r>
            <w:proofErr w:type="spellEnd"/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Оксана Викторовна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60298">
              <w:rPr>
                <w:rFonts w:ascii="Times New Roman" w:hAnsi="Times New Roman"/>
                <w:sz w:val="20"/>
              </w:rPr>
              <w:t>Камчатский государственный технический университет, 683003, Россия, Петропавловск-Камчатский;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доктор технических наук, доцент,</w:t>
            </w:r>
            <w:r w:rsidRPr="00660298">
              <w:rPr>
                <w:rFonts w:ascii="Times New Roman" w:hAnsi="Times New Roman"/>
                <w:sz w:val="20"/>
              </w:rPr>
              <w:t xml:space="preserve"> профессор кафедры систем упра</w:t>
            </w:r>
            <w:r w:rsidRPr="00660298">
              <w:rPr>
                <w:rFonts w:ascii="Times New Roman" w:hAnsi="Times New Roman"/>
                <w:sz w:val="20"/>
              </w:rPr>
              <w:t>в</w:t>
            </w:r>
            <w:r w:rsidRPr="00660298">
              <w:rPr>
                <w:rFonts w:ascii="Times New Roman" w:hAnsi="Times New Roman"/>
                <w:sz w:val="20"/>
              </w:rPr>
              <w:t xml:space="preserve">ления;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Институт космофизических исследований и распространения радиоволн ДВО РАН; 684034, Россия, Камчатский край,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</w:rPr>
              <w:t>Елизовский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Паратунка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>; заведующий лабораторией системного анализа; oksanam1@mail.ru</w:t>
            </w:r>
          </w:p>
          <w:p w:rsidR="00565A18" w:rsidRPr="00660298" w:rsidRDefault="00565A18" w:rsidP="00565A18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Полозов Юрий Александрович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Институт космофизических исследований и распространения радиоволн ДВО РАН; 684034, Россия, Камчатский край,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</w:rPr>
              <w:t>Елизовский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район, с. Паратунка; кандидат технич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е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ских наук, старший научный сотрудник лаборатории системного анализа; up_agent@mail.ru</w:t>
            </w:r>
            <w:proofErr w:type="gramEnd"/>
          </w:p>
          <w:p w:rsidR="00565A18" w:rsidRPr="00660298" w:rsidRDefault="00565A18" w:rsidP="00565A18">
            <w:pPr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Фетисова Надежда Владимировна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Институт космофизических исследований и распространения радиоволн ДВО РАН; 684034, Россия, Камчатский край,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</w:rPr>
              <w:t>Елизовский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Паратунка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>; научный с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трудник лаборатории системного анализа; nv.glushkova@yandex.ru</w:t>
            </w:r>
          </w:p>
          <w:p w:rsidR="004B09F6" w:rsidRPr="00565A18" w:rsidRDefault="00565A18" w:rsidP="00565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</w:pPr>
            <w:r>
              <w:rPr>
                <w:rFonts w:ascii="Times New Roman" w:hAnsi="Times New Roman"/>
                <w:b/>
                <w:bCs/>
                <w:noProof/>
                <w:sz w:val="20"/>
              </w:rPr>
              <w:pict>
                <v:rect id="_x0000_s1027" style="position:absolute;left:0;text-align:left;margin-left:217.4pt;margin-top:339.85pt;width:24.1pt;height:18.25pt;z-index:251660288" stroked="f"/>
              </w:pict>
            </w:r>
            <w:r w:rsidRPr="00565A18">
              <w:rPr>
                <w:rFonts w:ascii="Times New Roman" w:hAnsi="Times New Roman"/>
                <w:b/>
                <w:bCs/>
                <w:sz w:val="20"/>
              </w:rPr>
              <w:br w:type="page"/>
            </w:r>
          </w:p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spacing w:line="360" w:lineRule="auto"/>
              <w:rPr>
                <w:rFonts w:ascii="Times New Roman" w:hAnsi="Times New Roman"/>
              </w:rPr>
            </w:pPr>
          </w:p>
          <w:p w:rsidR="004B09F6" w:rsidRPr="004B09F6" w:rsidRDefault="004B09F6" w:rsidP="004B09F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660298">
              <w:rPr>
                <w:rFonts w:ascii="Times New Roman" w:eastAsia="Times New Roman" w:hAnsi="Times New Roman" w:cs="Times New Roman"/>
              </w:rPr>
              <w:t>УДК</w:t>
            </w:r>
            <w:r w:rsidRPr="004B09F6">
              <w:rPr>
                <w:rFonts w:ascii="Times New Roman" w:eastAsia="Times New Roman" w:hAnsi="Times New Roman" w:cs="Times New Roman"/>
              </w:rPr>
              <w:t xml:space="preserve"> 553.08</w:t>
            </w:r>
          </w:p>
          <w:p w:rsidR="004B09F6" w:rsidRPr="004B09F6" w:rsidRDefault="004B09F6" w:rsidP="004B09F6">
            <w:pPr>
              <w:widowControl w:val="0"/>
              <w:tabs>
                <w:tab w:val="left" w:pos="3795"/>
                <w:tab w:val="center" w:pos="4876"/>
              </w:tabs>
              <w:spacing w:line="23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09F6" w:rsidRPr="004B09F6" w:rsidRDefault="004B09F6" w:rsidP="004B09F6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60298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/>
              </w:rPr>
              <w:t>Шунькин</w:t>
            </w:r>
            <w:proofErr w:type="spellEnd"/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Швецов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Белавина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4B09F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60298">
              <w:rPr>
                <w:rFonts w:ascii="Times New Roman" w:eastAsia="Times New Roman" w:hAnsi="Times New Roman" w:cs="Times New Roman"/>
                <w:b/>
              </w:rPr>
              <w:t>Пахомова</w:t>
            </w:r>
          </w:p>
          <w:p w:rsidR="004B09F6" w:rsidRPr="004B09F6" w:rsidRDefault="004B09F6" w:rsidP="004B09F6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</w:p>
          <w:p w:rsidR="004B09F6" w:rsidRPr="00660298" w:rsidRDefault="004B09F6" w:rsidP="004B09F6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caps/>
              </w:rPr>
              <w:t xml:space="preserve">разработка методических приемов для контроля качества капелей и ОПРЕДЕЛЕНИЯ квалификации операторов </w:t>
            </w:r>
            <w:r w:rsidRPr="00660298">
              <w:rPr>
                <w:rFonts w:ascii="Times New Roman" w:eastAsia="Times New Roman" w:hAnsi="Times New Roman" w:cs="Times New Roman"/>
                <w:b/>
                <w:caps/>
              </w:rPr>
              <w:br/>
              <w:t>массового пробирного анализа</w:t>
            </w:r>
          </w:p>
          <w:p w:rsidR="004B09F6" w:rsidRPr="009959E3" w:rsidRDefault="004B09F6" w:rsidP="004B09F6">
            <w:pPr>
              <w:widowControl w:val="0"/>
              <w:spacing w:line="238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09F6" w:rsidRPr="00660298" w:rsidRDefault="004B09F6" w:rsidP="004B09F6">
            <w:pPr>
              <w:widowControl w:val="0"/>
              <w:spacing w:line="238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Пробирный анализ по-прежнему остается основным методом определения золота и серебра в рудах и продуктах их переработки. Основными недостатками пробирного анализа считаются: сложность освоения его операторами рутинного анализа,  высокая стоимость анализа. Согласно действующим нормативным документам (НД), контроль качества работы оператора осуществляется в ходе выполнения им контрольных анализов (внутренний и внешний контроль). При этом используется дорогостоящий материал золотосодержащих государственных  и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отраслевых стандартных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образцов  (ГСО и ОСО). Однако при таком подходе снизить стоимость пробирного анализа невозможно.</w:t>
            </w:r>
          </w:p>
          <w:p w:rsidR="004B09F6" w:rsidRPr="00660298" w:rsidRDefault="004B09F6" w:rsidP="004B09F6">
            <w:pPr>
              <w:widowControl w:val="0"/>
              <w:spacing w:line="238" w:lineRule="auto"/>
              <w:ind w:firstLine="397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В работе предложены простые методические приемы для внутреннего или внешнего контроля качества капелей и   определения качества работы оператора рутинного пробирного анализа при выполнении им операций смешения компонентов шихты и купелирования свинцовых сплавов.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Показано, что с помощью несложной математической обработки результатов холостых опытов оператор может оценить качество выполненных им следующих аналитических операций: смешение компонентов шихты;  купелирование свинцовых сплавов. Это позволит оператору рутинного анализа без дополнительных затрат оценить свою квалификацию. Кроме того, оператор может оценить качество капелей.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Выводы сделаны на основании анализа выборок результатов холостых и других опытов, выполненных в ходе рутинного анализа операторами пробирного анализа  Центральной лаборатории Акционерного общества «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Камчатгеология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 в период с 01.11.2016 г. по 20.03.2017 г. Предлагаемые авторами методические приемы для контроля качества работы оператора пробирного анализа целесообразно использовать в производственных лабораториях.</w:t>
            </w:r>
            <w:proofErr w:type="gramEnd"/>
          </w:p>
          <w:p w:rsidR="004B09F6" w:rsidRPr="00660298" w:rsidRDefault="004B09F6" w:rsidP="004B09F6">
            <w:pPr>
              <w:widowControl w:val="0"/>
              <w:spacing w:line="238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9F6" w:rsidRPr="00660298" w:rsidRDefault="004B09F6" w:rsidP="004B09F6">
            <w:pPr>
              <w:widowControl w:val="0"/>
              <w:spacing w:line="238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пробирный анализ, шихта, смешение компонентов шихты, свинцовый коллектор (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веркблей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купелирование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веркблеев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, точность результатов анализа.</w:t>
            </w:r>
          </w:p>
          <w:p w:rsidR="004B09F6" w:rsidRPr="00660298" w:rsidRDefault="004B09F6" w:rsidP="004B09F6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</w:rPr>
            </w:pPr>
          </w:p>
          <w:p w:rsidR="004B09F6" w:rsidRPr="0066029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38" w:lineRule="auto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60298">
              <w:rPr>
                <w:rFonts w:ascii="Times New Roman" w:eastAsia="Times New Roman" w:hAnsi="Times New Roman" w:cs="Times New Roman"/>
                <w:i/>
                <w:iCs/>
              </w:rPr>
              <w:t>DOI: 10.17217/2079-0333-2017-41-26-32</w:t>
            </w:r>
          </w:p>
          <w:p w:rsidR="004B09F6" w:rsidRDefault="004B09F6"/>
          <w:p w:rsidR="00565A18" w:rsidRPr="00676805" w:rsidRDefault="00565A18" w:rsidP="00565A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авторах</w:t>
            </w:r>
            <w:r w:rsidRPr="0066029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565A18" w:rsidRPr="00660298" w:rsidRDefault="00565A18" w:rsidP="00565A18">
            <w:pPr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>Шунькин</w:t>
            </w:r>
            <w:proofErr w:type="spellEnd"/>
            <w:r w:rsidRPr="006602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Дмитрий Владимирович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аспирант</w:t>
            </w:r>
          </w:p>
          <w:p w:rsidR="00565A18" w:rsidRPr="00660298" w:rsidRDefault="00565A18" w:rsidP="00565A18">
            <w:pPr>
              <w:pStyle w:val="Default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660298">
              <w:rPr>
                <w:b/>
                <w:bCs/>
                <w:color w:val="auto"/>
                <w:sz w:val="20"/>
                <w:szCs w:val="20"/>
              </w:rPr>
              <w:t xml:space="preserve">Швецов Владимир Алексеевич </w:t>
            </w:r>
            <w:r w:rsidRPr="00660298">
              <w:rPr>
                <w:color w:val="auto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доктор химических наук, доцент, профессор кафедры электрообор</w:t>
            </w:r>
            <w:r w:rsidRPr="00660298">
              <w:rPr>
                <w:color w:val="auto"/>
                <w:sz w:val="20"/>
                <w:szCs w:val="20"/>
              </w:rPr>
              <w:t>у</w:t>
            </w:r>
            <w:r w:rsidRPr="00660298">
              <w:rPr>
                <w:color w:val="auto"/>
                <w:sz w:val="20"/>
                <w:szCs w:val="20"/>
              </w:rPr>
              <w:t xml:space="preserve">дования  и радиооборудования судов </w:t>
            </w:r>
          </w:p>
          <w:p w:rsidR="00565A18" w:rsidRPr="00660298" w:rsidRDefault="00565A18" w:rsidP="00565A18">
            <w:pPr>
              <w:pStyle w:val="Default"/>
              <w:ind w:firstLine="397"/>
              <w:jc w:val="both"/>
              <w:rPr>
                <w:color w:val="auto"/>
                <w:sz w:val="20"/>
                <w:szCs w:val="20"/>
              </w:rPr>
            </w:pPr>
            <w:r w:rsidRPr="00660298">
              <w:rPr>
                <w:b/>
                <w:bCs/>
                <w:color w:val="auto"/>
                <w:sz w:val="20"/>
                <w:szCs w:val="20"/>
              </w:rPr>
              <w:t xml:space="preserve">Белавина Ольга Александровна </w:t>
            </w:r>
            <w:r w:rsidRPr="00660298">
              <w:rPr>
                <w:color w:val="auto"/>
                <w:sz w:val="20"/>
                <w:szCs w:val="20"/>
              </w:rPr>
              <w:t>– Камчатский государственный технический университет; 683003, Россия, Петропавловск-Камчатский; специалист по научно-технической информации отдела науки и и</w:t>
            </w:r>
            <w:r w:rsidRPr="00660298">
              <w:rPr>
                <w:color w:val="auto"/>
                <w:sz w:val="20"/>
                <w:szCs w:val="20"/>
              </w:rPr>
              <w:t>н</w:t>
            </w:r>
            <w:r w:rsidRPr="00660298">
              <w:rPr>
                <w:color w:val="auto"/>
                <w:sz w:val="20"/>
                <w:szCs w:val="20"/>
              </w:rPr>
              <w:t xml:space="preserve">новаций; </w:t>
            </w:r>
            <w:proofErr w:type="spellStart"/>
            <w:r w:rsidRPr="00660298">
              <w:rPr>
                <w:color w:val="auto"/>
                <w:sz w:val="20"/>
                <w:szCs w:val="20"/>
                <w:lang w:val="en-US"/>
              </w:rPr>
              <w:t>oni</w:t>
            </w:r>
            <w:proofErr w:type="spellEnd"/>
            <w:r w:rsidRPr="00660298">
              <w:rPr>
                <w:color w:val="auto"/>
                <w:sz w:val="20"/>
                <w:szCs w:val="20"/>
              </w:rPr>
              <w:t>@</w:t>
            </w:r>
            <w:proofErr w:type="spellStart"/>
            <w:r w:rsidRPr="00660298">
              <w:rPr>
                <w:color w:val="auto"/>
                <w:sz w:val="20"/>
                <w:szCs w:val="20"/>
                <w:lang w:val="en-US"/>
              </w:rPr>
              <w:t>kamchatgtu</w:t>
            </w:r>
            <w:proofErr w:type="spellEnd"/>
            <w:r w:rsidRPr="00660298">
              <w:rPr>
                <w:color w:val="auto"/>
                <w:sz w:val="20"/>
                <w:szCs w:val="20"/>
              </w:rPr>
              <w:t>.</w:t>
            </w:r>
            <w:r w:rsidRPr="00660298">
              <w:rPr>
                <w:color w:val="auto"/>
                <w:sz w:val="20"/>
                <w:szCs w:val="20"/>
                <w:lang w:val="en-US"/>
              </w:rPr>
              <w:t>ru</w:t>
            </w:r>
          </w:p>
          <w:p w:rsidR="00565A18" w:rsidRPr="00660298" w:rsidRDefault="00565A18" w:rsidP="00565A18">
            <w:pPr>
              <w:pStyle w:val="Default"/>
              <w:ind w:firstLine="397"/>
              <w:jc w:val="both"/>
              <w:rPr>
                <w:b/>
                <w:color w:val="auto"/>
                <w:sz w:val="20"/>
                <w:szCs w:val="20"/>
              </w:rPr>
            </w:pPr>
            <w:r w:rsidRPr="00660298">
              <w:rPr>
                <w:b/>
                <w:color w:val="auto"/>
                <w:sz w:val="20"/>
                <w:szCs w:val="20"/>
              </w:rPr>
              <w:t>Пахомова Вера Владимировна</w:t>
            </w:r>
            <w:r w:rsidRPr="00660298">
              <w:rPr>
                <w:color w:val="auto"/>
                <w:sz w:val="20"/>
                <w:szCs w:val="20"/>
              </w:rPr>
              <w:t xml:space="preserve"> </w:t>
            </w:r>
            <w:r w:rsidRPr="00660298">
              <w:rPr>
                <w:i/>
                <w:color w:val="auto"/>
                <w:sz w:val="20"/>
                <w:szCs w:val="20"/>
              </w:rPr>
              <w:t xml:space="preserve">– </w:t>
            </w:r>
            <w:r w:rsidRPr="00660298">
              <w:rPr>
                <w:color w:val="auto"/>
                <w:sz w:val="20"/>
                <w:szCs w:val="20"/>
              </w:rPr>
              <w:t>ОАО «</w:t>
            </w:r>
            <w:proofErr w:type="spellStart"/>
            <w:r w:rsidRPr="00660298">
              <w:rPr>
                <w:color w:val="auto"/>
                <w:sz w:val="20"/>
                <w:szCs w:val="20"/>
              </w:rPr>
              <w:t>Камчатгеология</w:t>
            </w:r>
            <w:proofErr w:type="spellEnd"/>
            <w:r w:rsidRPr="00660298">
              <w:rPr>
                <w:color w:val="auto"/>
                <w:sz w:val="20"/>
                <w:szCs w:val="20"/>
              </w:rPr>
              <w:t>»;  683016, Россия, Петропавловск-Камчатский;  начальник центральной лаборатории</w:t>
            </w:r>
          </w:p>
          <w:p w:rsidR="00565A18" w:rsidRPr="00565A18" w:rsidRDefault="00565A18"/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spacing w:line="230" w:lineRule="auto"/>
              <w:contextualSpacing/>
              <w:rPr>
                <w:rFonts w:ascii="Times New Roman" w:hAnsi="Times New Roman"/>
              </w:rPr>
            </w:pPr>
          </w:p>
          <w:p w:rsidR="004B09F6" w:rsidRPr="00660298" w:rsidRDefault="004B09F6" w:rsidP="004B09F6">
            <w:pPr>
              <w:spacing w:line="23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60298">
              <w:rPr>
                <w:rFonts w:ascii="Times New Roman" w:eastAsia="Times New Roman" w:hAnsi="Times New Roman" w:cs="Times New Roman"/>
              </w:rPr>
              <w:t>УДК 664.8/.9:604</w:t>
            </w:r>
          </w:p>
          <w:p w:rsidR="004B09F6" w:rsidRPr="00660298" w:rsidRDefault="004B09F6" w:rsidP="004B09F6">
            <w:pPr>
              <w:widowControl w:val="0"/>
              <w:spacing w:line="23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B09F6" w:rsidRPr="00660298" w:rsidRDefault="004B09F6" w:rsidP="004B09F6">
            <w:pPr>
              <w:widowControl w:val="0"/>
              <w:spacing w:line="23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0298">
              <w:rPr>
                <w:rFonts w:ascii="Times New Roman" w:eastAsia="Times New Roman" w:hAnsi="Times New Roman" w:cs="Times New Roman"/>
                <w:b/>
              </w:rPr>
              <w:t xml:space="preserve">Д.Е. Быков, Н.В. Макарова, А.В. Демидова, Н.Б.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/>
              </w:rPr>
              <w:t>Еремеева</w:t>
            </w:r>
            <w:proofErr w:type="spellEnd"/>
          </w:p>
          <w:p w:rsidR="004B09F6" w:rsidRPr="00660298" w:rsidRDefault="004B09F6" w:rsidP="004B09F6">
            <w:pPr>
              <w:widowControl w:val="0"/>
              <w:spacing w:line="23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</w:p>
          <w:p w:rsidR="004B09F6" w:rsidRPr="00660298" w:rsidRDefault="004B09F6" w:rsidP="004B09F6">
            <w:pPr>
              <w:widowControl w:val="0"/>
              <w:spacing w:line="23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caps/>
              </w:rPr>
              <w:t xml:space="preserve">Комбинационный подход к разработке биоразлагаемой </w:t>
            </w:r>
            <w:r w:rsidRPr="00660298">
              <w:rPr>
                <w:rFonts w:ascii="Times New Roman" w:eastAsia="Times New Roman" w:hAnsi="Times New Roman" w:cs="Times New Roman"/>
                <w:b/>
                <w:caps/>
              </w:rPr>
              <w:br/>
              <w:t>съедобной пленки на основе яблочного пюре</w:t>
            </w:r>
          </w:p>
          <w:p w:rsidR="004B09F6" w:rsidRPr="00660298" w:rsidRDefault="004B09F6" w:rsidP="004B09F6">
            <w:pPr>
              <w:widowControl w:val="0"/>
              <w:spacing w:line="23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</w:p>
          <w:p w:rsidR="004B09F6" w:rsidRPr="00660298" w:rsidRDefault="004B09F6" w:rsidP="004B09F6">
            <w:pPr>
              <w:widowControl w:val="0"/>
              <w:spacing w:line="23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 работе предложен метод создания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двойной съедобной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пленки на основе яблочного пюре с добавлением в один из слоев пластификатора «желатин». Целью исследования является изучение влияния состава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двойных съедобных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пленок на органолептические свойства, структуру,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водопоглощение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прочностные характеристики. Было получено семь образцов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двойной съедобной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пленки. </w:t>
            </w:r>
            <w:r w:rsidRPr="00660298">
              <w:rPr>
                <w:rStyle w:val="translation-chunk"/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Съедобные пленки имеют желтоватый оттенок, характерный для яблочного пюре. Наиболее приемлемыми вкусовыми свойствами обладает двойная пленка с желатином в первом слое и с КМЦ – во втором слое. </w:t>
            </w:r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Было проведено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микроскопирование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образцов съедобной пленки.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Влагопоглотительная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способность</w:t>
            </w:r>
            <w:r w:rsidRPr="0066029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была определена для всех съедобных пленок: </w:t>
            </w:r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образцы выдерживают лишь погружение в дистиллированную воду при 23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°С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 течение 30 мин. Высокие показатели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водопоглощения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желатиновой пленки и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каррагинановой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пленки обеспечивают их хорошую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прожевываемость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и легкую усвояемость. Были проведены испытания на растяжение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двойных съедобных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пленочных материалов. Было установлено, что совокупность желатина в первом слое и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каррагинана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во втором слое способствует увеличению их механической прочности. Продолжение исследований в направлении создания и изучения свойств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двойной съедобной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пленки является перспективным.</w:t>
            </w:r>
          </w:p>
          <w:p w:rsidR="004B09F6" w:rsidRPr="00660298" w:rsidRDefault="004B09F6" w:rsidP="004B09F6">
            <w:pPr>
              <w:widowControl w:val="0"/>
              <w:spacing w:line="230" w:lineRule="auto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09F6" w:rsidRPr="00660298" w:rsidRDefault="004B09F6" w:rsidP="004B09F6">
            <w:pPr>
              <w:widowControl w:val="0"/>
              <w:spacing w:line="230" w:lineRule="auto"/>
              <w:ind w:firstLine="39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sz w:val="20"/>
              </w:rPr>
              <w:t>Ключевые слова:</w:t>
            </w:r>
            <w:r w:rsidRPr="0066029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z w:val="20"/>
              </w:rPr>
              <w:t>двойная съедобная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z w:val="20"/>
              </w:rPr>
              <w:t xml:space="preserve"> пленка, яблочное пюре, желатин.</w:t>
            </w:r>
          </w:p>
          <w:p w:rsidR="004B09F6" w:rsidRPr="00660298" w:rsidRDefault="004B09F6" w:rsidP="004B09F6">
            <w:pPr>
              <w:widowControl w:val="0"/>
              <w:tabs>
                <w:tab w:val="left" w:pos="420"/>
              </w:tabs>
              <w:spacing w:line="23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09F6" w:rsidRPr="00660298" w:rsidRDefault="004B09F6" w:rsidP="004B09F6">
            <w:pPr>
              <w:spacing w:line="23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0298">
              <w:rPr>
                <w:rFonts w:ascii="Times New Roman" w:eastAsia="Times New Roman" w:hAnsi="Times New Roman" w:cs="Times New Roman"/>
                <w:i/>
                <w:iCs/>
              </w:rPr>
              <w:t>DOI: 10.17217/2079-0333-2017-41-</w:t>
            </w:r>
            <w:r w:rsidRPr="00676805">
              <w:rPr>
                <w:rFonts w:ascii="Times New Roman" w:eastAsia="Times New Roman" w:hAnsi="Times New Roman" w:cs="Times New Roman"/>
                <w:i/>
                <w:iCs/>
              </w:rPr>
              <w:t>33-39</w:t>
            </w:r>
          </w:p>
          <w:p w:rsidR="00565A18" w:rsidRPr="00660298" w:rsidRDefault="00565A18" w:rsidP="00565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A18" w:rsidRPr="00565A18" w:rsidRDefault="00565A18" w:rsidP="00565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Pr="00565A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565A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авторах</w:t>
            </w:r>
          </w:p>
          <w:p w:rsidR="00565A18" w:rsidRPr="00565A18" w:rsidRDefault="00565A18" w:rsidP="00565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65A18" w:rsidRPr="00660298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Быков Дмитрий Евгеньевич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Самарский государственный технический университет; 443100, Ро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с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сия, Самара; доктор технических наук, профессор, ректор Самарского государственного технического университета; </w:t>
            </w:r>
            <w:r w:rsidRPr="006602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rector@samgtu.ru</w:t>
            </w:r>
          </w:p>
          <w:p w:rsidR="00565A18" w:rsidRPr="00660298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Макарова Надежда Викторовна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Самарский государственный технический университет; 443100, Россия, Самара; доктор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наук, профессор, заведующий кафедрой «Технология и организация общественного питания»;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makarovanv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1969@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5A18" w:rsidRPr="00660298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 xml:space="preserve">Демидова Анна Владимировна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Самарский государственный технический университет; 443100, Россия, Самара; аспирант кафедры «Технология и организация общественного питания»;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demia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23@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 w:rsidR="00565A18" w:rsidRPr="00660298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Еремеева</w:t>
            </w:r>
            <w:proofErr w:type="spellEnd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Борисовна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Самарский государственный технический университет; 443100, Россия, Самара; аспирант кафедры «Технология и организация общественного питания»;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rmvnat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sha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@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B09F6" w:rsidRPr="00565A18" w:rsidRDefault="00565A18" w:rsidP="00565A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30" w:lineRule="auto"/>
              <w:ind w:firstLine="397"/>
              <w:jc w:val="right"/>
            </w:pPr>
            <w:r w:rsidRPr="00565A18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ascii="Times New Roman" w:hAnsi="Times New Roman"/>
              </w:rPr>
            </w:pPr>
          </w:p>
          <w:p w:rsidR="004B09F6" w:rsidRPr="00660298" w:rsidRDefault="004B09F6" w:rsidP="004B09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60298">
              <w:rPr>
                <w:rFonts w:ascii="Times New Roman" w:eastAsia="Times New Roman" w:hAnsi="Times New Roman" w:cs="Times New Roman"/>
              </w:rPr>
              <w:t>УДК 664</w:t>
            </w:r>
          </w:p>
          <w:p w:rsidR="004B09F6" w:rsidRPr="00660298" w:rsidRDefault="004B09F6" w:rsidP="004B09F6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B09F6" w:rsidRPr="00660298" w:rsidRDefault="004B09F6" w:rsidP="004B09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 xml:space="preserve">И.А.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>Кустова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 xml:space="preserve">, Н.В. Макарова, В.В.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b/>
                <w:bCs/>
              </w:rPr>
              <w:t>Стулин</w:t>
            </w:r>
            <w:proofErr w:type="spellEnd"/>
          </w:p>
          <w:p w:rsidR="004B09F6" w:rsidRPr="00660298" w:rsidRDefault="004B09F6" w:rsidP="004B09F6">
            <w:pPr>
              <w:pStyle w:val="a4"/>
              <w:widowControl w:val="0"/>
              <w:ind w:firstLine="397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</w:pPr>
            <w:r w:rsidRPr="00660298"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t xml:space="preserve">Многокритериальная оптимизация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t xml:space="preserve">процесса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br/>
            </w:r>
            <w:r w:rsidRPr="00660298"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t>экстракции выжимок винограда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t xml:space="preserve"> с максимальным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br/>
            </w:r>
            <w:r w:rsidRPr="00660298">
              <w:rPr>
                <w:rFonts w:ascii="Times New Roman" w:eastAsia="Times New Roman" w:hAnsi="Times New Roman" w:cs="Times New Roman"/>
                <w:b/>
                <w:bCs/>
                <w:caps/>
                <w:lang w:eastAsia="en-US"/>
              </w:rPr>
              <w:t>антиоксидантным действием</w:t>
            </w:r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Важным направлением в пищевой промышленности становится производство отечественных продуктов питания массового потребления с повышенным содержанием биологически активных веществ, предназначенных для различных групп населения. В многочисленных работах приводятся полезные свойства выжимок винограда, однако его п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ереработка в винодельческом производстве является далеко не полным спектром использования виноградной ягоды. В реальных условиях производства не исключены варианты недоиспользования отходов, что приводит к потерям высокоценных веществ, содержащихся в винограде. В связи с этим предлагается изучить вопросы влияния технологических параметров на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антиоксидантные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продукта. </w:t>
            </w:r>
            <w:r w:rsidRPr="006602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качестве объектов исследования взяты вторичные продукты винодельческой промышленности. Построена математическая модель, описывающая влияние указанных параметров на свойства продукта. 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настоящей работе предлагается специальный метод обработки баз 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данных, который использует методы интерполяции и аппроксимации путем подбора соответствующих алгебраических многочленов, а также другие аналитические зависимости. Этот метод дает возможность решать определенные задачи статистического и экстремального держания. Работа выполнена при финансовой поддержке Министерства образования и науки РФ в рамках базовой части государственного задания №  2014/ 199 ФГБОУ </w:t>
            </w:r>
            <w:proofErr w:type="gram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«Самарский государственный технический университет», код 974.</w:t>
            </w:r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02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выжимки винограда, </w:t>
            </w:r>
            <w:proofErr w:type="spellStart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антиоксидантная</w:t>
            </w:r>
            <w:proofErr w:type="spellEnd"/>
            <w:r w:rsidRPr="00660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активность, фенолы, экстракция, интерполяция, аппроксимация, математическая модель.</w:t>
            </w:r>
            <w:proofErr w:type="gramEnd"/>
          </w:p>
          <w:p w:rsidR="004B09F6" w:rsidRPr="00660298" w:rsidRDefault="004B09F6" w:rsidP="004B09F6">
            <w:pPr>
              <w:widowControl w:val="0"/>
              <w:tabs>
                <w:tab w:val="left" w:pos="540"/>
              </w:tabs>
              <w:ind w:firstLine="397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565A18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DOI: 10.17217/2079-0333-2017-41-40-48</w:t>
            </w:r>
          </w:p>
          <w:p w:rsidR="004816F6" w:rsidRDefault="004816F6" w:rsidP="00565A1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A18" w:rsidRPr="00660298" w:rsidRDefault="00565A18" w:rsidP="00565A1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Pr="0066029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66029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авторах</w:t>
            </w:r>
          </w:p>
          <w:p w:rsidR="00565A18" w:rsidRPr="00660298" w:rsidRDefault="00565A18" w:rsidP="00565A1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565A18" w:rsidRPr="00660298" w:rsidRDefault="00565A18" w:rsidP="00565A18">
            <w:pPr>
              <w:tabs>
                <w:tab w:val="left" w:pos="0"/>
                <w:tab w:val="left" w:pos="567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Кустова</w:t>
            </w:r>
            <w:proofErr w:type="spellEnd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 xml:space="preserve"> Ирина Андреевна 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– Самарский государственный технический университет; 443069, Россия, Самара; кандидат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наук, старший преподаватель кафедры «Технология и организация общес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т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венного питания», 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batkova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ira</w:t>
            </w:r>
            <w:proofErr w:type="spellEnd"/>
            <w:r w:rsidRPr="00660298">
              <w:rPr>
                <w:rFonts w:ascii="Times New Roman" w:hAnsi="Times New Roman"/>
                <w:sz w:val="20"/>
                <w:szCs w:val="20"/>
              </w:rPr>
              <w:t>7@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  <w:r w:rsidRPr="0066029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5A18" w:rsidRPr="00660298" w:rsidRDefault="00565A18" w:rsidP="00565A18">
            <w:pPr>
              <w:tabs>
                <w:tab w:val="left" w:pos="0"/>
                <w:tab w:val="left" w:pos="567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Макарова Надежда Викторовна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Самарский государственный технический университет; 443069, Россия, Самара; доктор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наук, профессор, заведующая кафедрой «Технология и организация общественного питания»; samara.pitanie@gmail.com</w:t>
            </w:r>
          </w:p>
          <w:p w:rsidR="00565A18" w:rsidRPr="00660298" w:rsidRDefault="00565A18" w:rsidP="00565A18">
            <w:pPr>
              <w:tabs>
                <w:tab w:val="left" w:pos="0"/>
                <w:tab w:val="left" w:pos="567"/>
              </w:tabs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>Стулин</w:t>
            </w:r>
            <w:proofErr w:type="spellEnd"/>
            <w:r w:rsidRPr="00660298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 Васильевич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 xml:space="preserve"> – Самарский государственный технический университет; 443069, Россия, Самара; кандидат </w:t>
            </w:r>
            <w:proofErr w:type="gramStart"/>
            <w:r w:rsidRPr="00660298">
              <w:rPr>
                <w:rFonts w:ascii="Times New Roman" w:hAnsi="Times New Roman"/>
                <w:sz w:val="20"/>
                <w:szCs w:val="20"/>
              </w:rPr>
              <w:t>технических</w:t>
            </w:r>
            <w:proofErr w:type="gramEnd"/>
            <w:r w:rsidRPr="00660298">
              <w:rPr>
                <w:rFonts w:ascii="Times New Roman" w:hAnsi="Times New Roman"/>
                <w:sz w:val="20"/>
                <w:szCs w:val="20"/>
              </w:rPr>
              <w:t xml:space="preserve"> наук, доцент кафедры высшей математики и прикладной информ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а</w:t>
            </w:r>
            <w:r w:rsidRPr="00660298">
              <w:rPr>
                <w:rFonts w:ascii="Times New Roman" w:hAnsi="Times New Roman"/>
                <w:sz w:val="20"/>
                <w:szCs w:val="20"/>
              </w:rPr>
              <w:t>тики</w:t>
            </w:r>
          </w:p>
          <w:p w:rsidR="004B09F6" w:rsidRPr="00565A18" w:rsidRDefault="004B09F6">
            <w:pPr>
              <w:rPr>
                <w:lang w:val="en-US"/>
              </w:rPr>
            </w:pPr>
          </w:p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rPr>
                <w:rFonts w:ascii="Times New Roman" w:hAnsi="Times New Roman" w:cs="Times New Roman"/>
                <w:lang w:val="en-US"/>
              </w:rPr>
            </w:pPr>
          </w:p>
          <w:p w:rsidR="004B09F6" w:rsidRPr="00A641C1" w:rsidRDefault="004B09F6" w:rsidP="004B09F6">
            <w:pPr>
              <w:rPr>
                <w:rFonts w:ascii="Times New Roman" w:hAnsi="Times New Roman" w:cs="Times New Roman"/>
              </w:rPr>
            </w:pPr>
            <w:r w:rsidRPr="00A641C1">
              <w:rPr>
                <w:rFonts w:ascii="Times New Roman" w:hAnsi="Times New Roman" w:cs="Times New Roman"/>
              </w:rPr>
              <w:t>УДК 639.371</w:t>
            </w:r>
          </w:p>
          <w:p w:rsidR="004B09F6" w:rsidRPr="00A641C1" w:rsidRDefault="004B09F6" w:rsidP="004B09F6">
            <w:pPr>
              <w:widowControl w:val="0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641C1">
              <w:rPr>
                <w:rFonts w:ascii="Times New Roman" w:hAnsi="Times New Roman" w:cs="Times New Roman"/>
                <w:b/>
              </w:rPr>
              <w:t xml:space="preserve">В.Г. Крымов, С.И.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Вершинин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 xml:space="preserve">, И.Р.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Тлецерук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>, Н.А. Ю</w:t>
            </w:r>
            <w:r>
              <w:rPr>
                <w:rFonts w:ascii="Times New Roman" w:hAnsi="Times New Roman" w:cs="Times New Roman"/>
                <w:b/>
              </w:rPr>
              <w:t xml:space="preserve">рина, Д.А. Юрин, </w:t>
            </w:r>
            <w:r>
              <w:rPr>
                <w:rFonts w:ascii="Times New Roman" w:hAnsi="Times New Roman" w:cs="Times New Roman"/>
                <w:b/>
              </w:rPr>
              <w:br/>
              <w:t>Е.А. Максим, Н</w:t>
            </w:r>
            <w:r w:rsidRPr="00A641C1">
              <w:rPr>
                <w:rFonts w:ascii="Times New Roman" w:hAnsi="Times New Roman" w:cs="Times New Roman"/>
                <w:b/>
              </w:rPr>
              <w:t xml:space="preserve">.Л.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Мачнева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>, И.А. Перепелица</w:t>
            </w:r>
          </w:p>
          <w:p w:rsidR="004B09F6" w:rsidRPr="00A641C1" w:rsidRDefault="004B09F6" w:rsidP="004B09F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B09F6" w:rsidRPr="00A641C1" w:rsidRDefault="004B09F6" w:rsidP="004B09F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641C1">
              <w:rPr>
                <w:rFonts w:ascii="Times New Roman" w:hAnsi="Times New Roman" w:cs="Times New Roman"/>
                <w:b/>
              </w:rPr>
              <w:t xml:space="preserve">НЕКОТОРЫЕ РЕЗУЛЬТАТЫ НАБЛЮДЕНИЯ ДИНАМИКИ ИЗМЕНЕНИЯ СООТНОШЕНИЯ ПОЛОВ В ОТХОДЕ У ОСЕТРОВЫХ И ИХ ГИБРИДНЫХ ФОРМ </w:t>
            </w:r>
            <w:r w:rsidRPr="00A641C1">
              <w:rPr>
                <w:rFonts w:ascii="Times New Roman" w:hAnsi="Times New Roman" w:cs="Times New Roman"/>
                <w:b/>
              </w:rPr>
              <w:br/>
              <w:t>ПРИ ИЗМЕНЕНИИ ПЛОТНОСТИ ПОСАДКИ В ПРОЦЕССЕ ИНДУСТРИАЛЬНОГО ТОВАРНОГО ВЫРАЩИВАНИЯ НА БАЗЕ УСТАНОВОК ЗАМКНУТОГО ВОДОИСПОЛЬЗОВАНИЯ (УЗВ)</w:t>
            </w:r>
          </w:p>
          <w:p w:rsidR="004B09F6" w:rsidRPr="00A641C1" w:rsidRDefault="004B09F6" w:rsidP="004B09F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настоящей научной работе авторами представлены некоторые обобщенные результаты наблюдений, проводимых в разное время года в течение нескольких лет в производственных и лабораторных условиях на базе установок замкнутого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водоиспользования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(УЗВ). В результате проведения исследования было установлено соотношение между плотностью посадки объекта в УЗВ и уровнем элиминации самцов и самок.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Выявлено, что при содержании объекта в условиях разреженной посадки в отходе преобладают самцы, а при повышении плотности посадки объекта соотношение полов в отходе изменяется в направлении увеличения доли смертности самок.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Главным фактором в изменении соотношения полов в отходе в пользу самок при увеличении плотности посадки объекта, предположительно, может являться дефицит растворенного кислорода в воде на базе установок замкнутого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водоиспользования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, возникающий за счет повышения его потребления на фоне увеличения температуры воды, что предполагает элиминацию преимущественно особей с наибольшей интенсивностью роста и большей вероятностью встречаемости самок в данной группе.</w:t>
            </w:r>
            <w:proofErr w:type="gramEnd"/>
          </w:p>
          <w:p w:rsidR="004B09F6" w:rsidRPr="00A641C1" w:rsidRDefault="004B09F6" w:rsidP="004B09F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УЗВ, размерно-весовые характеристики, самцы и самки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осетровых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, гидрологический режим, плотность посадки, элиминация.</w:t>
            </w:r>
          </w:p>
          <w:p w:rsidR="004B09F6" w:rsidRPr="00A641C1" w:rsidRDefault="004B09F6" w:rsidP="004B09F6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641C1">
              <w:rPr>
                <w:rFonts w:ascii="Times New Roman" w:hAnsi="Times New Roman" w:cs="Times New Roman"/>
                <w:i/>
                <w:iCs/>
              </w:rPr>
              <w:t>DOI: 10.17217/2079-0333-2017-41-49-61</w:t>
            </w:r>
          </w:p>
          <w:p w:rsidR="004B09F6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</w:pPr>
          </w:p>
          <w:p w:rsidR="00565A18" w:rsidRPr="00565A18" w:rsidRDefault="00565A18" w:rsidP="00565A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56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56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565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Крымов Владимир Григорьевич –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Майкопский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технологический университет; 385000, Майкоп, Республика Адыгея; аспирант; 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mkgtu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Иванович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ЮПОРЦФГБУ «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Главрыбвод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»; 115114, Россия, Москва; ведущий р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бовод;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fishlab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Тлецерук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Рашидовна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Майкопский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технологический университет; 385000, Майкоп, Республика Адыгея; кандидат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наук; доцент кафедры землеустройства; info@mkgtu.ru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Юрина Наталья Александровна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живо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новодства; 350055, Россия, Краснодар; доктор сельскохозяйственных наук, ведущий научный сотрудник лаборатории кормления и физиологии сельскохозяйственных животных; skniig@skniig.ru 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Юрин Денис Анатольевич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животноводс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ва; 350055, Россия, Краснодар; кандидат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наук, старший научный сотрудник отдела технологии животноводства; 4806144@mail.ru 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 Екатерина Александровна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институт ж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вотноводства; 350055, Россия, Краснодар; кандидат биологических наук 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Мачнева</w:t>
            </w:r>
            <w:proofErr w:type="spellEnd"/>
            <w:r w:rsidRPr="00A64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Надежда Леонидовна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Кубанский государственный агарный университет; 350044, Россия,  Краснодар; кандидат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наук, старший преподаватель кафедры биотехнологии, биохимии и биофизики;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machneva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1982@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Перепелица Инна Александровна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Кубанский государственный агарный университет; 350044, Россия, Краснодар; студент факультета перерабатывающих технологий; mail@kubsau.ru</w:t>
            </w:r>
          </w:p>
          <w:p w:rsidR="00565A18" w:rsidRPr="00565A18" w:rsidRDefault="00565A18" w:rsidP="00565A18"/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641C1">
              <w:rPr>
                <w:rFonts w:ascii="Times New Roman" w:hAnsi="Times New Roman" w:cs="Times New Roman"/>
              </w:rPr>
              <w:t xml:space="preserve">УДК </w:t>
            </w:r>
            <w:r w:rsidRPr="00A641C1">
              <w:rPr>
                <w:rFonts w:ascii="Times New Roman" w:hAnsi="Times New Roman" w:cs="Times New Roman"/>
              </w:rPr>
              <w:sym w:font="Symbol" w:char="F05B"/>
            </w:r>
            <w:r w:rsidRPr="00A641C1">
              <w:rPr>
                <w:rFonts w:ascii="Times New Roman" w:hAnsi="Times New Roman" w:cs="Times New Roman"/>
              </w:rPr>
              <w:t>593.95+593.96</w:t>
            </w:r>
            <w:r w:rsidRPr="00A641C1">
              <w:rPr>
                <w:rFonts w:ascii="Times New Roman" w:hAnsi="Times New Roman" w:cs="Times New Roman"/>
              </w:rPr>
              <w:sym w:font="Symbol" w:char="F05D"/>
            </w:r>
            <w:r w:rsidRPr="00A641C1">
              <w:rPr>
                <w:rFonts w:ascii="Times New Roman" w:hAnsi="Times New Roman" w:cs="Times New Roman"/>
              </w:rPr>
              <w:t>(571.645)</w:t>
            </w:r>
          </w:p>
          <w:p w:rsidR="004B09F6" w:rsidRPr="00A641C1" w:rsidRDefault="004B09F6" w:rsidP="004B09F6">
            <w:pPr>
              <w:spacing w:after="120" w:line="247" w:lineRule="auto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1C1">
              <w:rPr>
                <w:rFonts w:ascii="Times New Roman" w:hAnsi="Times New Roman" w:cs="Times New Roman"/>
                <w:b/>
              </w:rPr>
              <w:t xml:space="preserve">Е.Г. Панина, В.Г. Степанов, Н.П.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 xml:space="preserve">, К.Э.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Санамян</w:t>
            </w:r>
            <w:proofErr w:type="spellEnd"/>
          </w:p>
          <w:p w:rsidR="004B09F6" w:rsidRPr="00A641C1" w:rsidRDefault="004B09F6" w:rsidP="004B09F6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09F6" w:rsidRPr="00A641C1" w:rsidRDefault="004B09F6" w:rsidP="004B09F6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641C1">
              <w:rPr>
                <w:rFonts w:ascii="Times New Roman" w:hAnsi="Times New Roman" w:cs="Times New Roman"/>
                <w:b/>
                <w:caps/>
              </w:rPr>
              <w:t>Морские ежи и голотурии оСТРОВА Матуа (Курильские острова)</w:t>
            </w:r>
          </w:p>
          <w:p w:rsidR="004B09F6" w:rsidRPr="00A641C1" w:rsidRDefault="004B09F6" w:rsidP="004B09F6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В настоящей статье приводятся первые сведения о морских ежах (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Echinoidea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) и голотуриях (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Holothurioidea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), собранных во время 20-й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Камчатско-Курильской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экспедиции Русского географического общества при содействии Министерства обороны РФ на о.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(средние Курильские острова) в 2016 г. Материал был собран с помощью легководолазного снаряжения. В прибрежных водах о.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обнаружено два вида морских ежей, относящихся к роду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Strongylocentrotus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, и семь видов голотурий, относящихся к семи родам. Четыре вида голотурий –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Havelockia</w:t>
            </w:r>
            <w:proofErr w:type="spellEnd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obunca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Pseudocnus</w:t>
            </w:r>
            <w:proofErr w:type="spellEnd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pusillus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>Scoliorhapis</w:t>
            </w:r>
            <w:proofErr w:type="spellEnd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>Taeniogyrus</w:t>
            </w:r>
            <w:proofErr w:type="spellEnd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</w:rPr>
              <w:t>inexpectatus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в акватории о.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встречены впервые, а вид </w:t>
            </w:r>
            <w:proofErr w:type="spellStart"/>
            <w:r w:rsidRPr="00A641C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Echinopsolus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 впервые встречен в дальневосточных морях России.</w:t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4B09F6" w:rsidRPr="00A641C1" w:rsidRDefault="004B09F6" w:rsidP="004B09F6">
            <w:pPr>
              <w:pStyle w:val="MyNorm"/>
              <w:spacing w:line="247" w:lineRule="auto"/>
              <w:ind w:firstLine="397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Ключевые слова: </w:t>
            </w:r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голотурия, морской огурец, морской еж, </w:t>
            </w:r>
            <w:proofErr w:type="spellStart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Holothurioidea</w:t>
            </w:r>
            <w:proofErr w:type="spellEnd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Echinoidea</w:t>
            </w:r>
            <w:proofErr w:type="spellEnd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, видовой состав, распространение, </w:t>
            </w:r>
            <w:proofErr w:type="spellStart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, Курильские острова</w:t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7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65A18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10.17217/2079-0333-2017-41-62-71</w:t>
            </w:r>
          </w:p>
          <w:p w:rsidR="00565A18" w:rsidRDefault="00565A18" w:rsidP="00565A1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  <w:p w:rsidR="00565A18" w:rsidRPr="00565A18" w:rsidRDefault="00565A18" w:rsidP="00565A18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641C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Информация</w:t>
            </w:r>
            <w:r w:rsidRPr="00565A1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об</w:t>
            </w:r>
            <w:r w:rsidRPr="00565A1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Pr="00A641C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авторах</w:t>
            </w:r>
            <w:r w:rsidRPr="00565A1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br/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Панина Елена Григорьевна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биологических наук, научный сотрудник лаборат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1968@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Степанов Вадим Георгиевич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биологических наук, научный сотрудник лаборат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</w:rPr>
              <w:t>о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рии гидробиологии; </w:t>
            </w:r>
            <w:proofErr w:type="spellStart"/>
            <w:r w:rsidRPr="00A641C1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vgstepanov</w:t>
            </w:r>
            <w:proofErr w:type="spellEnd"/>
            <w:r w:rsidRPr="00A641C1">
              <w:rPr>
                <w:rFonts w:ascii="Times New Roman" w:eastAsia="MS Mincho" w:hAnsi="Times New Roman" w:cs="Times New Roman"/>
                <w:sz w:val="20"/>
                <w:szCs w:val="20"/>
              </w:rPr>
              <w:t>@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inbox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Павловна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биологических наук, старший научный сотрудник лаборатории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actiniaria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sanamyan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Карен Эдуардович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старший научный сотрудник лаборатории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ascidiacea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sanamyan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47" w:lineRule="auto"/>
              <w:ind w:firstLine="397"/>
              <w:jc w:val="right"/>
            </w:pPr>
          </w:p>
        </w:tc>
      </w:tr>
      <w:tr w:rsidR="004B09F6" w:rsidRPr="00565A18" w:rsidTr="004B09F6">
        <w:tc>
          <w:tcPr>
            <w:tcW w:w="5000" w:type="pct"/>
          </w:tcPr>
          <w:p w:rsidR="004B09F6" w:rsidRPr="00565A18" w:rsidRDefault="004B09F6" w:rsidP="004B0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ja-JP"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ja-JP"/>
              </w:rPr>
            </w:pPr>
            <w:r w:rsidRPr="00A641C1">
              <w:rPr>
                <w:rFonts w:ascii="Times New Roman" w:hAnsi="Times New Roman" w:cs="Times New Roman"/>
                <w:lang w:eastAsia="ja-JP"/>
              </w:rPr>
              <w:t>УДК 593.4(571.645)</w:t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lang w:eastAsia="ja-JP"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1C1">
              <w:rPr>
                <w:rFonts w:ascii="Times New Roman" w:hAnsi="Times New Roman" w:cs="Times New Roman"/>
                <w:b/>
              </w:rPr>
              <w:t xml:space="preserve">К.Э.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 xml:space="preserve">, Н.П. </w:t>
            </w:r>
            <w:proofErr w:type="spellStart"/>
            <w:r w:rsidRPr="00A641C1">
              <w:rPr>
                <w:rFonts w:ascii="Times New Roman" w:hAnsi="Times New Roman" w:cs="Times New Roman"/>
                <w:b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</w:rPr>
              <w:t>, Е.Г. Панина</w:t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1C1">
              <w:rPr>
                <w:rFonts w:ascii="Times New Roman" w:hAnsi="Times New Roman" w:cs="Times New Roman"/>
                <w:b/>
                <w:lang w:eastAsia="ja-JP"/>
              </w:rPr>
              <w:t xml:space="preserve">ПЕРВЫЕ СВЕДЕНИЯ О ФАУНЕ ГУБОК (ТИП </w:t>
            </w:r>
            <w:r w:rsidRPr="00A641C1">
              <w:rPr>
                <w:rFonts w:ascii="Times New Roman" w:hAnsi="Times New Roman" w:cs="Times New Roman"/>
                <w:b/>
                <w:lang w:val="en-US" w:eastAsia="ja-JP"/>
              </w:rPr>
              <w:t>PORIFERA</w:t>
            </w:r>
            <w:r w:rsidRPr="00A641C1">
              <w:rPr>
                <w:rFonts w:ascii="Times New Roman" w:hAnsi="Times New Roman" w:cs="Times New Roman"/>
                <w:b/>
                <w:lang w:eastAsia="ja-JP"/>
              </w:rPr>
              <w:t>) ПРИБРЕЖНЫХ ВОД ОСТРОВА МАТУА (СРЕДНИЕ КУРИЛЬСКИЕ ОСТРОВА)</w:t>
            </w:r>
          </w:p>
          <w:p w:rsidR="004B09F6" w:rsidRPr="00A641C1" w:rsidRDefault="004B09F6" w:rsidP="004B09F6">
            <w:pPr>
              <w:tabs>
                <w:tab w:val="left" w:pos="1455"/>
              </w:tabs>
              <w:autoSpaceDE w:val="0"/>
              <w:autoSpaceDN w:val="0"/>
              <w:adjustRightInd w:val="0"/>
              <w:spacing w:line="254" w:lineRule="auto"/>
              <w:ind w:firstLine="426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A641C1">
              <w:rPr>
                <w:rFonts w:ascii="Times New Roman" w:hAnsi="Times New Roman" w:cs="Times New Roman"/>
                <w:lang w:eastAsia="ja-JP"/>
              </w:rPr>
              <w:tab/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В статье представлены первые данные о губках (тип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 w:eastAsia="ja-JP"/>
              </w:rPr>
              <w:t>Porifera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), обитающих на небольших глубинах в прибрежных водах о.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из группы средних Курильских островов. Работа выполнена по собственным сборам. В собранном материале идентифицировано 19 видов губок, относящихся к трем классам (из четырех классов современных губок) и 16 семействам. Большинство видов, за несколькими исключениями, впервые </w:t>
            </w:r>
            <w:proofErr w:type="gramStart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отмечены</w:t>
            </w:r>
            <w:proofErr w:type="gramEnd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для средних Курильских островов. Для каждого вида дано краткое описание, особое внимание уделено внешним признакам живых экземпляров. Для многих из указанных видов прижизненная окраска и внешний вид были неизвестны, эти признаки теряются на фиксированном материале.</w:t>
            </w: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4B09F6" w:rsidRPr="00A641C1" w:rsidRDefault="004B09F6" w:rsidP="004B09F6">
            <w:pPr>
              <w:autoSpaceDE w:val="0"/>
              <w:autoSpaceDN w:val="0"/>
              <w:adjustRightInd w:val="0"/>
              <w:spacing w:line="254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Ключевые слова: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систематика, фауна, губки, Курильские острова, остров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Матуа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B09F6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54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54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65A18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10.17217/2079-0333-2017-41-72-82</w:t>
            </w:r>
          </w:p>
          <w:p w:rsidR="00565A18" w:rsidRPr="00565A18" w:rsidRDefault="00565A18" w:rsidP="00565A18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Карен Эдуардович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старший научный сотрудник лаборатории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ascidiacea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sanamyan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Санамян</w:t>
            </w:r>
            <w:proofErr w:type="spellEnd"/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Павловна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биологических наук, старший научный с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трудник лаборатории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actiniaria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sanamyan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565A18" w:rsidRPr="00A641C1" w:rsidRDefault="00565A18" w:rsidP="00565A1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1C1">
              <w:rPr>
                <w:rFonts w:ascii="Times New Roman" w:hAnsi="Times New Roman" w:cs="Times New Roman"/>
                <w:b/>
                <w:sz w:val="20"/>
                <w:szCs w:val="20"/>
              </w:rPr>
              <w:t>Панина Елена Григорьевна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биологических наук, научный сотрудник лаборат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 xml:space="preserve">рии гидробиологии; </w:t>
            </w:r>
            <w:proofErr w:type="spellStart"/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panina</w:t>
            </w:r>
            <w:proofErr w:type="spellEnd"/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1968@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4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09F6" w:rsidRPr="00565A18" w:rsidRDefault="004B09F6" w:rsidP="00565A18"/>
        </w:tc>
      </w:tr>
      <w:tr w:rsidR="004B09F6" w:rsidRPr="00565A18" w:rsidTr="004B09F6">
        <w:tc>
          <w:tcPr>
            <w:tcW w:w="5000" w:type="pct"/>
          </w:tcPr>
          <w:p w:rsidR="00037203" w:rsidRPr="00565A18" w:rsidRDefault="00037203" w:rsidP="004B09F6">
            <w:pPr>
              <w:pStyle w:val="a4"/>
              <w:spacing w:line="238" w:lineRule="auto"/>
              <w:rPr>
                <w:rFonts w:ascii="Times New Roman" w:hAnsi="Times New Roman"/>
              </w:rPr>
            </w:pPr>
          </w:p>
          <w:p w:rsidR="004B09F6" w:rsidRPr="00A641C1" w:rsidRDefault="004B09F6" w:rsidP="004B09F6">
            <w:pPr>
              <w:pStyle w:val="a4"/>
              <w:spacing w:line="238" w:lineRule="auto"/>
              <w:rPr>
                <w:rFonts w:ascii="Times New Roman" w:hAnsi="Times New Roman"/>
              </w:rPr>
            </w:pPr>
            <w:r w:rsidRPr="00A641C1">
              <w:rPr>
                <w:rFonts w:ascii="Times New Roman" w:hAnsi="Times New Roman"/>
              </w:rPr>
              <w:t xml:space="preserve">УДК </w:t>
            </w:r>
            <w:r w:rsidRPr="00A641C1">
              <w:rPr>
                <w:rFonts w:ascii="Times New Roman" w:hAnsi="Times New Roman"/>
              </w:rPr>
              <w:sym w:font="Symbol" w:char="F05B"/>
            </w:r>
            <w:r w:rsidRPr="00A641C1">
              <w:rPr>
                <w:rFonts w:ascii="Times New Roman" w:hAnsi="Times New Roman"/>
              </w:rPr>
              <w:t>599.742.21: 591.4</w:t>
            </w:r>
            <w:r w:rsidRPr="00A641C1">
              <w:rPr>
                <w:rFonts w:ascii="Times New Roman" w:hAnsi="Times New Roman"/>
              </w:rPr>
              <w:sym w:font="Symbol" w:char="F05D"/>
            </w:r>
            <w:r w:rsidRPr="00A641C1">
              <w:rPr>
                <w:rFonts w:ascii="Times New Roman" w:hAnsi="Times New Roman"/>
              </w:rPr>
              <w:t>(571.66+571.642)</w:t>
            </w: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rPr>
                <w:rFonts w:ascii="Times New Roman" w:hAnsi="Times New Roman"/>
              </w:rPr>
            </w:pP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center"/>
              <w:rPr>
                <w:rFonts w:ascii="Times New Roman" w:hAnsi="Times New Roman"/>
                <w:b/>
              </w:rPr>
            </w:pPr>
            <w:r w:rsidRPr="00A641C1">
              <w:rPr>
                <w:rFonts w:ascii="Times New Roman" w:hAnsi="Times New Roman"/>
                <w:b/>
              </w:rPr>
              <w:t xml:space="preserve">И.В. </w:t>
            </w:r>
            <w:proofErr w:type="spellStart"/>
            <w:r w:rsidRPr="00A641C1">
              <w:rPr>
                <w:rFonts w:ascii="Times New Roman" w:hAnsi="Times New Roman"/>
                <w:b/>
              </w:rPr>
              <w:t>Серёдкин</w:t>
            </w:r>
            <w:proofErr w:type="spellEnd"/>
            <w:r w:rsidRPr="00A641C1">
              <w:rPr>
                <w:rFonts w:ascii="Times New Roman" w:hAnsi="Times New Roman"/>
                <w:b/>
              </w:rPr>
              <w:t xml:space="preserve">, Д. </w:t>
            </w:r>
            <w:proofErr w:type="spellStart"/>
            <w:r w:rsidRPr="00A641C1">
              <w:rPr>
                <w:rFonts w:ascii="Times New Roman" w:hAnsi="Times New Roman"/>
                <w:b/>
              </w:rPr>
              <w:t>Пачковский</w:t>
            </w:r>
            <w:proofErr w:type="spellEnd"/>
            <w:r w:rsidRPr="00A641C1">
              <w:rPr>
                <w:rFonts w:ascii="Times New Roman" w:hAnsi="Times New Roman"/>
                <w:b/>
              </w:rPr>
              <w:t xml:space="preserve">, В.Б. </w:t>
            </w:r>
            <w:proofErr w:type="spellStart"/>
            <w:r w:rsidRPr="00A641C1">
              <w:rPr>
                <w:rFonts w:ascii="Times New Roman" w:hAnsi="Times New Roman"/>
                <w:b/>
              </w:rPr>
              <w:t>Ликок</w:t>
            </w:r>
            <w:proofErr w:type="spellEnd"/>
            <w:r w:rsidRPr="00A641C1">
              <w:rPr>
                <w:rFonts w:ascii="Times New Roman" w:hAnsi="Times New Roman"/>
                <w:b/>
              </w:rPr>
              <w:t xml:space="preserve">, В.В. Жаков, </w:t>
            </w:r>
            <w:r w:rsidRPr="00A641C1">
              <w:rPr>
                <w:rFonts w:ascii="Times New Roman" w:hAnsi="Times New Roman"/>
                <w:b/>
              </w:rPr>
              <w:br/>
              <w:t>А.П. Никаноров, Д.В. Лисицын</w:t>
            </w: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center"/>
              <w:rPr>
                <w:rFonts w:ascii="Times New Roman" w:hAnsi="Times New Roman"/>
                <w:b/>
              </w:rPr>
            </w:pP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center"/>
              <w:rPr>
                <w:rFonts w:ascii="Times New Roman" w:hAnsi="Times New Roman"/>
                <w:b/>
              </w:rPr>
            </w:pPr>
            <w:r w:rsidRPr="00A641C1">
              <w:rPr>
                <w:rFonts w:ascii="Times New Roman" w:hAnsi="Times New Roman"/>
                <w:b/>
              </w:rPr>
              <w:t xml:space="preserve">ОСНОВНЫЕ МОРФОМЕТРИЧЕСКИЕ ХАРАКТЕРИСТИКИ БУРЫХ МЕДВЕДЕЙ </w:t>
            </w:r>
            <w:r w:rsidRPr="00A641C1">
              <w:rPr>
                <w:rFonts w:ascii="Times New Roman" w:hAnsi="Times New Roman"/>
                <w:b/>
              </w:rPr>
              <w:br/>
              <w:t>НА КАМЧАТКЕ И САХАЛИНЕ</w:t>
            </w: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ind w:firstLine="426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641C1">
              <w:rPr>
                <w:rFonts w:ascii="Times New Roman" w:hAnsi="Times New Roman"/>
                <w:spacing w:val="-1"/>
                <w:sz w:val="20"/>
                <w:szCs w:val="20"/>
              </w:rPr>
              <w:t>Бурый медведь (</w:t>
            </w:r>
            <w:proofErr w:type="spellStart"/>
            <w:r w:rsidRPr="00A641C1">
              <w:rPr>
                <w:rFonts w:ascii="Times New Roman" w:hAnsi="Times New Roman"/>
                <w:i/>
                <w:spacing w:val="-1"/>
                <w:sz w:val="20"/>
                <w:szCs w:val="20"/>
                <w:lang w:val="en-US"/>
              </w:rPr>
              <w:t>Ursus</w:t>
            </w:r>
            <w:proofErr w:type="spellEnd"/>
            <w:r w:rsidRPr="00A641C1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/>
                <w:i/>
                <w:spacing w:val="-1"/>
                <w:sz w:val="20"/>
                <w:szCs w:val="20"/>
                <w:lang w:val="en-US"/>
              </w:rPr>
              <w:t>arctos</w:t>
            </w:r>
            <w:proofErr w:type="spellEnd"/>
            <w:r w:rsidRPr="00A641C1">
              <w:rPr>
                <w:rFonts w:ascii="Times New Roman" w:hAnsi="Times New Roman"/>
                <w:spacing w:val="-1"/>
                <w:sz w:val="20"/>
                <w:szCs w:val="20"/>
              </w:rPr>
              <w:t>) на Дальнем Востоке России является объектом трофейной охоты. С целью морфометрической характеристики у 58 особей с Камчатки и 11 – с Сахалина, отловленных для мечения в 1997–2014 гг., брали замеры тела и определяли массу. Средние показатели массы и длины тела медведей на Камчатке составили 268,7 кг и 216,7 см для взрослых самцов и 174,9 кг и 194,5 см для взрослых самок соответственно, что выше, чем в других регионах Евразии. На Сахалине размеры медведей несколько ниже, чем на Камчатке, но выше, чем в большинстве других регионов. Бурые медведи на Дальнем Востоке имеют высокие трофейные качества, что перспективно для развития трофейной охоты и туризма. Полученные данные важны для управления популяциями бурого медведя на Камчатке и Сахалине.</w:t>
            </w: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Ключевые слова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: бурый медведь, морфометрия, управление популяцией, трофейная охота, </w:t>
            </w:r>
            <w:proofErr w:type="spellStart"/>
            <w:r w:rsidRPr="00A641C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Ursus</w:t>
            </w:r>
            <w:proofErr w:type="spellEnd"/>
            <w:r w:rsidRPr="00A641C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arctos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09F6" w:rsidRPr="00A641C1" w:rsidRDefault="004B09F6" w:rsidP="004B09F6">
            <w:pPr>
              <w:pStyle w:val="a4"/>
              <w:widowControl w:val="0"/>
              <w:spacing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09F6" w:rsidRPr="00565A18" w:rsidRDefault="004B09F6" w:rsidP="004B09F6">
            <w:pPr>
              <w:pStyle w:val="a4"/>
              <w:widowControl w:val="0"/>
              <w:tabs>
                <w:tab w:val="left" w:pos="8033"/>
              </w:tabs>
              <w:spacing w:line="238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5A18">
              <w:rPr>
                <w:rFonts w:ascii="Times New Roman" w:hAnsi="Times New Roman"/>
                <w:i/>
                <w:iCs/>
                <w:lang w:val="en-US"/>
              </w:rPr>
              <w:t>DOI: 10.17217/2079-0333-2017-41-83-92</w:t>
            </w:r>
          </w:p>
          <w:p w:rsidR="00565A18" w:rsidRDefault="00565A18" w:rsidP="00565A1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5A18" w:rsidRPr="00A641C1" w:rsidRDefault="00565A18" w:rsidP="00565A1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  <w:r w:rsidRPr="00A641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A641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авторах</w:t>
            </w:r>
          </w:p>
          <w:p w:rsidR="00565A18" w:rsidRPr="00A641C1" w:rsidRDefault="00565A18" w:rsidP="00565A1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Серёдкин</w:t>
            </w:r>
            <w:proofErr w:type="spellEnd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 xml:space="preserve"> Иван Владимирович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Тихоокеанский институт географии ДВО РАН; 690041, Россия, Владивосток; кандидат биологических наук; доцент; руководитель лаборатории экологии и охраны ж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и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вотных;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seryodkinivan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@</w:t>
            </w:r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inbox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Пачковский</w:t>
            </w:r>
            <w:proofErr w:type="spellEnd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 xml:space="preserve"> Джон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Окружающая среда и парки Альберты, отдел по паркам; 201, Канада,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</w:rPr>
              <w:t>Кенмор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 xml:space="preserve">; эколог парков; </w:t>
            </w:r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john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paczkowski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Ликок</w:t>
            </w:r>
            <w:proofErr w:type="spellEnd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Виллиам</w:t>
            </w:r>
            <w:proofErr w:type="spellEnd"/>
            <w:r w:rsidRPr="00A641C1">
              <w:rPr>
                <w:rFonts w:ascii="Times New Roman" w:hAnsi="Times New Roman"/>
                <w:b/>
                <w:sz w:val="20"/>
                <w:szCs w:val="20"/>
              </w:rPr>
              <w:t xml:space="preserve"> Блейк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Национальный резерват дикой природы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</w:rPr>
              <w:t>Кадьяк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 xml:space="preserve">; 99615, США,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</w:rPr>
              <w:t>Кадьяк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; би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о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лог дикой природы;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william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leacock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fws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Жаков Владимир Владимирович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младший научный сотрудник лаборатории экологии высших позвоночных; zhakov_kam@mail.ru</w:t>
            </w:r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Никаноров Александр Петрович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641C1">
              <w:rPr>
                <w:rFonts w:ascii="Times New Roman" w:hAnsi="Times New Roman"/>
                <w:sz w:val="20"/>
                <w:szCs w:val="20"/>
              </w:rPr>
              <w:t>Кроноцкий</w:t>
            </w:r>
            <w:proofErr w:type="spellEnd"/>
            <w:r w:rsidRPr="00A641C1">
              <w:rPr>
                <w:rFonts w:ascii="Times New Roman" w:hAnsi="Times New Roman"/>
                <w:sz w:val="20"/>
                <w:szCs w:val="20"/>
              </w:rPr>
              <w:t xml:space="preserve"> государственный природный биосферный запове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д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>ник; 684000, Россия, Елизово; консультант научного отдела; kishten@mail.ru</w:t>
            </w:r>
          </w:p>
          <w:p w:rsidR="00565A18" w:rsidRPr="00A641C1" w:rsidRDefault="00565A18" w:rsidP="00565A18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1C1">
              <w:rPr>
                <w:rFonts w:ascii="Times New Roman" w:hAnsi="Times New Roman"/>
                <w:b/>
                <w:sz w:val="20"/>
                <w:szCs w:val="20"/>
              </w:rPr>
              <w:t>Лисицын Дмитрий Васильевич</w:t>
            </w:r>
            <w:r w:rsidRPr="00A641C1">
              <w:rPr>
                <w:rFonts w:ascii="Times New Roman" w:hAnsi="Times New Roman"/>
                <w:sz w:val="20"/>
                <w:szCs w:val="20"/>
              </w:rPr>
              <w:t xml:space="preserve"> – Региональная общественная организация «Экологическая вахта Сахалина»; 693010, Россия, Южно-Сахалинск; председатель совета; sakhalinwatch@gmail.com</w:t>
            </w:r>
          </w:p>
          <w:p w:rsidR="004B09F6" w:rsidRPr="00565A18" w:rsidRDefault="004B09F6" w:rsidP="004B09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38" w:lineRule="auto"/>
              <w:ind w:firstLine="397"/>
              <w:jc w:val="right"/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37203" w:rsidRPr="00565A18" w:rsidTr="004B09F6">
        <w:tc>
          <w:tcPr>
            <w:tcW w:w="5000" w:type="pct"/>
          </w:tcPr>
          <w:p w:rsidR="00037203" w:rsidRPr="00565A18" w:rsidRDefault="00037203" w:rsidP="00037203">
            <w:pPr>
              <w:pStyle w:val="a4"/>
              <w:widowControl w:val="0"/>
              <w:rPr>
                <w:rFonts w:ascii="Times New Roman" w:hAnsi="Times New Roman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rPr>
                <w:rFonts w:ascii="Times New Roman" w:hAnsi="Times New Roman"/>
              </w:rPr>
            </w:pPr>
            <w:r w:rsidRPr="00B9615A">
              <w:rPr>
                <w:rFonts w:ascii="Times New Roman" w:hAnsi="Times New Roman"/>
              </w:rPr>
              <w:t xml:space="preserve">УДК </w:t>
            </w:r>
            <w:hyperlink r:id="rId4" w:history="1">
              <w:r w:rsidRPr="00037203">
                <w:rPr>
                  <w:rStyle w:val="a7"/>
                  <w:rFonts w:ascii="Times New Roman" w:hAnsi="Times New Roman"/>
                  <w:color w:val="auto"/>
                  <w:u w:val="none"/>
                </w:rPr>
                <w:t>338.242</w:t>
              </w:r>
            </w:hyperlink>
            <w:r w:rsidRPr="00B9615A">
              <w:rPr>
                <w:rFonts w:ascii="Times New Roman" w:hAnsi="Times New Roman"/>
              </w:rPr>
              <w:t>:005.591.6</w:t>
            </w:r>
          </w:p>
          <w:p w:rsidR="00037203" w:rsidRPr="00B9615A" w:rsidRDefault="00037203" w:rsidP="00037203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</w:rPr>
            </w:pPr>
          </w:p>
          <w:p w:rsidR="00037203" w:rsidRPr="00B9615A" w:rsidRDefault="00037203" w:rsidP="0003720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15A">
              <w:rPr>
                <w:rFonts w:ascii="Times New Roman" w:hAnsi="Times New Roman" w:cs="Times New Roman"/>
                <w:b/>
                <w:bCs/>
              </w:rPr>
              <w:t xml:space="preserve">В.И. Куракин, С.М. Казанцева, В.В. </w:t>
            </w:r>
            <w:proofErr w:type="spellStart"/>
            <w:r w:rsidRPr="00B9615A">
              <w:rPr>
                <w:rFonts w:ascii="Times New Roman" w:hAnsi="Times New Roman" w:cs="Times New Roman"/>
                <w:b/>
                <w:bCs/>
              </w:rPr>
              <w:t>Шеломенцев</w:t>
            </w:r>
            <w:proofErr w:type="spellEnd"/>
          </w:p>
          <w:p w:rsidR="00037203" w:rsidRPr="00B9615A" w:rsidRDefault="00037203" w:rsidP="00037203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B9615A">
              <w:rPr>
                <w:rFonts w:ascii="Times New Roman" w:hAnsi="Times New Roman"/>
                <w:b/>
                <w:bCs/>
              </w:rPr>
              <w:t xml:space="preserve">ОЦЕНКА </w:t>
            </w:r>
            <w:proofErr w:type="gramStart"/>
            <w:r w:rsidRPr="00B9615A">
              <w:rPr>
                <w:rFonts w:ascii="Times New Roman" w:hAnsi="Times New Roman"/>
                <w:b/>
                <w:bCs/>
              </w:rPr>
              <w:t xml:space="preserve">ВОЗМОЖНОСТЕЙ РЕАЛИЗАЦИИ СТРАТЕГИИ </w:t>
            </w:r>
            <w:r w:rsidRPr="00B9615A">
              <w:rPr>
                <w:rFonts w:ascii="Times New Roman" w:hAnsi="Times New Roman"/>
                <w:b/>
                <w:bCs/>
              </w:rPr>
              <w:br/>
              <w:t>ИННОВАЦИОННОГО РАЗВИТИЯ РОССИИ</w:t>
            </w:r>
            <w:proofErr w:type="gramEnd"/>
          </w:p>
          <w:p w:rsidR="00037203" w:rsidRPr="00B9615A" w:rsidRDefault="00037203" w:rsidP="00037203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15A">
              <w:rPr>
                <w:rFonts w:ascii="Times New Roman" w:hAnsi="Times New Roman"/>
                <w:sz w:val="20"/>
                <w:szCs w:val="20"/>
              </w:rPr>
              <w:t xml:space="preserve">В работе приведены результаты анализа проблем низкой эффективности развития науки в Российской Федерации. Проведено статистическое исследование и международные сопоставления, рассчитаны показатели эффективности вовлеченности бизнеса и населения России в научное творчество. Исследованы основные нормативно-правовые акты и документы, призванные стимулировать развитие науки в стране (Стратегия инновационного развития Российской Федерации на период до 2020 г.  и государственные программы для ее достижения), сделаны выводы об их ограниченности и несогласованности со Стратегией. Поднят вопрос о необходимости открытого диалога между участниками программ развития науки в средствах массовой информации. </w:t>
            </w:r>
          </w:p>
          <w:p w:rsidR="00037203" w:rsidRPr="00B9615A" w:rsidRDefault="00037203" w:rsidP="00037203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15A">
              <w:rPr>
                <w:rFonts w:ascii="Times New Roman" w:hAnsi="Times New Roman"/>
                <w:b/>
                <w:bCs/>
                <w:sz w:val="20"/>
                <w:szCs w:val="20"/>
              </w:rPr>
              <w:t>Ключевые слова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: инновации, наука, модернизация экономики, образование, стратегия. </w:t>
            </w:r>
          </w:p>
          <w:p w:rsidR="00037203" w:rsidRPr="00B9615A" w:rsidRDefault="00037203" w:rsidP="00037203">
            <w:pPr>
              <w:pStyle w:val="a4"/>
              <w:widowControl w:val="0"/>
              <w:ind w:firstLine="397"/>
              <w:jc w:val="center"/>
              <w:rPr>
                <w:rFonts w:ascii="Times New Roman" w:hAnsi="Times New Roman"/>
              </w:rPr>
            </w:pPr>
          </w:p>
          <w:p w:rsidR="00037203" w:rsidRPr="00565A18" w:rsidRDefault="00037203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65A18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10.17217/2079-0333-2017-41-93-99</w:t>
            </w:r>
          </w:p>
          <w:p w:rsidR="00565A18" w:rsidRPr="00565A18" w:rsidRDefault="00565A18" w:rsidP="004816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авторах</w:t>
            </w:r>
            <w:r w:rsidRPr="00565A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565A18" w:rsidRPr="00B9615A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Куракин Владимир Иванович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– ОАО «</w:t>
            </w:r>
            <w:proofErr w:type="spell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Западно-Сибирская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лизинговая компания»;  </w:t>
            </w:r>
            <w:r w:rsidRPr="00B961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625003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, Россия, Тюмень; генеральный директор; v.i.kurakin@yandex.ru</w:t>
            </w:r>
          </w:p>
          <w:p w:rsidR="00565A18" w:rsidRPr="00B9615A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Казанцева Светлана Михайловна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– Тюменский государственный университет; 625003, Россия, Тюмень; доктор </w:t>
            </w:r>
            <w:proofErr w:type="gram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proofErr w:type="gram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наук; доцент; профессор кафедры менеджмента, маркетинга и логистики; </w:t>
            </w:r>
            <w:proofErr w:type="spellStart"/>
            <w:r w:rsidRPr="00B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ksm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6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5A18" w:rsidRPr="00B9615A" w:rsidRDefault="00565A18" w:rsidP="00565A18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Шеломенцев</w:t>
            </w:r>
            <w:proofErr w:type="spellEnd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Валерий Владимирович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– ООО «Управляющая компания “Региональная академия системных технологий и </w:t>
            </w:r>
            <w:proofErr w:type="spell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амплификационного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мышления”»; 625048, Россия, Тюмень; кандидат социолог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ческих наук; директор по научной работе; Тюменская государственная академия мировой экономики, управления и права; 625048, Россия, Тюмень;  доцент кафедры менеджмента; 355243@inbox.ru </w:t>
            </w:r>
          </w:p>
          <w:p w:rsidR="00565A18" w:rsidRPr="00565A18" w:rsidRDefault="00565A18" w:rsidP="00565A18">
            <w:pPr>
              <w:pStyle w:val="a4"/>
              <w:spacing w:line="238" w:lineRule="auto"/>
              <w:rPr>
                <w:rFonts w:ascii="Times New Roman" w:hAnsi="Times New Roman"/>
              </w:rPr>
            </w:pPr>
          </w:p>
        </w:tc>
      </w:tr>
      <w:tr w:rsidR="00037203" w:rsidRPr="004816F6" w:rsidTr="004B09F6">
        <w:tc>
          <w:tcPr>
            <w:tcW w:w="5000" w:type="pct"/>
          </w:tcPr>
          <w:p w:rsidR="00037203" w:rsidRPr="00565A18" w:rsidRDefault="00037203" w:rsidP="00037203">
            <w:pPr>
              <w:rPr>
                <w:rFonts w:ascii="Times New Roman" w:hAnsi="Times New Roman" w:cs="Times New Roman"/>
              </w:rPr>
            </w:pPr>
          </w:p>
          <w:p w:rsidR="00037203" w:rsidRPr="00B9615A" w:rsidRDefault="00037203" w:rsidP="00037203">
            <w:pPr>
              <w:rPr>
                <w:rFonts w:ascii="Times New Roman" w:hAnsi="Times New Roman" w:cs="Times New Roman"/>
              </w:rPr>
            </w:pPr>
            <w:r w:rsidRPr="00B9615A">
              <w:rPr>
                <w:rFonts w:ascii="Times New Roman" w:hAnsi="Times New Roman" w:cs="Times New Roman"/>
              </w:rPr>
              <w:t>УДК 330.522.2:639.2</w:t>
            </w:r>
          </w:p>
          <w:p w:rsidR="00037203" w:rsidRPr="00B9615A" w:rsidRDefault="00037203" w:rsidP="00037203">
            <w:pPr>
              <w:widowControl w:val="0"/>
              <w:rPr>
                <w:rFonts w:ascii="Times New Roman" w:hAnsi="Times New Roman" w:cs="Times New Roman"/>
              </w:rPr>
            </w:pPr>
          </w:p>
          <w:p w:rsidR="00037203" w:rsidRPr="00B9615A" w:rsidRDefault="00037203" w:rsidP="0003720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9615A">
              <w:rPr>
                <w:rFonts w:ascii="Times New Roman" w:hAnsi="Times New Roman" w:cs="Times New Roman"/>
                <w:b/>
              </w:rPr>
              <w:t xml:space="preserve">Е.Г. Михайлова </w:t>
            </w:r>
          </w:p>
          <w:p w:rsidR="00037203" w:rsidRPr="00B9615A" w:rsidRDefault="00037203" w:rsidP="0003720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37203" w:rsidRPr="00B9615A" w:rsidRDefault="00037203" w:rsidP="0003720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9615A">
              <w:rPr>
                <w:rFonts w:ascii="Times New Roman" w:hAnsi="Times New Roman" w:cs="Times New Roman"/>
                <w:b/>
              </w:rPr>
              <w:t xml:space="preserve">ПРОБЛЕМЫ ОЦЕНКИ ЭФФЕКТИВНОСТИ ОСНОВНЫХ ФОНДОВ </w:t>
            </w:r>
            <w:r w:rsidRPr="00B9615A">
              <w:rPr>
                <w:rFonts w:ascii="Times New Roman" w:hAnsi="Times New Roman" w:cs="Times New Roman"/>
                <w:b/>
              </w:rPr>
              <w:br/>
              <w:t xml:space="preserve">В РЫБОХОЗЯЙСТВЕННОМ КОМПЛЕКСЕ </w:t>
            </w:r>
          </w:p>
          <w:p w:rsidR="00037203" w:rsidRPr="00B9615A" w:rsidRDefault="00037203" w:rsidP="00037203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i/>
              </w:rPr>
            </w:pPr>
          </w:p>
          <w:p w:rsidR="00037203" w:rsidRPr="00B9615A" w:rsidRDefault="00037203" w:rsidP="00037203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Рассматриваются особенности рыбной отрасли, влияющие на оценку основных средств, в том числе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важной их части – флота. Предлагается система показателей для оценки </w:t>
            </w:r>
            <w:proofErr w:type="gram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эффективности использования основных средств рыбной отрасли</w:t>
            </w:r>
            <w:proofErr w:type="gram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параметров устойчивого развития. Рассматриваются индикаторы, отражающие </w:t>
            </w:r>
            <w:r w:rsidRPr="00B961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эффективности: использования по времени, производственную, экономическую, экологическую, социальную. Дается характеристика информационной обеспеченности расчетов. Отмечается отсутствие источников информации для отдельных показателей. Показаны проблемы в сопоставимости статистических данных. Выявлена горизонтальная и вертикальная несопоставимость статистических данных. </w:t>
            </w:r>
          </w:p>
          <w:p w:rsidR="00037203" w:rsidRPr="00B9615A" w:rsidRDefault="00037203" w:rsidP="00037203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037203" w:rsidRPr="00B9615A" w:rsidRDefault="00037203" w:rsidP="00037203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9615A">
              <w:rPr>
                <w:rFonts w:ascii="Times New Roman" w:hAnsi="Times New Roman" w:cs="Times New Roman"/>
                <w:b/>
                <w:bCs/>
                <w:sz w:val="20"/>
              </w:rPr>
              <w:t xml:space="preserve">Ключевые слова: </w:t>
            </w:r>
            <w:r w:rsidRPr="00B9615A">
              <w:rPr>
                <w:rFonts w:ascii="Times New Roman" w:hAnsi="Times New Roman" w:cs="Times New Roman"/>
                <w:bCs/>
                <w:sz w:val="20"/>
              </w:rPr>
              <w:t xml:space="preserve">эффективность, основные фонды, эколого-экономическая эффективность, </w:t>
            </w:r>
            <w:proofErr w:type="spellStart"/>
            <w:r w:rsidRPr="00B9615A">
              <w:rPr>
                <w:rFonts w:ascii="Times New Roman" w:hAnsi="Times New Roman" w:cs="Times New Roman"/>
                <w:bCs/>
                <w:sz w:val="20"/>
              </w:rPr>
              <w:t>топливоемкость</w:t>
            </w:r>
            <w:proofErr w:type="spellEnd"/>
            <w:r w:rsidRPr="00B9615A">
              <w:rPr>
                <w:rFonts w:ascii="Times New Roman" w:hAnsi="Times New Roman" w:cs="Times New Roman"/>
                <w:bCs/>
                <w:sz w:val="20"/>
              </w:rPr>
              <w:t xml:space="preserve">, промысел минтая, рыболовство, рыбная отрасль, рыбное хозяйство, </w:t>
            </w:r>
            <w:proofErr w:type="spellStart"/>
            <w:r w:rsidRPr="00B9615A">
              <w:rPr>
                <w:rFonts w:ascii="Times New Roman" w:hAnsi="Times New Roman" w:cs="Times New Roman"/>
                <w:bCs/>
                <w:sz w:val="20"/>
              </w:rPr>
              <w:t>рыбохозяйственный</w:t>
            </w:r>
            <w:proofErr w:type="spellEnd"/>
            <w:r w:rsidRPr="00B9615A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B9615A">
              <w:rPr>
                <w:rFonts w:ascii="Times New Roman" w:hAnsi="Times New Roman" w:cs="Times New Roman"/>
                <w:bCs/>
                <w:sz w:val="20"/>
              </w:rPr>
              <w:br/>
              <w:t>комплекс.</w:t>
            </w:r>
            <w:proofErr w:type="gramEnd"/>
          </w:p>
          <w:p w:rsidR="00037203" w:rsidRPr="004816F6" w:rsidRDefault="00037203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816F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10.17217/2079-0333-2017-41-100-109</w:t>
            </w:r>
          </w:p>
          <w:p w:rsidR="004816F6" w:rsidRPr="00B9615A" w:rsidRDefault="004816F6" w:rsidP="004816F6">
            <w:pPr>
              <w:pStyle w:val="Default"/>
              <w:widowControl w:val="0"/>
              <w:spacing w:before="12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B9615A">
              <w:rPr>
                <w:b/>
                <w:bCs/>
                <w:color w:val="auto"/>
                <w:sz w:val="20"/>
                <w:szCs w:val="20"/>
              </w:rPr>
              <w:t>Информация</w:t>
            </w:r>
            <w:r w:rsidRPr="00B9615A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B9615A">
              <w:rPr>
                <w:b/>
                <w:bCs/>
                <w:color w:val="auto"/>
                <w:sz w:val="20"/>
                <w:szCs w:val="20"/>
              </w:rPr>
              <w:t>об</w:t>
            </w:r>
            <w:r w:rsidRPr="00B9615A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B9615A">
              <w:rPr>
                <w:b/>
                <w:bCs/>
                <w:color w:val="auto"/>
                <w:sz w:val="20"/>
                <w:szCs w:val="20"/>
              </w:rPr>
              <w:t>авторе</w:t>
            </w:r>
            <w:r w:rsidRPr="00B9615A">
              <w:rPr>
                <w:b/>
                <w:bCs/>
                <w:color w:val="auto"/>
                <w:sz w:val="20"/>
                <w:szCs w:val="20"/>
                <w:lang w:val="en-US"/>
              </w:rPr>
              <w:br/>
            </w:r>
          </w:p>
          <w:p w:rsidR="004816F6" w:rsidRPr="00B9615A" w:rsidRDefault="004816F6" w:rsidP="004816F6">
            <w:pPr>
              <w:pStyle w:val="a4"/>
              <w:widowControl w:val="0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15A">
              <w:rPr>
                <w:rFonts w:ascii="Times New Roman" w:hAnsi="Times New Roman"/>
                <w:b/>
                <w:bCs/>
                <w:sz w:val="20"/>
                <w:szCs w:val="20"/>
              </w:rPr>
              <w:t>Михайлова Елена Геннадьевна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 – Камчатский филиал Тихоокеанского института географии ДВО РАН; 683000, Россия, Петропавловск-Камчатский; кандидат экономических наук, доцент, старший нау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>ч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ный сотрудник лаборатории эколого-экономических исследований;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rozotop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@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>.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037203" w:rsidRPr="004816F6" w:rsidRDefault="00037203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/>
                <w:lang w:val="en-US"/>
              </w:rPr>
            </w:pPr>
          </w:p>
          <w:p w:rsidR="004816F6" w:rsidRPr="004816F6" w:rsidRDefault="004816F6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firstLine="397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037203" w:rsidRPr="004816F6" w:rsidTr="004B09F6">
        <w:tc>
          <w:tcPr>
            <w:tcW w:w="5000" w:type="pct"/>
          </w:tcPr>
          <w:p w:rsidR="00037203" w:rsidRPr="004816F6" w:rsidRDefault="00037203" w:rsidP="00037203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037203" w:rsidRPr="00B9615A" w:rsidRDefault="00037203" w:rsidP="00037203">
            <w:pPr>
              <w:pStyle w:val="a4"/>
              <w:rPr>
                <w:rFonts w:ascii="Times New Roman" w:hAnsi="Times New Roman"/>
              </w:rPr>
            </w:pPr>
            <w:r w:rsidRPr="00B9615A">
              <w:rPr>
                <w:rFonts w:ascii="Times New Roman" w:hAnsi="Times New Roman"/>
              </w:rPr>
              <w:t>УДК 379.85+338.48</w:t>
            </w: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B9615A">
              <w:rPr>
                <w:rFonts w:ascii="Times New Roman" w:hAnsi="Times New Roman"/>
                <w:b/>
              </w:rPr>
              <w:t xml:space="preserve">А.Р. Погорелов, И.С. </w:t>
            </w:r>
            <w:proofErr w:type="spellStart"/>
            <w:r w:rsidRPr="00B9615A">
              <w:rPr>
                <w:rFonts w:ascii="Times New Roman" w:hAnsi="Times New Roman"/>
                <w:b/>
              </w:rPr>
              <w:t>Вовженяк</w:t>
            </w:r>
            <w:proofErr w:type="spellEnd"/>
            <w:r w:rsidRPr="00B9615A">
              <w:rPr>
                <w:rFonts w:ascii="Times New Roman" w:hAnsi="Times New Roman"/>
                <w:b/>
              </w:rPr>
              <w:t>, С.А. Лозовская</w:t>
            </w: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B9615A">
              <w:rPr>
                <w:rFonts w:ascii="Times New Roman" w:hAnsi="Times New Roman"/>
                <w:b/>
                <w:caps/>
              </w:rPr>
              <w:t>Природно-рекреационный потенциал Камчатского края</w:t>
            </w: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ind w:firstLine="397"/>
              <w:jc w:val="both"/>
              <w:rPr>
                <w:rFonts w:ascii="Times New Roman" w:hAnsi="Times New Roman"/>
                <w:sz w:val="20"/>
              </w:rPr>
            </w:pPr>
            <w:r w:rsidRPr="00B9615A">
              <w:rPr>
                <w:rFonts w:ascii="Times New Roman" w:hAnsi="Times New Roman"/>
                <w:sz w:val="20"/>
              </w:rPr>
              <w:t>Туризм – одна из активно развивающихся отраслей современной мировой экономики. Особое значение туризм приобретает в социально-экономическом развитии регионов с уникальным и разнообразным природно-рекреационным потенциалом. Одним из таких регионов является Камчатский край, для которого туризм признан приоритетным направлением, и развитие которого будет осуществляться в рамках формирования территории опережающего развития. В представленной работе предпринята попытка осуществить комплексную сравнительную оценку административных районов Камчатского края по природно-рекреационному потенциалу. В результате выделено пять типов районов по степени обеспеченности территории природными рекреационными ресурсами. Выявлено, что увеличение природно-рекреационного потенциала наблюдается по направлению от северо-запада Камчатского края к его юго-восточным районам. В то же время рекреационный потенциал исследуемого региона используется в неполной мере, что обусловлено рядом ограничивающих экономических факторов.</w:t>
            </w: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rPr>
                <w:rFonts w:ascii="Times New Roman" w:hAnsi="Times New Roman"/>
              </w:rPr>
            </w:pP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ind w:firstLine="397"/>
              <w:jc w:val="both"/>
              <w:rPr>
                <w:rFonts w:ascii="Times New Roman" w:hAnsi="Times New Roman"/>
                <w:b/>
                <w:sz w:val="20"/>
              </w:rPr>
            </w:pPr>
            <w:r w:rsidRPr="00B9615A">
              <w:rPr>
                <w:rFonts w:ascii="Times New Roman" w:hAnsi="Times New Roman"/>
                <w:b/>
                <w:sz w:val="20"/>
              </w:rPr>
              <w:t xml:space="preserve">Ключевые слова: </w:t>
            </w:r>
            <w:r w:rsidRPr="00B9615A">
              <w:rPr>
                <w:rFonts w:ascii="Times New Roman" w:hAnsi="Times New Roman"/>
                <w:sz w:val="20"/>
              </w:rPr>
              <w:t>рекреационные ресурсы, рекреационное природопользование, рекреационный потенциал, туризм, Камчатский край.</w:t>
            </w:r>
          </w:p>
          <w:p w:rsidR="00037203" w:rsidRPr="00B9615A" w:rsidRDefault="00037203" w:rsidP="00037203">
            <w:pPr>
              <w:pStyle w:val="a4"/>
              <w:widowControl w:val="0"/>
              <w:spacing w:line="235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37203" w:rsidRPr="004816F6" w:rsidRDefault="00037203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35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816F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10.17217/2079-0333-2017-41-110-116</w:t>
            </w:r>
          </w:p>
          <w:p w:rsidR="004816F6" w:rsidRDefault="004816F6" w:rsidP="004816F6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816F6" w:rsidRPr="004816F6" w:rsidRDefault="004816F6" w:rsidP="004816F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15A">
              <w:rPr>
                <w:rFonts w:ascii="Times New Roman" w:hAnsi="Times New Roman"/>
                <w:b/>
                <w:sz w:val="20"/>
              </w:rPr>
              <w:t>Информация</w:t>
            </w:r>
            <w:r w:rsidRPr="004816F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615A">
              <w:rPr>
                <w:rFonts w:ascii="Times New Roman" w:hAnsi="Times New Roman"/>
                <w:b/>
                <w:sz w:val="20"/>
              </w:rPr>
              <w:t>об</w:t>
            </w:r>
            <w:r w:rsidRPr="004816F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9615A">
              <w:rPr>
                <w:rFonts w:ascii="Times New Roman" w:hAnsi="Times New Roman"/>
                <w:b/>
                <w:sz w:val="20"/>
              </w:rPr>
              <w:t>авторах</w:t>
            </w:r>
            <w:r w:rsidRPr="004816F6">
              <w:rPr>
                <w:rFonts w:ascii="Times New Roman" w:hAnsi="Times New Roman"/>
                <w:b/>
                <w:sz w:val="20"/>
              </w:rPr>
              <w:br/>
            </w:r>
          </w:p>
          <w:p w:rsidR="004816F6" w:rsidRPr="00B9615A" w:rsidRDefault="004816F6" w:rsidP="004816F6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15A">
              <w:rPr>
                <w:rFonts w:ascii="Times New Roman" w:hAnsi="Times New Roman"/>
                <w:b/>
                <w:sz w:val="20"/>
                <w:szCs w:val="20"/>
              </w:rPr>
              <w:t>Погорелов Артур Русланович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 – Дальневосточный федеральный университет; 690091, Россия, Владивосток; магистрант кафедры географии и устойчивого развития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</w:rPr>
              <w:t>геосистем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; Тихоокеанский институт географии ДВО РАН; 690041, Россия, Владивосток; старший инженер лаборатории социальной и мед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>и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цинской географии;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pogorelov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ar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@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>.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816F6" w:rsidRPr="00B9615A" w:rsidRDefault="004816F6" w:rsidP="004816F6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15A">
              <w:rPr>
                <w:rFonts w:ascii="Times New Roman" w:hAnsi="Times New Roman"/>
                <w:b/>
                <w:sz w:val="20"/>
                <w:szCs w:val="20"/>
              </w:rPr>
              <w:t>Вовженяк</w:t>
            </w:r>
            <w:proofErr w:type="spellEnd"/>
            <w:r w:rsidRPr="00B9615A">
              <w:rPr>
                <w:rFonts w:ascii="Times New Roman" w:hAnsi="Times New Roman"/>
                <w:b/>
                <w:sz w:val="20"/>
                <w:szCs w:val="20"/>
              </w:rPr>
              <w:t xml:space="preserve"> Инна Станиславовна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 xml:space="preserve"> – Дальневосточный федеральный университет; 690091, Россия, Владивосток; магистрант кафедры географии и устойчивого развития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</w:rPr>
              <w:t>геосистем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inna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pogi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@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B9615A">
              <w:rPr>
                <w:rFonts w:ascii="Times New Roman" w:hAnsi="Times New Roman"/>
                <w:sz w:val="20"/>
                <w:szCs w:val="20"/>
              </w:rPr>
              <w:t>.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4816F6" w:rsidRPr="00B9615A" w:rsidRDefault="004816F6" w:rsidP="004816F6">
            <w:pPr>
              <w:pStyle w:val="a4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15A">
              <w:rPr>
                <w:rFonts w:ascii="Times New Roman" w:hAnsi="Times New Roman"/>
                <w:b/>
                <w:sz w:val="20"/>
                <w:szCs w:val="20"/>
              </w:rPr>
              <w:t xml:space="preserve">Лозовская Светлана </w:t>
            </w:r>
            <w:proofErr w:type="spellStart"/>
            <w:r w:rsidRPr="00B9615A">
              <w:rPr>
                <w:rFonts w:ascii="Times New Roman" w:hAnsi="Times New Roman"/>
                <w:b/>
                <w:sz w:val="20"/>
                <w:szCs w:val="20"/>
              </w:rPr>
              <w:t>Артемьевна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 xml:space="preserve"> – Тихоокеанский институт географии ДВО РАН; 690041, Россия, Владивосток; кандидат биологических наук, и.о. заведующего лабораторией социальной и медицинской географии; 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svloz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tig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dvo</w:t>
            </w:r>
            <w:proofErr w:type="spellEnd"/>
            <w:r w:rsidRPr="00B9615A">
              <w:rPr>
                <w:rFonts w:ascii="Times New Roman" w:hAnsi="Times New Roman"/>
                <w:sz w:val="20"/>
                <w:szCs w:val="20"/>
              </w:rPr>
              <w:t>.</w:t>
            </w:r>
            <w:r w:rsidRPr="00B9615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037203" w:rsidRPr="004816F6" w:rsidRDefault="00037203" w:rsidP="004816F6">
            <w:pPr>
              <w:pStyle w:val="a4"/>
              <w:ind w:firstLine="397"/>
              <w:jc w:val="both"/>
              <w:rPr>
                <w:rFonts w:ascii="Times New Roman" w:hAnsi="Times New Roman"/>
              </w:rPr>
            </w:pPr>
          </w:p>
        </w:tc>
      </w:tr>
      <w:tr w:rsidR="00037203" w:rsidRPr="004816F6" w:rsidTr="004B09F6">
        <w:tc>
          <w:tcPr>
            <w:tcW w:w="5000" w:type="pct"/>
          </w:tcPr>
          <w:p w:rsidR="00037203" w:rsidRPr="004816F6" w:rsidRDefault="00037203" w:rsidP="00037203">
            <w:pPr>
              <w:spacing w:line="235" w:lineRule="auto"/>
              <w:rPr>
                <w:rFonts w:ascii="Times New Roman" w:hAnsi="Times New Roman" w:cs="Times New Roman"/>
              </w:rPr>
            </w:pPr>
          </w:p>
          <w:p w:rsidR="00037203" w:rsidRPr="00B9615A" w:rsidRDefault="00037203" w:rsidP="00037203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B9615A">
              <w:rPr>
                <w:rFonts w:ascii="Times New Roman" w:hAnsi="Times New Roman" w:cs="Times New Roman"/>
              </w:rPr>
              <w:t>УДК 338.2:005.591.6</w:t>
            </w:r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center"/>
              <w:rPr>
                <w:rFonts w:ascii="Times New Roman" w:hAnsi="Times New Roman" w:cs="Times New Roman"/>
                <w:b/>
              </w:rPr>
            </w:pPr>
          </w:p>
          <w:p w:rsidR="00037203" w:rsidRPr="00B9615A" w:rsidRDefault="00037203" w:rsidP="0003720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15A">
              <w:rPr>
                <w:rFonts w:ascii="Times New Roman" w:hAnsi="Times New Roman" w:cs="Times New Roman"/>
                <w:b/>
              </w:rPr>
              <w:t xml:space="preserve">С.Б. </w:t>
            </w:r>
            <w:proofErr w:type="spellStart"/>
            <w:r w:rsidRPr="00B9615A">
              <w:rPr>
                <w:rFonts w:ascii="Times New Roman" w:hAnsi="Times New Roman" w:cs="Times New Roman"/>
                <w:b/>
              </w:rPr>
              <w:t>Рудич</w:t>
            </w:r>
            <w:proofErr w:type="spellEnd"/>
            <w:r w:rsidRPr="00B961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7203" w:rsidRPr="00B9615A" w:rsidRDefault="00037203" w:rsidP="0003720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7203" w:rsidRPr="00B9615A" w:rsidRDefault="00037203" w:rsidP="00037203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15A">
              <w:rPr>
                <w:rFonts w:ascii="Times New Roman" w:hAnsi="Times New Roman" w:cs="Times New Roman"/>
                <w:b/>
              </w:rPr>
              <w:t>АКТУАЛИЗАЦИЯ ПОНЯТИЯ «РЕГИОНАЛЬНАЯ ИННОВАЦИОННАЯ СИСТЕМА»</w:t>
            </w:r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center"/>
              <w:rPr>
                <w:rFonts w:ascii="Times New Roman" w:hAnsi="Times New Roman" w:cs="Times New Roman"/>
                <w:b/>
              </w:rPr>
            </w:pPr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Несмотря на очень широкий спектр исследований в области изучения инновационной деятельности на различных уровнях пространственной организации общества, еще довольно большое количество вопросов не имеет достаточно четкого обоснования. Даже в отношении самого определения «региональная инновационная система» (РИС) есть понимание того, что она состоит из различного рода хозяйствующих субъектов, образований и институтов, которые задействованы в инновационном процессе. </w:t>
            </w:r>
            <w:proofErr w:type="gram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Однако пока ученые не достигли согласия в том, какие собственно элементы и отношения являются самыми главными для концептуального ядра системы, и каково их точное содержание, какие связи и взаимоотношения определяют саму концепцию РИС и т. д. Таким образом,  в данной статье перед нами стояла задача уточнения некоторых понятий, связанных с научной категорией «региональная инновационная система», и обоснования этих уточнений. </w:t>
            </w:r>
            <w:proofErr w:type="gramEnd"/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: инновационная система, регион, институты, среда, ядро.</w:t>
            </w:r>
          </w:p>
          <w:p w:rsidR="00037203" w:rsidRPr="00B9615A" w:rsidRDefault="00037203" w:rsidP="00037203">
            <w:pPr>
              <w:widowControl w:val="0"/>
              <w:spacing w:line="235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037203" w:rsidRPr="004816F6" w:rsidRDefault="00037203" w:rsidP="000372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line="235" w:lineRule="auto"/>
              <w:ind w:firstLine="397"/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816F6">
              <w:rPr>
                <w:rFonts w:ascii="Times New Roman" w:hAnsi="Times New Roman" w:cs="Times New Roman"/>
                <w:i/>
                <w:iCs/>
                <w:lang w:val="en-US"/>
              </w:rPr>
              <w:t>DOI: 10.17217/2079-0333-2017-41-117-130</w:t>
            </w:r>
          </w:p>
          <w:p w:rsidR="004816F6" w:rsidRPr="00B9615A" w:rsidRDefault="004816F6" w:rsidP="004816F6">
            <w:pPr>
              <w:spacing w:before="12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961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4816F6" w:rsidRPr="00B9615A" w:rsidRDefault="004816F6" w:rsidP="004816F6">
            <w:pPr>
              <w:widowControl w:val="0"/>
              <w:tabs>
                <w:tab w:val="left" w:pos="3795"/>
                <w:tab w:val="center" w:pos="4876"/>
              </w:tabs>
              <w:spacing w:line="235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7" o:spid="_x0000_s1032" style="position:absolute;left:0;text-align:left;margin-left:315pt;margin-top:657.8pt;width:22.45pt;height:21.8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8" o:spid="_x0000_s1033" style="position:absolute;left:0;text-align:left;margin-left:418.85pt;margin-top:666.8pt;width:23.25pt;height:18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rNew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9" o:spid="_x0000_s1034" style="position:absolute;left:0;text-align:left;margin-left:270pt;margin-top:663.3pt;width:15.7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0" o:spid="_x0000_s1035" style="position:absolute;left:0;text-align:left;margin-left:442.1pt;margin-top:657.8pt;width:28.2pt;height:2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1" o:spid="_x0000_s1036" style="position:absolute;left:0;text-align:left;margin-left:477pt;margin-top:222.55pt;width:19.75pt;height:1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2" o:spid="_x0000_s1037" style="position:absolute;left:0;text-align:left;margin-left:470.15pt;margin-top:288.8pt;width:31.55pt;height:1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jWfAIAAPsE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3" o:spid="_x0000_s1038" style="position:absolute;left:0;text-align:left;margin-left:470.3pt;margin-top:242.4pt;width:15.7pt;height:1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7GfA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" stroked="f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24" o:spid="_x0000_s1039" style="position:absolute;left:0;text-align:left;margin-left:486pt;margin-top:173.95pt;width:15.7pt;height:1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" stroked="f"/>
              </w:pict>
            </w:r>
            <w:proofErr w:type="spellStart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Рудич</w:t>
            </w:r>
            <w:proofErr w:type="spellEnd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Славко</w:t>
            </w:r>
            <w:proofErr w:type="spellEnd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615A">
              <w:rPr>
                <w:rFonts w:ascii="Times New Roman" w:hAnsi="Times New Roman" w:cs="Times New Roman"/>
                <w:b/>
                <w:sz w:val="20"/>
                <w:szCs w:val="20"/>
              </w:rPr>
              <w:t>Бранкович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Северо-Кавказский</w:t>
            </w:r>
            <w:proofErr w:type="spell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федеральный университет; 355002, Россия, Ставр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поль; кандидат </w:t>
            </w:r>
            <w:proofErr w:type="gramStart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>экономических</w:t>
            </w:r>
            <w:proofErr w:type="gramEnd"/>
            <w:r w:rsidRPr="00B9615A">
              <w:rPr>
                <w:rFonts w:ascii="Times New Roman" w:hAnsi="Times New Roman" w:cs="Times New Roman"/>
                <w:sz w:val="20"/>
                <w:szCs w:val="20"/>
              </w:rPr>
              <w:t xml:space="preserve"> наук, доцент кафедры государственного и муниципального управления; slawko.ruditch@yandex.ru</w:t>
            </w:r>
          </w:p>
          <w:p w:rsidR="00037203" w:rsidRPr="004816F6" w:rsidRDefault="00037203" w:rsidP="004816F6">
            <w:pPr>
              <w:widowControl w:val="0"/>
              <w:spacing w:line="235" w:lineRule="auto"/>
              <w:ind w:firstLine="397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BC5225" w:rsidRPr="004816F6" w:rsidRDefault="00BC5225">
      <w:pPr>
        <w:rPr>
          <w:lang w:val="en-US"/>
        </w:rPr>
      </w:pPr>
    </w:p>
    <w:sectPr w:rsidR="00BC5225" w:rsidRPr="004816F6" w:rsidSect="001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4B09F6"/>
    <w:rsid w:val="00037203"/>
    <w:rsid w:val="00151D8D"/>
    <w:rsid w:val="004816F6"/>
    <w:rsid w:val="004B09F6"/>
    <w:rsid w:val="00565A18"/>
    <w:rsid w:val="00BC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4B09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4B09F6"/>
    <w:rPr>
      <w:rFonts w:cs="Times New Roman"/>
    </w:rPr>
  </w:style>
  <w:style w:type="paragraph" w:styleId="a4">
    <w:name w:val="No Spacing"/>
    <w:aliases w:val="мой текст,Без интервала1,обычный"/>
    <w:link w:val="a5"/>
    <w:uiPriority w:val="99"/>
    <w:qFormat/>
    <w:rsid w:val="004B09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мой текст Знак,Без интервала1 Знак,обычный Знак"/>
    <w:link w:val="a4"/>
    <w:uiPriority w:val="99"/>
    <w:locked/>
    <w:rsid w:val="004B09F6"/>
    <w:rPr>
      <w:rFonts w:ascii="Calibri" w:eastAsia="Calibri" w:hAnsi="Calibri" w:cs="Times New Roman"/>
      <w:lang w:eastAsia="en-US"/>
    </w:rPr>
  </w:style>
  <w:style w:type="character" w:customStyle="1" w:styleId="translation-chunk">
    <w:name w:val="translation-chunk"/>
    <w:rsid w:val="004B09F6"/>
  </w:style>
  <w:style w:type="paragraph" w:customStyle="1" w:styleId="1">
    <w:name w:val="Абзац списка1"/>
    <w:basedOn w:val="a"/>
    <w:rsid w:val="004B09F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yNorm">
    <w:name w:val="MyNorm"/>
    <w:rsid w:val="004B09F6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Calibri" w:eastAsia="Times New Roman" w:hAnsi="Calibri" w:cs="Calibri"/>
      <w:color w:val="000000"/>
    </w:rPr>
  </w:style>
  <w:style w:type="character" w:styleId="a6">
    <w:name w:val="Strong"/>
    <w:basedOn w:val="a0"/>
    <w:qFormat/>
    <w:rsid w:val="004B09F6"/>
    <w:rPr>
      <w:b/>
      <w:bCs/>
    </w:rPr>
  </w:style>
  <w:style w:type="character" w:styleId="a7">
    <w:name w:val="Hyperlink"/>
    <w:basedOn w:val="a0"/>
    <w:uiPriority w:val="99"/>
    <w:rsid w:val="00037203"/>
    <w:rPr>
      <w:color w:val="0000FF"/>
      <w:u w:val="single"/>
    </w:rPr>
  </w:style>
  <w:style w:type="paragraph" w:styleId="a8">
    <w:name w:val="footnote text"/>
    <w:aliases w:val="single space,Table_Footnote_last,Текст сноски Знак Знак,Текст сноски Знак Знак Знак,Текст сноски-FN,Footnote Text Char Знак Знак,Footnote Text Char Знак,Oaeno niinee Ciae Ciae Ciae Ciae,Oaeno niinee Ciae Ciae Ciae"/>
    <w:basedOn w:val="a"/>
    <w:link w:val="a9"/>
    <w:uiPriority w:val="99"/>
    <w:rsid w:val="0003720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9">
    <w:name w:val="Текст сноски Знак"/>
    <w:aliases w:val="single space Знак,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"/>
    <w:basedOn w:val="a0"/>
    <w:link w:val="a8"/>
    <w:uiPriority w:val="99"/>
    <w:rsid w:val="00037203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ode.com/online/udc/33/338.2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Olhina_OV</cp:lastModifiedBy>
  <cp:revision>3</cp:revision>
  <dcterms:created xsi:type="dcterms:W3CDTF">2018-01-18T02:53:00Z</dcterms:created>
  <dcterms:modified xsi:type="dcterms:W3CDTF">2018-01-22T04:31:00Z</dcterms:modified>
</cp:coreProperties>
</file>