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9571"/>
      </w:tblGrid>
      <w:tr w:rsidR="00735975" w:rsidRPr="00201E46" w:rsidTr="00D047EC">
        <w:tc>
          <w:tcPr>
            <w:tcW w:w="5000" w:type="pct"/>
          </w:tcPr>
          <w:p w:rsidR="00EC3449" w:rsidRDefault="00EC3449" w:rsidP="00735975">
            <w:pPr>
              <w:rPr>
                <w:rFonts w:ascii="Times New Roman" w:hAnsi="Times New Roman" w:cs="Times New Roman"/>
              </w:rPr>
            </w:pPr>
          </w:p>
          <w:p w:rsidR="00735975" w:rsidRPr="00735975" w:rsidRDefault="00735975" w:rsidP="00735975">
            <w:pPr>
              <w:rPr>
                <w:rFonts w:ascii="Times New Roman" w:hAnsi="Times New Roman" w:cs="Times New Roman"/>
              </w:rPr>
            </w:pPr>
            <w:r w:rsidRPr="009C6115">
              <w:rPr>
                <w:rFonts w:ascii="Times New Roman" w:hAnsi="Times New Roman" w:cs="Times New Roman"/>
              </w:rPr>
              <w:t>УДК</w:t>
            </w:r>
            <w:r w:rsidRPr="00735975">
              <w:rPr>
                <w:rFonts w:ascii="Times New Roman" w:hAnsi="Times New Roman" w:cs="Times New Roman"/>
              </w:rPr>
              <w:t xml:space="preserve"> </w:t>
            </w:r>
            <w:r w:rsidRPr="009C6115">
              <w:rPr>
                <w:rFonts w:ascii="Times New Roman" w:hAnsi="Times New Roman" w:cs="Times New Roman"/>
              </w:rPr>
              <w:sym w:font="Symbol" w:char="F05B"/>
            </w:r>
            <w:r w:rsidRPr="00735975">
              <w:rPr>
                <w:rFonts w:ascii="Times New Roman" w:hAnsi="Times New Roman" w:cs="Times New Roman"/>
              </w:rPr>
              <w:t>378:908</w:t>
            </w:r>
            <w:r w:rsidRPr="009C6115">
              <w:rPr>
                <w:rFonts w:ascii="Times New Roman" w:hAnsi="Times New Roman" w:cs="Times New Roman"/>
              </w:rPr>
              <w:sym w:font="Symbol" w:char="F05D"/>
            </w:r>
            <w:r w:rsidRPr="00735975">
              <w:rPr>
                <w:rFonts w:ascii="Times New Roman" w:hAnsi="Times New Roman" w:cs="Times New Roman"/>
              </w:rPr>
              <w:t>(571.66)</w:t>
            </w:r>
          </w:p>
          <w:p w:rsidR="00735975" w:rsidRPr="00735975" w:rsidRDefault="00735975" w:rsidP="007359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35975" w:rsidRPr="00735975" w:rsidRDefault="00735975" w:rsidP="007359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C6115">
              <w:rPr>
                <w:rFonts w:ascii="Times New Roman" w:hAnsi="Times New Roman" w:cs="Times New Roman"/>
                <w:b/>
              </w:rPr>
              <w:t>С</w:t>
            </w:r>
            <w:r w:rsidRPr="00735975">
              <w:rPr>
                <w:rFonts w:ascii="Times New Roman" w:hAnsi="Times New Roman" w:cs="Times New Roman"/>
                <w:b/>
              </w:rPr>
              <w:t xml:space="preserve">. </w:t>
            </w:r>
            <w:r w:rsidRPr="009C6115">
              <w:rPr>
                <w:rFonts w:ascii="Times New Roman" w:hAnsi="Times New Roman" w:cs="Times New Roman"/>
                <w:b/>
              </w:rPr>
              <w:t>В</w:t>
            </w:r>
            <w:r w:rsidRPr="00735975">
              <w:rPr>
                <w:rFonts w:ascii="Times New Roman" w:hAnsi="Times New Roman" w:cs="Times New Roman"/>
                <w:b/>
              </w:rPr>
              <w:t xml:space="preserve">. </w:t>
            </w:r>
            <w:r w:rsidRPr="009C6115">
              <w:rPr>
                <w:rFonts w:ascii="Times New Roman" w:hAnsi="Times New Roman" w:cs="Times New Roman"/>
                <w:b/>
              </w:rPr>
              <w:t>Гаврилов</w:t>
            </w:r>
          </w:p>
          <w:p w:rsidR="00735975" w:rsidRPr="00735975" w:rsidRDefault="00735975" w:rsidP="007359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:rsidR="00735975" w:rsidRPr="00735975" w:rsidRDefault="00735975" w:rsidP="00735975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</w:p>
          <w:p w:rsidR="00735975" w:rsidRPr="009C6115" w:rsidRDefault="00735975" w:rsidP="007359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C6115">
              <w:rPr>
                <w:rFonts w:ascii="Times New Roman" w:hAnsi="Times New Roman" w:cs="Times New Roman"/>
                <w:b/>
              </w:rPr>
              <w:t>НАЧАЛО РЫБОХОЗЯЙСТВЕННОГО ОБРАЗОВАНИЯ НА КАМЧАТКЕ.</w:t>
            </w:r>
          </w:p>
          <w:p w:rsidR="00735975" w:rsidRPr="009C6115" w:rsidRDefault="00735975" w:rsidP="007359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C6115">
              <w:rPr>
                <w:rFonts w:ascii="Times New Roman" w:hAnsi="Times New Roman" w:cs="Times New Roman"/>
                <w:b/>
              </w:rPr>
              <w:t xml:space="preserve">К 75-ЛЕТИЮ КАМЧАТСКОГО ГОСУДАРСТВЕННОГО ТЕХНИЧЕСКОГО </w:t>
            </w:r>
            <w:r w:rsidRPr="009C6115">
              <w:rPr>
                <w:rFonts w:ascii="Times New Roman" w:hAnsi="Times New Roman" w:cs="Times New Roman"/>
                <w:b/>
              </w:rPr>
              <w:br/>
              <w:t>УНИВЕРСИТЕТА</w:t>
            </w:r>
          </w:p>
          <w:p w:rsidR="00735975" w:rsidRPr="009C6115" w:rsidRDefault="00735975" w:rsidP="00735975">
            <w:pPr>
              <w:tabs>
                <w:tab w:val="left" w:pos="0"/>
              </w:tabs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975" w:rsidRPr="009C6115" w:rsidRDefault="00735975" w:rsidP="00735975">
            <w:pPr>
              <w:tabs>
                <w:tab w:val="left" w:pos="0"/>
              </w:tabs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15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Рассматриваются обстоятельства организации в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9C6115">
                <w:rPr>
                  <w:rFonts w:ascii="Times New Roman" w:hAnsi="Times New Roman" w:cs="Times New Roman"/>
                  <w:sz w:val="20"/>
                  <w:szCs w:val="20"/>
                </w:rPr>
                <w:t>1942 г</w:t>
              </w:r>
            </w:smartTag>
            <w:r w:rsidRPr="009C6115">
              <w:rPr>
                <w:rFonts w:ascii="Times New Roman" w:hAnsi="Times New Roman" w:cs="Times New Roman"/>
                <w:sz w:val="20"/>
                <w:szCs w:val="20"/>
              </w:rPr>
              <w:t>. и развития на протяжении первого пятилетия среднего технического учебного заведения рыбохозяйственного профиля, ставшего родоначальником современного ФГБОУ ВО «</w:t>
            </w:r>
            <w:proofErr w:type="spellStart"/>
            <w:r w:rsidRPr="009C6115">
              <w:rPr>
                <w:rFonts w:ascii="Times New Roman" w:hAnsi="Times New Roman" w:cs="Times New Roman"/>
                <w:sz w:val="20"/>
                <w:szCs w:val="20"/>
              </w:rPr>
              <w:t>КамчатГТГУ</w:t>
            </w:r>
            <w:proofErr w:type="spellEnd"/>
            <w:r w:rsidRPr="009C6115">
              <w:rPr>
                <w:rFonts w:ascii="Times New Roman" w:hAnsi="Times New Roman" w:cs="Times New Roman"/>
                <w:sz w:val="20"/>
                <w:szCs w:val="20"/>
              </w:rPr>
              <w:t xml:space="preserve">», 75-летие которого отмечается осенью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C6115">
                <w:rPr>
                  <w:rFonts w:ascii="Times New Roman" w:hAnsi="Times New Roman" w:cs="Times New Roman"/>
                  <w:sz w:val="20"/>
                  <w:szCs w:val="20"/>
                </w:rPr>
                <w:t>2017 г</w:t>
              </w:r>
            </w:smartTag>
            <w:r w:rsidRPr="009C6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5975" w:rsidRPr="009C6115" w:rsidRDefault="00735975" w:rsidP="00735975">
            <w:pPr>
              <w:tabs>
                <w:tab w:val="left" w:pos="0"/>
              </w:tabs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975" w:rsidRPr="009C6115" w:rsidRDefault="00735975" w:rsidP="00735975">
            <w:pPr>
              <w:tabs>
                <w:tab w:val="left" w:pos="0"/>
              </w:tabs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6115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слова</w:t>
            </w:r>
            <w:r w:rsidRPr="009C6115">
              <w:rPr>
                <w:rFonts w:ascii="Times New Roman" w:hAnsi="Times New Roman" w:cs="Times New Roman"/>
                <w:sz w:val="20"/>
                <w:szCs w:val="20"/>
              </w:rPr>
              <w:t xml:space="preserve">: рыбная промышленность, Акционерное Камчатское общество, </w:t>
            </w:r>
            <w:proofErr w:type="spellStart"/>
            <w:r w:rsidRPr="009C6115">
              <w:rPr>
                <w:rFonts w:ascii="Times New Roman" w:hAnsi="Times New Roman" w:cs="Times New Roman"/>
                <w:sz w:val="20"/>
                <w:szCs w:val="20"/>
              </w:rPr>
              <w:t>Наркомрыбпром</w:t>
            </w:r>
            <w:proofErr w:type="spellEnd"/>
            <w:r w:rsidRPr="009C6115">
              <w:rPr>
                <w:rFonts w:ascii="Times New Roman" w:hAnsi="Times New Roman" w:cs="Times New Roman"/>
                <w:sz w:val="20"/>
                <w:szCs w:val="20"/>
              </w:rPr>
              <w:t xml:space="preserve"> СССР, техникум, студенты, технологическое, судоводительское и судомеханическое отделения, учебный год.</w:t>
            </w:r>
            <w:proofErr w:type="gramEnd"/>
          </w:p>
          <w:p w:rsidR="00735975" w:rsidRPr="009C6115" w:rsidRDefault="00735975" w:rsidP="00735975">
            <w:pPr>
              <w:tabs>
                <w:tab w:val="left" w:pos="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</w:rPr>
            </w:pPr>
          </w:p>
          <w:p w:rsidR="00EC3449" w:rsidRPr="00201E46" w:rsidRDefault="00EC3449" w:rsidP="00EC34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01E46">
              <w:rPr>
                <w:rFonts w:ascii="Times New Roman" w:hAnsi="Times New Roman" w:cs="Times New Roman"/>
                <w:i/>
                <w:iCs/>
                <w:lang w:val="en-US"/>
              </w:rPr>
              <w:t>DOI: 10.17217/2079-0333-2017-40-6-11</w:t>
            </w:r>
          </w:p>
          <w:p w:rsidR="00201E46" w:rsidRDefault="00201E46" w:rsidP="00201E46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201E46" w:rsidRPr="00FE4B15" w:rsidRDefault="00201E46" w:rsidP="00201E46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FE4B15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FE4B15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FE4B15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b/>
                <w:bCs/>
                <w:color w:val="auto"/>
                <w:sz w:val="20"/>
                <w:szCs w:val="20"/>
              </w:rPr>
              <w:t>авторе</w:t>
            </w:r>
            <w:r w:rsidRPr="00FE4B15">
              <w:rPr>
                <w:b/>
                <w:bCs/>
                <w:color w:val="auto"/>
                <w:sz w:val="20"/>
                <w:szCs w:val="20"/>
                <w:lang w:val="en-US"/>
              </w:rPr>
              <w:br/>
            </w:r>
          </w:p>
          <w:p w:rsidR="00201E46" w:rsidRPr="00FE4B15" w:rsidRDefault="00201E46" w:rsidP="00201E46">
            <w:pPr>
              <w:tabs>
                <w:tab w:val="left" w:pos="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Гаврилов Сергей Витальевич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государственный технический университет; </w:t>
            </w:r>
            <w:r w:rsidRPr="00FE4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Pr="00FE4B15">
              <w:rPr>
                <w:rFonts w:ascii="Times New Roman" w:hAnsi="Times New Roman" w:cs="Times New Roman"/>
                <w:iCs/>
                <w:sz w:val="20"/>
                <w:szCs w:val="20"/>
              </w:rPr>
              <w:t>Петропавловск-Камчатский; доцент, доцент кафедры холодильных и энергетических установок;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1E46" w:rsidRPr="00FE4B15" w:rsidRDefault="00201E46" w:rsidP="00201E4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4B1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gavrilov_sv@kamchatgtu.ru</w:t>
            </w:r>
          </w:p>
          <w:p w:rsidR="00201E46" w:rsidRPr="00201E46" w:rsidRDefault="00201E46" w:rsidP="00201E46">
            <w:pPr>
              <w:tabs>
                <w:tab w:val="left" w:pos="0"/>
              </w:tabs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047EC" w:rsidRPr="00201E46" w:rsidTr="00D047EC">
        <w:tc>
          <w:tcPr>
            <w:tcW w:w="5000" w:type="pct"/>
          </w:tcPr>
          <w:p w:rsidR="00EC3449" w:rsidRPr="00201E46" w:rsidRDefault="00EC3449" w:rsidP="00D047EC">
            <w:pPr>
              <w:widowControl w:val="0"/>
              <w:spacing w:line="245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47EC" w:rsidRPr="00765322" w:rsidRDefault="00D047EC" w:rsidP="00D047EC">
            <w:pPr>
              <w:widowControl w:val="0"/>
              <w:spacing w:line="24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5322">
              <w:rPr>
                <w:rFonts w:ascii="Times New Roman" w:eastAsia="Times New Roman" w:hAnsi="Times New Roman" w:cs="Times New Roman"/>
              </w:rPr>
              <w:t>УДК 621.317:620.197:629.5.023</w:t>
            </w:r>
          </w:p>
          <w:p w:rsidR="00D047EC" w:rsidRPr="00765322" w:rsidRDefault="00D047EC" w:rsidP="00D047EC">
            <w:pPr>
              <w:widowControl w:val="0"/>
              <w:spacing w:line="245" w:lineRule="auto"/>
              <w:ind w:firstLine="39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047EC" w:rsidRPr="00765322" w:rsidRDefault="00D047EC" w:rsidP="00D047EC">
            <w:pPr>
              <w:widowControl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322">
              <w:rPr>
                <w:rFonts w:ascii="Times New Roman" w:eastAsia="Times New Roman" w:hAnsi="Times New Roman" w:cs="Times New Roman"/>
                <w:b/>
              </w:rPr>
              <w:t>ЗАДАЧИ ИССЛЕДОВАНИЯ ЭЛЕКТРИЧЕСКИХ ПОЛЕЙ СУДОВ</w:t>
            </w:r>
            <w:r w:rsidRPr="00765322">
              <w:rPr>
                <w:rFonts w:ascii="Times New Roman" w:eastAsia="Times New Roman" w:hAnsi="Times New Roman" w:cs="Times New Roman"/>
                <w:b/>
              </w:rPr>
              <w:br/>
              <w:t>И ХАРАКТЕРИСТИКА МЕТОДОВ ИХ РЕШЕНИЯ</w:t>
            </w:r>
          </w:p>
          <w:p w:rsidR="00D047EC" w:rsidRPr="00765322" w:rsidRDefault="00D047EC" w:rsidP="00D047EC">
            <w:pPr>
              <w:widowControl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047EC" w:rsidRPr="00765322" w:rsidRDefault="00D047EC" w:rsidP="00D047EC">
            <w:pPr>
              <w:widowControl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322">
              <w:rPr>
                <w:rFonts w:ascii="Times New Roman" w:eastAsia="Times New Roman" w:hAnsi="Times New Roman" w:cs="Times New Roman"/>
                <w:b/>
              </w:rPr>
              <w:t>О.А. Белов</w:t>
            </w:r>
          </w:p>
          <w:p w:rsidR="00D047EC" w:rsidRPr="00765322" w:rsidRDefault="00D047EC" w:rsidP="00D047EC">
            <w:pPr>
              <w:widowControl w:val="0"/>
              <w:spacing w:line="245" w:lineRule="auto"/>
              <w:ind w:firstLine="39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047EC" w:rsidRPr="00765322" w:rsidRDefault="00D047EC" w:rsidP="00D047EC">
            <w:pPr>
              <w:widowControl w:val="0"/>
              <w:spacing w:line="245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Коррозия – одна из главных причин износа судов, снижения их прочности и безопасности эксплуатации. Ликвидация коррозионных разрушений требует значительных затрат. Одним из основных факторов, влияющих на интенсивность протекания коррозионных процессов, является электрическое поле судна. </w:t>
            </w:r>
            <w:proofErr w:type="gram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природы этого явления и механизмов развития коррозионных процессов крайне необходимо для совершенствования защиты от коррозии и повышения эффективности методов контроля за состоянием корпуса судна.</w:t>
            </w:r>
            <w:proofErr w:type="gram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статье рассматриваются задачи и основные методы исследования электрического поля судна и связанных с ним процессов с учетом его влияния на технические, эксплуатационные и мореходные свойства кораблей и судов.</w:t>
            </w:r>
          </w:p>
          <w:p w:rsidR="00D047EC" w:rsidRPr="00765322" w:rsidRDefault="00D047EC" w:rsidP="00D047EC">
            <w:pPr>
              <w:widowControl w:val="0"/>
              <w:spacing w:line="245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7EC" w:rsidRPr="00765322" w:rsidRDefault="00D047EC" w:rsidP="00D047EC">
            <w:pPr>
              <w:widowControl w:val="0"/>
              <w:spacing w:line="245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Ключевые слова:</w:t>
            </w:r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техническая эксплуатация, метод исследования, электрическое поле, коррозионный процесс,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электрокоррозия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, моделирование.</w:t>
            </w:r>
          </w:p>
          <w:p w:rsidR="00D047EC" w:rsidRPr="00765322" w:rsidRDefault="00D047EC" w:rsidP="00D047EC">
            <w:pPr>
              <w:widowControl w:val="0"/>
              <w:spacing w:line="245" w:lineRule="auto"/>
              <w:ind w:firstLine="39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047EC" w:rsidRPr="00201E46" w:rsidRDefault="00D047EC" w:rsidP="00D047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5" w:lineRule="auto"/>
              <w:ind w:firstLine="397"/>
              <w:jc w:val="right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201E4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DOI: 10.17217/2079-0333-2017-40-12-17</w:t>
            </w:r>
          </w:p>
          <w:p w:rsidR="00201E46" w:rsidRDefault="00201E46" w:rsidP="00201E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1E46" w:rsidRPr="00201E46" w:rsidRDefault="00201E46" w:rsidP="00201E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201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201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авторе</w:t>
            </w:r>
            <w:r w:rsidRPr="00201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1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Белов Олег Александрович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государственный технический университет; 683003, Ро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сия, Петропавловск-Камчатский; кандидат технических наук; заведующий кафедрой </w:t>
            </w:r>
            <w:r w:rsidRPr="00FE4B15">
              <w:rPr>
                <w:rFonts w:ascii="Times New Roman" w:hAnsi="Times New Roman" w:cs="Times New Roman"/>
                <w:iCs/>
                <w:sz w:val="20"/>
                <w:szCs w:val="20"/>
              </w:rPr>
              <w:t>э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лектрооборудования и радиооборудования судов; 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boa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-1@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01E46" w:rsidRPr="00201E46" w:rsidRDefault="00201E46" w:rsidP="00201E46">
            <w:pPr>
              <w:widowControl w:val="0"/>
              <w:shd w:val="clear" w:color="auto" w:fill="FFFFFF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7EC" w:rsidRPr="00201E46" w:rsidRDefault="00201E46" w:rsidP="00201E4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5" w:lineRule="auto"/>
              <w:ind w:firstLine="397"/>
              <w:jc w:val="right"/>
            </w:pPr>
            <w:r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216.7pt;margin-top:479.75pt;width:24pt;height:15pt;z-index:251660288" stroked="f"/>
              </w:pict>
            </w:r>
            <w:r w:rsidRPr="00201E46">
              <w:rPr>
                <w:rFonts w:ascii="Times New Roman" w:hAnsi="Times New Roman"/>
              </w:rPr>
              <w:br w:type="page"/>
            </w:r>
          </w:p>
        </w:tc>
      </w:tr>
      <w:tr w:rsidR="00D047EC" w:rsidRPr="00201E46" w:rsidTr="00D047EC">
        <w:tc>
          <w:tcPr>
            <w:tcW w:w="5000" w:type="pct"/>
          </w:tcPr>
          <w:p w:rsidR="00EC3449" w:rsidRPr="00201E46" w:rsidRDefault="00EC3449" w:rsidP="00D047EC">
            <w:pPr>
              <w:pStyle w:val="a4"/>
              <w:widowControl w:val="0"/>
              <w:rPr>
                <w:rFonts w:ascii="Times New Roman" w:hAnsi="Times New Roman"/>
              </w:rPr>
            </w:pPr>
          </w:p>
          <w:p w:rsidR="00D047EC" w:rsidRPr="00CF774C" w:rsidRDefault="00D047EC" w:rsidP="00D047EC">
            <w:pPr>
              <w:pStyle w:val="a4"/>
              <w:widowControl w:val="0"/>
              <w:rPr>
                <w:rFonts w:ascii="Times New Roman" w:hAnsi="Times New Roman"/>
              </w:rPr>
            </w:pPr>
            <w:r w:rsidRPr="00CF774C">
              <w:rPr>
                <w:rFonts w:ascii="Times New Roman" w:hAnsi="Times New Roman"/>
              </w:rPr>
              <w:t>УДК 664.8.039.1:664.95</w:t>
            </w:r>
          </w:p>
          <w:p w:rsidR="00D047EC" w:rsidRPr="00257424" w:rsidRDefault="00D047EC" w:rsidP="00D047EC">
            <w:pPr>
              <w:pStyle w:val="a4"/>
              <w:widowControl w:val="0"/>
              <w:ind w:firstLine="397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D047EC" w:rsidRPr="00CF774C" w:rsidRDefault="00D047EC" w:rsidP="00D047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774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М.В. </w:t>
            </w:r>
            <w:proofErr w:type="spellStart"/>
            <w:r w:rsidRPr="00CF774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Вотинов</w:t>
            </w:r>
            <w:proofErr w:type="spellEnd"/>
            <w:r w:rsidRPr="00CF774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 М.А. Ершов</w:t>
            </w:r>
          </w:p>
          <w:p w:rsidR="00D047EC" w:rsidRPr="00257424" w:rsidRDefault="00D047EC" w:rsidP="00D047EC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highlight w:val="yellow"/>
              </w:rPr>
            </w:pPr>
          </w:p>
          <w:p w:rsidR="00D047EC" w:rsidRPr="00765322" w:rsidRDefault="00D047EC" w:rsidP="00D047EC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CF774C">
              <w:rPr>
                <w:rFonts w:ascii="Times New Roman" w:hAnsi="Times New Roman"/>
                <w:b/>
                <w:bCs/>
                <w:caps/>
              </w:rPr>
              <w:t xml:space="preserve">Исследование влияния инфракрасного излучения </w:t>
            </w:r>
            <w:r w:rsidRPr="00CF774C">
              <w:rPr>
                <w:rFonts w:ascii="Times New Roman" w:hAnsi="Times New Roman"/>
                <w:b/>
                <w:bCs/>
                <w:caps/>
              </w:rPr>
              <w:br/>
              <w:t>на процесс тепловой обработки рыбы</w:t>
            </w:r>
          </w:p>
          <w:p w:rsidR="00D047EC" w:rsidRPr="00765322" w:rsidRDefault="00D047EC" w:rsidP="00D047EC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047EC" w:rsidRPr="00765322" w:rsidRDefault="00D047EC" w:rsidP="00D047EC">
            <w:pPr>
              <w:pStyle w:val="a4"/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322">
              <w:rPr>
                <w:rFonts w:ascii="Times New Roman" w:hAnsi="Times New Roman"/>
                <w:sz w:val="20"/>
                <w:szCs w:val="20"/>
              </w:rPr>
              <w:t xml:space="preserve">Модернизация и переоснащение действующих мощностей обрабатывающих производств рыбной промышленности – одна из основных задач, стоящих перед </w:t>
            </w:r>
            <w:proofErr w:type="spellStart"/>
            <w:r w:rsidRPr="00765322">
              <w:rPr>
                <w:rFonts w:ascii="Times New Roman" w:hAnsi="Times New Roman"/>
                <w:sz w:val="20"/>
                <w:szCs w:val="20"/>
              </w:rPr>
              <w:t>рыбохозяйственным</w:t>
            </w:r>
            <w:proofErr w:type="spellEnd"/>
            <w:r w:rsidRPr="00765322">
              <w:rPr>
                <w:rFonts w:ascii="Times New Roman" w:hAnsi="Times New Roman"/>
                <w:sz w:val="20"/>
                <w:szCs w:val="20"/>
              </w:rPr>
              <w:t xml:space="preserve"> комплексом РФ. Немаловажную роль играет поиск </w:t>
            </w:r>
            <w:proofErr w:type="spellStart"/>
            <w:r w:rsidRPr="00765322">
              <w:rPr>
                <w:rFonts w:ascii="Times New Roman" w:hAnsi="Times New Roman"/>
                <w:sz w:val="20"/>
                <w:szCs w:val="20"/>
              </w:rPr>
              <w:t>энергоэффективных</w:t>
            </w:r>
            <w:proofErr w:type="spellEnd"/>
            <w:r w:rsidRPr="00765322">
              <w:rPr>
                <w:rFonts w:ascii="Times New Roman" w:hAnsi="Times New Roman"/>
                <w:sz w:val="20"/>
                <w:szCs w:val="20"/>
              </w:rPr>
              <w:t xml:space="preserve"> режимов тепловой обработки при копчении, сушке, вялении рыбы.</w:t>
            </w:r>
            <w:r w:rsidRPr="00765322">
              <w:rPr>
                <w:rFonts w:ascii="Times New Roman" w:hAnsi="Times New Roman"/>
              </w:rPr>
              <w:t xml:space="preserve"> </w:t>
            </w:r>
            <w:r w:rsidRPr="00765322">
              <w:rPr>
                <w:rFonts w:ascii="Times New Roman" w:hAnsi="Times New Roman"/>
                <w:sz w:val="20"/>
                <w:szCs w:val="20"/>
              </w:rPr>
              <w:t xml:space="preserve">Исследования, описанные в работе, посвящены определению влияния мощности инфракрасных ламп КГТ 220-1000-1 на нагрев слоев рыбы. В качестве сырья использовались </w:t>
            </w:r>
            <w:proofErr w:type="spellStart"/>
            <w:r w:rsidRPr="00765322">
              <w:rPr>
                <w:rFonts w:ascii="Times New Roman" w:hAnsi="Times New Roman"/>
                <w:sz w:val="20"/>
                <w:szCs w:val="20"/>
              </w:rPr>
              <w:t>путассу</w:t>
            </w:r>
            <w:proofErr w:type="spellEnd"/>
            <w:r w:rsidRPr="007653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65322">
              <w:rPr>
                <w:rFonts w:ascii="Times New Roman" w:hAnsi="Times New Roman"/>
                <w:sz w:val="20"/>
                <w:szCs w:val="20"/>
              </w:rPr>
              <w:t>северная</w:t>
            </w:r>
            <w:proofErr w:type="gramEnd"/>
            <w:r w:rsidRPr="0076532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765322">
              <w:rPr>
                <w:rFonts w:ascii="Times New Roman" w:hAnsi="Times New Roman"/>
                <w:sz w:val="20"/>
                <w:szCs w:val="20"/>
                <w:lang w:val="en-US"/>
              </w:rPr>
              <w:t>Micromesistius</w:t>
            </w:r>
            <w:proofErr w:type="spellEnd"/>
            <w:r w:rsidRPr="007653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5322">
              <w:rPr>
                <w:rFonts w:ascii="Times New Roman" w:hAnsi="Times New Roman"/>
                <w:sz w:val="20"/>
                <w:szCs w:val="20"/>
                <w:lang w:val="en-US"/>
              </w:rPr>
              <w:t>poutassou</w:t>
            </w:r>
            <w:proofErr w:type="spellEnd"/>
            <w:r w:rsidRPr="00765322">
              <w:rPr>
                <w:rFonts w:ascii="Times New Roman" w:hAnsi="Times New Roman"/>
                <w:sz w:val="20"/>
                <w:szCs w:val="20"/>
              </w:rPr>
              <w:t xml:space="preserve"> и окунь морской – </w:t>
            </w:r>
            <w:proofErr w:type="spellStart"/>
            <w:r w:rsidRPr="00765322">
              <w:rPr>
                <w:rFonts w:ascii="Times New Roman" w:hAnsi="Times New Roman"/>
                <w:sz w:val="20"/>
                <w:szCs w:val="20"/>
                <w:lang w:val="en-US"/>
              </w:rPr>
              <w:t>Sebastes</w:t>
            </w:r>
            <w:proofErr w:type="spellEnd"/>
            <w:r w:rsidRPr="007653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5322">
              <w:rPr>
                <w:rFonts w:ascii="Times New Roman" w:hAnsi="Times New Roman"/>
                <w:sz w:val="20"/>
                <w:szCs w:val="20"/>
                <w:lang w:val="en-US"/>
              </w:rPr>
              <w:t>marinus</w:t>
            </w:r>
            <w:proofErr w:type="spellEnd"/>
            <w:r w:rsidRPr="00765322">
              <w:rPr>
                <w:rFonts w:ascii="Times New Roman" w:hAnsi="Times New Roman"/>
                <w:sz w:val="20"/>
                <w:szCs w:val="20"/>
              </w:rPr>
              <w:t>.</w:t>
            </w:r>
            <w:r w:rsidRPr="00765322">
              <w:rPr>
                <w:rFonts w:ascii="Times New Roman" w:hAnsi="Times New Roman"/>
              </w:rPr>
              <w:t xml:space="preserve"> </w:t>
            </w:r>
            <w:r w:rsidRPr="00765322">
              <w:rPr>
                <w:rFonts w:ascii="Times New Roman" w:hAnsi="Times New Roman"/>
                <w:sz w:val="20"/>
                <w:szCs w:val="20"/>
              </w:rPr>
              <w:t xml:space="preserve">Мощность инфракрасных ламп варьировалась в диапазоне от 50% до 100% с шагом в 10%. В ходе экспериментов исследовалась температура поверхности рыбы, температура на глубине мышечной ткани 3 мм и 14 мм (25 мм для окуня). </w:t>
            </w:r>
            <w:proofErr w:type="spellStart"/>
            <w:r w:rsidRPr="00765322">
              <w:rPr>
                <w:rFonts w:ascii="Times New Roman" w:hAnsi="Times New Roman"/>
                <w:sz w:val="20"/>
                <w:szCs w:val="20"/>
              </w:rPr>
              <w:t>Путассу</w:t>
            </w:r>
            <w:proofErr w:type="spellEnd"/>
            <w:r w:rsidRPr="00765322">
              <w:rPr>
                <w:rFonts w:ascii="Times New Roman" w:hAnsi="Times New Roman"/>
                <w:sz w:val="20"/>
                <w:szCs w:val="20"/>
              </w:rPr>
              <w:t xml:space="preserve"> подвергалась тепловой </w:t>
            </w:r>
            <w:proofErr w:type="gramStart"/>
            <w:r w:rsidRPr="00765322">
              <w:rPr>
                <w:rFonts w:ascii="Times New Roman" w:hAnsi="Times New Roman"/>
                <w:sz w:val="20"/>
                <w:szCs w:val="20"/>
              </w:rPr>
              <w:t>обработке</w:t>
            </w:r>
            <w:proofErr w:type="gramEnd"/>
            <w:r w:rsidRPr="00765322">
              <w:rPr>
                <w:rFonts w:ascii="Times New Roman" w:hAnsi="Times New Roman"/>
                <w:sz w:val="20"/>
                <w:szCs w:val="20"/>
              </w:rPr>
              <w:t xml:space="preserve"> как при движении воздушной смеси, так и без нее. Проведенное исследование позволило выявить оптимальные мощности работы инфракрасных ламп, позволяющие </w:t>
            </w:r>
            <w:r w:rsidRPr="00765322">
              <w:rPr>
                <w:rFonts w:ascii="Times New Roman" w:hAnsi="Times New Roman"/>
                <w:sz w:val="20"/>
                <w:szCs w:val="20"/>
              </w:rPr>
              <w:lastRenderedPageBreak/>
              <w:t>экономить до 15% электроэнергии на технологический процесс.</w:t>
            </w:r>
          </w:p>
          <w:p w:rsidR="00D047EC" w:rsidRPr="00765322" w:rsidRDefault="00D047EC" w:rsidP="00D047EC">
            <w:pPr>
              <w:pStyle w:val="a4"/>
              <w:widowControl w:val="0"/>
              <w:ind w:firstLine="397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:rsidR="00D047EC" w:rsidRPr="00765322" w:rsidRDefault="00D047EC" w:rsidP="00D047EC">
            <w:pPr>
              <w:pStyle w:val="a4"/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322">
              <w:rPr>
                <w:rFonts w:ascii="Times New Roman" w:hAnsi="Times New Roman"/>
                <w:b/>
                <w:bCs/>
                <w:sz w:val="20"/>
                <w:szCs w:val="20"/>
              </w:rPr>
              <w:t>Ключевые слова</w:t>
            </w:r>
            <w:r w:rsidRPr="00765322">
              <w:rPr>
                <w:rFonts w:ascii="Times New Roman" w:hAnsi="Times New Roman"/>
                <w:sz w:val="20"/>
                <w:szCs w:val="20"/>
              </w:rPr>
              <w:t xml:space="preserve">: тепловая обработка, инфракрасное излучение, рыба, </w:t>
            </w:r>
            <w:proofErr w:type="spellStart"/>
            <w:r w:rsidRPr="00765322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7653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7EC" w:rsidRPr="00765322" w:rsidRDefault="00D047EC" w:rsidP="00D047EC">
            <w:pPr>
              <w:pStyle w:val="a4"/>
              <w:widowControl w:val="0"/>
              <w:ind w:firstLine="397"/>
              <w:jc w:val="center"/>
              <w:rPr>
                <w:rFonts w:ascii="Times New Roman" w:hAnsi="Times New Roman"/>
                <w:b/>
                <w:bCs/>
              </w:rPr>
            </w:pPr>
          </w:p>
          <w:p w:rsidR="00D047EC" w:rsidRPr="00201E46" w:rsidRDefault="00D047EC" w:rsidP="00D047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201E4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DOI: 10.17217/2079-0333-2017-40-18-24</w:t>
            </w:r>
          </w:p>
          <w:p w:rsidR="00201E46" w:rsidRPr="00FE4B15" w:rsidRDefault="00201E46" w:rsidP="00201E4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авторах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</w:p>
          <w:p w:rsidR="00201E46" w:rsidRPr="00FE4B15" w:rsidRDefault="00201E46" w:rsidP="00201E46">
            <w:pPr>
              <w:widowControl w:val="0"/>
              <w:tabs>
                <w:tab w:val="left" w:pos="3795"/>
                <w:tab w:val="center" w:pos="4876"/>
              </w:tabs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Вотинов</w:t>
            </w:r>
            <w:proofErr w:type="spellEnd"/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Максим Валерьевич </w:t>
            </w:r>
            <w:r w:rsidRPr="00FE4B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Мурманский государственный технический университет; 183010, Россия, Мурманск; кандидат технических наук; доцент кафедры автоматики и вычислительной техники; </w:t>
            </w:r>
            <w:hyperlink r:id="rId6" w:history="1">
              <w:r w:rsidRPr="00FE4B15">
                <w:rPr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votinovmv</w:t>
              </w:r>
              <w:r w:rsidRPr="00FE4B1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@</w:t>
              </w:r>
              <w:r w:rsidRPr="00FE4B15">
                <w:rPr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yandex</w:t>
              </w:r>
              <w:r w:rsidRPr="00FE4B1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FE4B15">
                <w:rPr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201E46" w:rsidRPr="00FE4B15" w:rsidRDefault="00201E46" w:rsidP="00201E46">
            <w:pPr>
              <w:widowControl w:val="0"/>
              <w:tabs>
                <w:tab w:val="left" w:pos="3795"/>
                <w:tab w:val="center" w:pos="4876"/>
              </w:tabs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Ершов Михаил Александрович </w:t>
            </w:r>
            <w:r w:rsidRPr="00FE4B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Мурманский государственный технический университет; 183010, Россия, Мурманск; кандидат технических наук; доцент кафедры технологий пищевых производств </w:t>
            </w:r>
          </w:p>
          <w:p w:rsidR="00D047EC" w:rsidRPr="00201E46" w:rsidRDefault="00D047EC" w:rsidP="00D047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</w:pPr>
          </w:p>
        </w:tc>
      </w:tr>
      <w:tr w:rsidR="00D047EC" w:rsidRPr="00201E46" w:rsidTr="00D047EC">
        <w:tc>
          <w:tcPr>
            <w:tcW w:w="5000" w:type="pct"/>
          </w:tcPr>
          <w:p w:rsidR="00EC3449" w:rsidRPr="00201E46" w:rsidRDefault="00EC3449" w:rsidP="00D047E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D047EC" w:rsidRPr="00D047EC" w:rsidRDefault="00D047EC" w:rsidP="00D047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65322">
              <w:rPr>
                <w:rFonts w:ascii="Times New Roman" w:eastAsia="Times New Roman" w:hAnsi="Times New Roman" w:cs="Times New Roman"/>
              </w:rPr>
              <w:t>УДК 624.154.8</w:t>
            </w:r>
          </w:p>
          <w:p w:rsidR="00D047EC" w:rsidRPr="00D047EC" w:rsidRDefault="00D047EC" w:rsidP="00D047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7EC" w:rsidRPr="00D047EC" w:rsidRDefault="00D047EC" w:rsidP="00D047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765322">
              <w:rPr>
                <w:rFonts w:ascii="Times New Roman" w:eastAsia="Times New Roman" w:hAnsi="Times New Roman" w:cs="Times New Roman"/>
                <w:b/>
              </w:rPr>
              <w:t>Б</w:t>
            </w:r>
            <w:r w:rsidRPr="00D047EC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65322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D047EC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b/>
              </w:rPr>
              <w:t>Опрышко</w:t>
            </w:r>
            <w:proofErr w:type="spellEnd"/>
            <w:r w:rsidRPr="00D047EC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765322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D047EC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65322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D047EC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765322">
              <w:rPr>
                <w:rFonts w:ascii="Times New Roman" w:eastAsia="Times New Roman" w:hAnsi="Times New Roman" w:cs="Times New Roman"/>
                <w:b/>
              </w:rPr>
              <w:t>Швецов</w:t>
            </w:r>
            <w:r w:rsidRPr="00D047EC">
              <w:rPr>
                <w:rFonts w:ascii="Times New Roman" w:eastAsia="Times New Roman" w:hAnsi="Times New Roman" w:cs="Times New Roman"/>
                <w:b/>
              </w:rPr>
              <w:t>,</w:t>
            </w:r>
            <w:r w:rsidRPr="00D047EC">
              <w:rPr>
                <w:rFonts w:ascii="Times New Roman" w:eastAsia="Times New Roman" w:hAnsi="Times New Roman" w:cs="Times New Roman"/>
              </w:rPr>
              <w:t xml:space="preserve"> </w:t>
            </w:r>
            <w:r w:rsidRPr="00765322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D047EC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65322">
              <w:rPr>
                <w:rFonts w:ascii="Times New Roman" w:eastAsia="Times New Roman" w:hAnsi="Times New Roman" w:cs="Times New Roman"/>
                <w:b/>
              </w:rPr>
              <w:t>П</w:t>
            </w:r>
            <w:r w:rsidRPr="00D047EC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765322">
              <w:rPr>
                <w:rFonts w:ascii="Times New Roman" w:eastAsia="Times New Roman" w:hAnsi="Times New Roman" w:cs="Times New Roman"/>
                <w:b/>
              </w:rPr>
              <w:t>Лях</w:t>
            </w:r>
            <w:r w:rsidRPr="00D047EC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765322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D047EC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65322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D047EC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765322">
              <w:rPr>
                <w:rFonts w:ascii="Times New Roman" w:eastAsia="Times New Roman" w:hAnsi="Times New Roman" w:cs="Times New Roman"/>
                <w:b/>
              </w:rPr>
              <w:t>Белавина</w:t>
            </w:r>
            <w:r w:rsidRPr="00D047EC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765322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D047EC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65322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D047EC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765322">
              <w:rPr>
                <w:rFonts w:ascii="Times New Roman" w:eastAsia="Times New Roman" w:hAnsi="Times New Roman" w:cs="Times New Roman"/>
                <w:b/>
              </w:rPr>
              <w:t>Бессонов</w:t>
            </w:r>
          </w:p>
          <w:p w:rsidR="00D047EC" w:rsidRPr="00D047EC" w:rsidRDefault="00D047EC" w:rsidP="00D047E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47EC" w:rsidRPr="00765322" w:rsidRDefault="00D047EC" w:rsidP="00D047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322">
              <w:rPr>
                <w:rFonts w:ascii="Times New Roman" w:eastAsia="Times New Roman" w:hAnsi="Times New Roman" w:cs="Times New Roman"/>
                <w:b/>
              </w:rPr>
              <w:t>РАЗРАБОТКА И ВНЕДРЕНИЕ ОГОЛОВКА ДЛЯ САМОИЗЛИВАЮЩЕЙСЯ НАБЛЮДАТЕЛЬНОЙ СКВАЖИНЫ МЕСТОРОЖДЕНИЙ ПОДЗЕМНЫХ ВОД</w:t>
            </w:r>
          </w:p>
          <w:p w:rsidR="00D047EC" w:rsidRPr="00765322" w:rsidRDefault="00D047EC" w:rsidP="00D047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7EC" w:rsidRPr="00765322" w:rsidRDefault="00D047EC" w:rsidP="00D047EC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статье предложена конструкция оголовка для самоизливающейся скважины месторождений подземных вод. Показано, что внедрение этого оголовка на месторождениях подземных вод позволяет решить проблему организации и производства наблюдений за режимом уровня, напора и дебита подземных вод. Применение данного оголовка также позволяет ликвидировать </w:t>
            </w:r>
            <w:proofErr w:type="gram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аварийные</w:t>
            </w:r>
            <w:proofErr w:type="gram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изливы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подземных вод.</w:t>
            </w:r>
          </w:p>
          <w:p w:rsidR="00D047EC" w:rsidRPr="00765322" w:rsidRDefault="00D047EC" w:rsidP="00D047EC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47EC" w:rsidRPr="00765322" w:rsidRDefault="00D047EC" w:rsidP="00D047EC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Ключевые слова:</w:t>
            </w:r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наблюдательная скважина, мониторинг, месторождение, полезная модель, подземные воды, антропогенное воздействие.</w:t>
            </w:r>
          </w:p>
          <w:p w:rsidR="00D047EC" w:rsidRPr="00765322" w:rsidRDefault="00D047EC" w:rsidP="00D047EC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D047EC" w:rsidRPr="00201E46" w:rsidRDefault="00D047EC" w:rsidP="00D047EC">
            <w:pPr>
              <w:widowControl w:val="0"/>
              <w:ind w:firstLine="426"/>
              <w:jc w:val="right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201E4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DOI: 10.17217/2079-0333-2017-40-25-29</w:t>
            </w:r>
          </w:p>
          <w:p w:rsidR="00201E46" w:rsidRPr="00FE4B15" w:rsidRDefault="00201E46" w:rsidP="00201E4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авторах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</w:p>
          <w:p w:rsidR="00201E46" w:rsidRPr="00FE4B15" w:rsidRDefault="00201E46" w:rsidP="00201E46">
            <w:pPr>
              <w:pStyle w:val="Default"/>
              <w:widowControl w:val="0"/>
              <w:ind w:firstLine="397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FE4B15">
              <w:rPr>
                <w:b/>
                <w:bCs/>
                <w:color w:val="auto"/>
                <w:sz w:val="20"/>
                <w:szCs w:val="20"/>
              </w:rPr>
              <w:t>Опрышко</w:t>
            </w:r>
            <w:proofErr w:type="spellEnd"/>
            <w:r w:rsidRPr="00FE4B15">
              <w:rPr>
                <w:b/>
                <w:bCs/>
                <w:color w:val="auto"/>
                <w:sz w:val="20"/>
                <w:szCs w:val="20"/>
              </w:rPr>
              <w:t xml:space="preserve"> Борис Алексеевич</w:t>
            </w:r>
            <w:r w:rsidRPr="00FE4B15">
              <w:rPr>
                <w:color w:val="auto"/>
                <w:sz w:val="20"/>
                <w:szCs w:val="20"/>
              </w:rPr>
              <w:t xml:space="preserve"> – Государственное унитарное </w:t>
            </w:r>
            <w:proofErr w:type="spellStart"/>
            <w:r w:rsidRPr="00FE4B15">
              <w:rPr>
                <w:color w:val="auto"/>
                <w:sz w:val="20"/>
                <w:szCs w:val="20"/>
              </w:rPr>
              <w:t>предприяти</w:t>
            </w:r>
            <w:proofErr w:type="spellEnd"/>
            <w:proofErr w:type="gramStart"/>
            <w:r w:rsidRPr="00FE4B15">
              <w:rPr>
                <w:color w:val="auto"/>
                <w:sz w:val="20"/>
                <w:szCs w:val="20"/>
                <w:lang w:val="en-US"/>
              </w:rPr>
              <w:t>e</w:t>
            </w:r>
            <w:proofErr w:type="gramEnd"/>
            <w:r w:rsidRPr="00FE4B15">
              <w:rPr>
                <w:color w:val="auto"/>
                <w:sz w:val="20"/>
                <w:szCs w:val="20"/>
              </w:rPr>
              <w:t xml:space="preserve"> Камчатского края «Ка</w:t>
            </w:r>
            <w:r w:rsidRPr="00FE4B15">
              <w:rPr>
                <w:color w:val="auto"/>
                <w:sz w:val="20"/>
                <w:szCs w:val="20"/>
              </w:rPr>
              <w:t>м</w:t>
            </w:r>
            <w:r w:rsidRPr="00FE4B15">
              <w:rPr>
                <w:color w:val="auto"/>
                <w:sz w:val="20"/>
                <w:szCs w:val="20"/>
              </w:rPr>
              <w:t xml:space="preserve">чатский водоканал»; 683009, Россия, Петропавловск-Камчатский; </w:t>
            </w:r>
            <w:r w:rsidRPr="00FE4B15">
              <w:rPr>
                <w:bCs/>
                <w:color w:val="auto"/>
                <w:sz w:val="20"/>
                <w:szCs w:val="20"/>
              </w:rPr>
              <w:t>главный технолог по воде;</w:t>
            </w:r>
            <w:r w:rsidRPr="00FE4B15">
              <w:rPr>
                <w:color w:val="auto"/>
                <w:sz w:val="20"/>
                <w:szCs w:val="20"/>
              </w:rPr>
              <w:t xml:space="preserve"> BAOpryshko@pkvoda.ru</w:t>
            </w:r>
          </w:p>
          <w:p w:rsidR="00201E46" w:rsidRPr="00FE4B15" w:rsidRDefault="00201E46" w:rsidP="00201E46">
            <w:pPr>
              <w:pStyle w:val="Default"/>
              <w:widowControl w:val="0"/>
              <w:ind w:firstLine="397"/>
              <w:jc w:val="both"/>
              <w:rPr>
                <w:color w:val="auto"/>
                <w:sz w:val="20"/>
                <w:szCs w:val="20"/>
              </w:rPr>
            </w:pPr>
            <w:r w:rsidRPr="00FE4B15">
              <w:rPr>
                <w:b/>
                <w:bCs/>
                <w:color w:val="auto"/>
                <w:sz w:val="20"/>
                <w:szCs w:val="20"/>
              </w:rPr>
              <w:t xml:space="preserve">Швецов Владимир Алексеевич </w:t>
            </w:r>
            <w:r w:rsidRPr="00FE4B15">
              <w:rPr>
                <w:color w:val="auto"/>
                <w:sz w:val="20"/>
                <w:szCs w:val="20"/>
              </w:rPr>
              <w:t>– Камчатский государственный технический университет; 683003, Россия, Петропавловск-Камчатский; доктор химических наук, доцент, профессор кафедры электрообор</w:t>
            </w:r>
            <w:r w:rsidRPr="00FE4B15">
              <w:rPr>
                <w:color w:val="auto"/>
                <w:sz w:val="20"/>
                <w:szCs w:val="20"/>
              </w:rPr>
              <w:t>у</w:t>
            </w:r>
            <w:r w:rsidRPr="00FE4B15">
              <w:rPr>
                <w:color w:val="auto"/>
                <w:sz w:val="20"/>
                <w:szCs w:val="20"/>
              </w:rPr>
              <w:t xml:space="preserve">дования  и радиооборудования судов </w:t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Лях Артем Павлович – 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унитарное 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предприяти</w:t>
            </w:r>
            <w:proofErr w:type="spellEnd"/>
            <w:proofErr w:type="gram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gram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 «Камчатский в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доканал»; 683009, Россия, Петропавловск-Камчатский; инженер по охране окружающей среды 1 кат.</w:t>
            </w:r>
          </w:p>
          <w:p w:rsidR="00201E46" w:rsidRPr="00FE4B15" w:rsidRDefault="00201E46" w:rsidP="00201E46">
            <w:pPr>
              <w:pStyle w:val="Default"/>
              <w:widowControl w:val="0"/>
              <w:ind w:firstLine="397"/>
              <w:jc w:val="both"/>
              <w:rPr>
                <w:color w:val="auto"/>
                <w:sz w:val="20"/>
                <w:szCs w:val="20"/>
              </w:rPr>
            </w:pPr>
            <w:r w:rsidRPr="00FE4B15">
              <w:rPr>
                <w:b/>
                <w:bCs/>
                <w:color w:val="auto"/>
                <w:sz w:val="20"/>
                <w:szCs w:val="20"/>
              </w:rPr>
              <w:t xml:space="preserve">Белавина Ольга Александровна </w:t>
            </w:r>
            <w:r w:rsidRPr="00FE4B15">
              <w:rPr>
                <w:color w:val="auto"/>
                <w:sz w:val="20"/>
                <w:szCs w:val="20"/>
              </w:rPr>
              <w:t xml:space="preserve">– Камчатский государственный технический университет; 683003, Россия, Петропавловск-Камчатский; специалист по научно-технической информации отдела науки и </w:t>
            </w:r>
            <w:proofErr w:type="spellStart"/>
            <w:proofErr w:type="gramStart"/>
            <w:r w:rsidRPr="00FE4B15">
              <w:rPr>
                <w:color w:val="auto"/>
                <w:sz w:val="20"/>
                <w:szCs w:val="20"/>
              </w:rPr>
              <w:t>ин-новаций</w:t>
            </w:r>
            <w:proofErr w:type="spellEnd"/>
            <w:proofErr w:type="gramEnd"/>
            <w:r w:rsidRPr="00FE4B15">
              <w:rPr>
                <w:color w:val="auto"/>
                <w:sz w:val="20"/>
                <w:szCs w:val="20"/>
              </w:rPr>
              <w:t xml:space="preserve">, oni@kamchatgtu.ru </w:t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Бессонов Александр Юрьевич 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– Камчатский государственный технический университет; 683003, Россия, Петропавловск-Камчатский; аспирант</w:t>
            </w:r>
          </w:p>
          <w:p w:rsidR="00D047EC" w:rsidRPr="00201E46" w:rsidRDefault="00D047EC" w:rsidP="00D047EC">
            <w:pPr>
              <w:widowControl w:val="0"/>
              <w:ind w:firstLine="426"/>
              <w:jc w:val="right"/>
            </w:pPr>
          </w:p>
        </w:tc>
      </w:tr>
      <w:tr w:rsidR="00D047EC" w:rsidRPr="00201E46" w:rsidTr="00D047EC">
        <w:tc>
          <w:tcPr>
            <w:tcW w:w="5000" w:type="pct"/>
          </w:tcPr>
          <w:p w:rsidR="00EC3449" w:rsidRPr="00201E46" w:rsidRDefault="00EC3449" w:rsidP="00D047E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D047EC" w:rsidRPr="00765322" w:rsidRDefault="00D047EC" w:rsidP="00D047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65322">
              <w:rPr>
                <w:rFonts w:ascii="Times New Roman" w:eastAsia="Times New Roman" w:hAnsi="Times New Roman" w:cs="Times New Roman"/>
              </w:rPr>
              <w:t xml:space="preserve">УДК </w:t>
            </w:r>
            <w:r w:rsidRPr="00765322">
              <w:rPr>
                <w:rFonts w:ascii="Times New Roman" w:eastAsia="Times New Roman" w:hAnsi="Times New Roman" w:cs="Times New Roman"/>
              </w:rPr>
              <w:sym w:font="Symbol" w:char="F05B"/>
            </w:r>
            <w:r w:rsidRPr="00765322">
              <w:rPr>
                <w:rFonts w:ascii="Times New Roman" w:eastAsia="Times New Roman" w:hAnsi="Times New Roman" w:cs="Times New Roman"/>
              </w:rPr>
              <w:t>550.388:621.396</w:t>
            </w:r>
            <w:r w:rsidRPr="00765322">
              <w:rPr>
                <w:rFonts w:ascii="Times New Roman" w:eastAsia="Times New Roman" w:hAnsi="Times New Roman" w:cs="Times New Roman"/>
              </w:rPr>
              <w:sym w:font="Symbol" w:char="F05D"/>
            </w:r>
            <w:r w:rsidRPr="00765322">
              <w:rPr>
                <w:rFonts w:ascii="Times New Roman" w:eastAsia="Times New Roman" w:hAnsi="Times New Roman" w:cs="Times New Roman"/>
              </w:rPr>
              <w:t>(571.55)</w:t>
            </w:r>
          </w:p>
          <w:p w:rsidR="00D047EC" w:rsidRPr="00765322" w:rsidRDefault="00D047EC" w:rsidP="00D047E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D047EC" w:rsidRPr="00765322" w:rsidRDefault="00D047EC" w:rsidP="00D047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765322">
              <w:rPr>
                <w:rFonts w:ascii="Times New Roman" w:eastAsia="Times New Roman" w:hAnsi="Times New Roman" w:cs="Times New Roman"/>
                <w:b/>
              </w:rPr>
              <w:t xml:space="preserve">В.П.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b/>
              </w:rPr>
              <w:t>Сивоконь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b/>
              </w:rPr>
              <w:t xml:space="preserve">, И.М.  Ворошилов, Б.И.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b/>
              </w:rPr>
              <w:t>Ханеня</w:t>
            </w:r>
            <w:proofErr w:type="spellEnd"/>
          </w:p>
          <w:p w:rsidR="00D047EC" w:rsidRPr="00765322" w:rsidRDefault="00D047EC" w:rsidP="00D047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047EC" w:rsidRPr="00765322" w:rsidRDefault="00D047EC" w:rsidP="00D047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322">
              <w:rPr>
                <w:rFonts w:ascii="Times New Roman" w:eastAsia="Times New Roman" w:hAnsi="Times New Roman" w:cs="Times New Roman"/>
                <w:b/>
              </w:rPr>
              <w:t>НАБЛЮДЕНИЯ НАГРЕВНОГО ИЗЛУЧЕНИЯ НА КАМЧАТКЕ</w:t>
            </w:r>
          </w:p>
          <w:p w:rsidR="00D047EC" w:rsidRPr="00765322" w:rsidRDefault="00D047EC" w:rsidP="00D047EC">
            <w:pPr>
              <w:widowControl w:val="0"/>
              <w:ind w:firstLine="39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047EC" w:rsidRPr="00765322" w:rsidRDefault="00D047EC" w:rsidP="00D047EC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653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 экспериментах по активному воздействию на ионосферу используются мощные коротковолновые комплексы –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нагревные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стенды. В результате такого воздействия формируется множество физических процессов [1], изучение которых представляет научный интерес. Одним из них является формирование искусственных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магнитоориентированных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неоднородностей. Изучая свойства естественных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магнитоориентированных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неоднородностей на Камчатке [2], авторы пришли к выводу о возможности реализации полученных подходов в их изучении на коротковолновых трассах большой протяженности. В работе приводятся результаты наблюдений на Камчатке проявлений  активного воздействия на ионосферу в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Тромсе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(Норвегия).</w:t>
            </w:r>
          </w:p>
          <w:p w:rsidR="00D047EC" w:rsidRPr="00765322" w:rsidRDefault="00D047EC" w:rsidP="00D047EC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7EC" w:rsidRPr="00765322" w:rsidRDefault="00D047EC" w:rsidP="00D047EC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65322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>Ключевые слова</w:t>
            </w:r>
            <w:r w:rsidRPr="00765322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:</w:t>
            </w:r>
            <w:r w:rsidRPr="007653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ионосфера,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магнитоориентированные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неоднородности, распространение радиоволн.</w:t>
            </w:r>
          </w:p>
          <w:p w:rsidR="00D047EC" w:rsidRPr="00765322" w:rsidRDefault="00D047EC" w:rsidP="00D047EC">
            <w:pPr>
              <w:widowControl w:val="0"/>
              <w:ind w:firstLine="39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047EC" w:rsidRPr="00201E46" w:rsidRDefault="00D047EC" w:rsidP="00D047EC">
            <w:pPr>
              <w:widowControl w:val="0"/>
              <w:ind w:firstLine="397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01E4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DOI: 10.17217/2079-0333-2017-40-30-36</w:t>
            </w:r>
          </w:p>
          <w:p w:rsidR="00201E46" w:rsidRPr="00FE4B15" w:rsidRDefault="00201E46" w:rsidP="00201E4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авторах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Сивоконь</w:t>
            </w:r>
            <w:proofErr w:type="spellEnd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Павлович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Институт космофизических исследований и распространения радиоволн ДВО РАН; 684034, Россия, Камчатский край, Паратунка; Камчатский государственный технический университет; 683003, Россия, Петропавловск-Камчатский; доктор технических наук, доцент, профе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сор кафедры электрооборудования и радиооборудования судов; vsivokon@mail.ru</w:t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Ворошилов Иван Михайлович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 – Камчатский государственный технический университет; 683003, Россия, Петропавловск-Камчатский; курсант; ivan.voroshilov.1994@gmail.com</w:t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Ханеня</w:t>
            </w:r>
            <w:proofErr w:type="spellEnd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Богдан Игоревич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государственный технический университет; 683003, Россия, Петропавловск-Камчатский; курсант; 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toro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95@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047EC" w:rsidRPr="00201E46" w:rsidRDefault="00D047EC" w:rsidP="00201E46">
            <w:pPr>
              <w:widowControl w:val="0"/>
              <w:ind w:firstLine="397"/>
              <w:jc w:val="both"/>
            </w:pPr>
          </w:p>
        </w:tc>
      </w:tr>
      <w:tr w:rsidR="00D047EC" w:rsidRPr="00201E46" w:rsidTr="00D047EC">
        <w:tc>
          <w:tcPr>
            <w:tcW w:w="5000" w:type="pct"/>
          </w:tcPr>
          <w:p w:rsidR="00EC3449" w:rsidRPr="00201E46" w:rsidRDefault="00EC3449" w:rsidP="00D047E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D047EC" w:rsidRPr="00765322" w:rsidRDefault="00D047EC" w:rsidP="00D047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65322">
              <w:rPr>
                <w:rFonts w:ascii="Times New Roman" w:eastAsia="Times New Roman" w:hAnsi="Times New Roman" w:cs="Times New Roman"/>
              </w:rPr>
              <w:t xml:space="preserve">УДК </w:t>
            </w:r>
            <w:r w:rsidRPr="00765322">
              <w:rPr>
                <w:rFonts w:ascii="Times New Roman" w:eastAsia="Times New Roman" w:hAnsi="Times New Roman" w:cs="Times New Roman"/>
              </w:rPr>
              <w:sym w:font="Symbol" w:char="F05B"/>
            </w:r>
            <w:r w:rsidRPr="00765322">
              <w:rPr>
                <w:rFonts w:ascii="Times New Roman" w:eastAsia="Times New Roman" w:hAnsi="Times New Roman" w:cs="Times New Roman"/>
              </w:rPr>
              <w:t>664.956:639.228.2</w:t>
            </w:r>
            <w:r w:rsidRPr="00765322">
              <w:rPr>
                <w:rFonts w:ascii="Times New Roman" w:eastAsia="Times New Roman" w:hAnsi="Times New Roman" w:cs="Times New Roman"/>
              </w:rPr>
              <w:sym w:font="Symbol" w:char="F05D"/>
            </w:r>
            <w:r w:rsidRPr="00765322">
              <w:rPr>
                <w:rFonts w:ascii="Times New Roman" w:eastAsia="Times New Roman" w:hAnsi="Times New Roman" w:cs="Times New Roman"/>
              </w:rPr>
              <w:t>(571.66)</w:t>
            </w:r>
          </w:p>
          <w:p w:rsidR="00D047EC" w:rsidRPr="00765322" w:rsidRDefault="00D047EC" w:rsidP="00D047E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D047EC" w:rsidRPr="00765322" w:rsidRDefault="00D047EC" w:rsidP="00D047EC">
            <w:pPr>
              <w:pStyle w:val="1"/>
              <w:keepNext w:val="0"/>
              <w:widowControl w:val="0"/>
              <w:outlineLvl w:val="0"/>
              <w:rPr>
                <w:emboss w:val="0"/>
                <w:color w:val="auto"/>
                <w:sz w:val="22"/>
                <w:szCs w:val="22"/>
                <w:vertAlign w:val="superscript"/>
              </w:rPr>
            </w:pPr>
            <w:r w:rsidRPr="00765322">
              <w:rPr>
                <w:emboss w:val="0"/>
                <w:color w:val="auto"/>
                <w:sz w:val="22"/>
                <w:szCs w:val="22"/>
              </w:rPr>
              <w:t>М.В. Благонравова</w:t>
            </w:r>
          </w:p>
          <w:p w:rsidR="00D047EC" w:rsidRPr="00765322" w:rsidRDefault="00D047EC" w:rsidP="00D047E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D047EC" w:rsidRPr="00765322" w:rsidRDefault="00D047EC" w:rsidP="00D047EC">
            <w:pPr>
              <w:pStyle w:val="2"/>
              <w:keepNext w:val="0"/>
              <w:keepLines w:val="0"/>
              <w:widowControl w:val="0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6532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РАЗРАБОТКА РЕЦЕПТУР ВЯЛЕНОГО ФИЛЕ КАМБАЛЫ С ДОБАВЛЕНИЕМ </w:t>
            </w:r>
            <w:r w:rsidRPr="00765322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>ДИКОРАСТУЩИХ РАСТЕНИЙ КАМЧАТСКОГО КРАЯ</w:t>
            </w:r>
          </w:p>
          <w:p w:rsidR="00D047EC" w:rsidRPr="00765322" w:rsidRDefault="00D047EC" w:rsidP="00D047E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D047EC" w:rsidRPr="00765322" w:rsidRDefault="00D047EC" w:rsidP="00D047EC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</w:rPr>
            </w:pPr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В статье приводятся результаты исследований по разработке рецептуры вяленой камбалы с добавлением дикорастущих растений Камчатского края. Доказано, что внесение растительных добавок в рассматриваемых соотношениях позволяет получить вяленый продукт с высокими органолептическими показателями, по качеству соответствующий требованиям нормативной документации.</w:t>
            </w:r>
            <w:r w:rsidRPr="00765322">
              <w:rPr>
                <w:rFonts w:ascii="Times New Roman" w:eastAsia="Times New Roman" w:hAnsi="Times New Roman" w:cs="Times New Roman"/>
              </w:rPr>
              <w:tab/>
            </w:r>
          </w:p>
          <w:p w:rsidR="00D047EC" w:rsidRPr="00765322" w:rsidRDefault="00D047EC" w:rsidP="00D047EC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047EC" w:rsidRPr="00765322" w:rsidRDefault="00D047EC" w:rsidP="00D047EC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Ключевые слова: </w:t>
            </w:r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вяленая рыба, камбала, растительные добавки, органолептические показатели, черемша, папоротник орляк.</w:t>
            </w:r>
          </w:p>
          <w:p w:rsidR="00D047EC" w:rsidRPr="00765322" w:rsidRDefault="00D047EC" w:rsidP="00D047E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7EC" w:rsidRPr="00201E46" w:rsidRDefault="00D047EC" w:rsidP="00D047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201E4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DOI: 10.17217/2079-0333-2017-40-37-44</w:t>
            </w:r>
          </w:p>
          <w:p w:rsidR="00201E46" w:rsidRPr="00FE4B15" w:rsidRDefault="00201E46" w:rsidP="00201E4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авторе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</w:p>
          <w:p w:rsidR="00201E46" w:rsidRPr="00FE4B15" w:rsidRDefault="00201E46" w:rsidP="00201E46">
            <w:pPr>
              <w:pStyle w:val="a9"/>
              <w:widowControl w:val="0"/>
              <w:ind w:left="0"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Благонравова Майя Владимировна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государственный технический университет; </w:t>
            </w:r>
            <w:r w:rsidRPr="00FE4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Pr="00FE4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Петропавловск-Камчатский; 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наук; доцент кафедры технологии п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щевых производств; 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mblagonravova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047EC" w:rsidRPr="00201E46" w:rsidRDefault="00201E46" w:rsidP="00201E4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7" style="position:absolute;left:0;text-align:left;margin-left:220.45pt;margin-top:132.15pt;width:19.05pt;height:16.1pt;z-index:251662336" stroked="f"/>
              </w:pict>
            </w:r>
            <w:r w:rsidRPr="00201E46">
              <w:rPr>
                <w:rFonts w:ascii="Times New Roman" w:hAnsi="Times New Roman" w:cs="Times New Roman"/>
                <w:lang w:val="en-US"/>
              </w:rPr>
              <w:br w:type="page"/>
            </w:r>
          </w:p>
        </w:tc>
      </w:tr>
      <w:tr w:rsidR="00D047EC" w:rsidRPr="00201E46" w:rsidTr="00D047EC">
        <w:tc>
          <w:tcPr>
            <w:tcW w:w="5000" w:type="pct"/>
          </w:tcPr>
          <w:p w:rsidR="00EC3449" w:rsidRPr="00201E46" w:rsidRDefault="00EC3449" w:rsidP="00D047E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47EC" w:rsidRPr="00FB4C32" w:rsidRDefault="00D047EC" w:rsidP="00D047E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B4C32">
              <w:rPr>
                <w:rFonts w:ascii="Times New Roman" w:eastAsia="Times New Roman" w:hAnsi="Times New Roman" w:cs="Times New Roman"/>
              </w:rPr>
              <w:t>УДК 664.952/.957:594.124</w:t>
            </w:r>
          </w:p>
          <w:p w:rsidR="00D047EC" w:rsidRPr="0004546D" w:rsidRDefault="00D047EC" w:rsidP="00D047EC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D047EC" w:rsidRPr="00FB4C32" w:rsidRDefault="00D047EC" w:rsidP="00D047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C32">
              <w:rPr>
                <w:rFonts w:ascii="Times New Roman" w:eastAsia="Times New Roman" w:hAnsi="Times New Roman" w:cs="Times New Roman"/>
                <w:b/>
              </w:rPr>
              <w:t xml:space="preserve">Ю.В. </w:t>
            </w:r>
            <w:proofErr w:type="spellStart"/>
            <w:r w:rsidRPr="00FB4C32">
              <w:rPr>
                <w:rFonts w:ascii="Times New Roman" w:eastAsia="Times New Roman" w:hAnsi="Times New Roman" w:cs="Times New Roman"/>
                <w:b/>
              </w:rPr>
              <w:t>Карнаушенко</w:t>
            </w:r>
            <w:proofErr w:type="spellEnd"/>
          </w:p>
          <w:p w:rsidR="00D047EC" w:rsidRPr="0004546D" w:rsidRDefault="00D047EC" w:rsidP="00D047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D047EC" w:rsidRPr="00765322" w:rsidRDefault="00D047EC" w:rsidP="00D047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C32">
              <w:rPr>
                <w:rFonts w:ascii="Times New Roman" w:eastAsia="Times New Roman" w:hAnsi="Times New Roman" w:cs="Times New Roman"/>
                <w:b/>
              </w:rPr>
              <w:t xml:space="preserve">К ВОПРОСУ О ФИЗИЧЕСКОМ МОДЕЛИРОВАНИИ ПРОЦЕССА СУШКИ </w:t>
            </w:r>
            <w:r w:rsidRPr="00FB4C32">
              <w:rPr>
                <w:rFonts w:ascii="Times New Roman" w:eastAsia="Times New Roman" w:hAnsi="Times New Roman" w:cs="Times New Roman"/>
                <w:b/>
              </w:rPr>
              <w:br/>
              <w:t>МЯСА РАПАНЫ (</w:t>
            </w:r>
            <w:r w:rsidRPr="00FB4C32">
              <w:rPr>
                <w:rFonts w:ascii="Times New Roman" w:eastAsia="Times New Roman" w:hAnsi="Times New Roman" w:cs="Times New Roman"/>
                <w:b/>
                <w:i/>
              </w:rPr>
              <w:t>RAPANA VENOSA</w:t>
            </w:r>
            <w:r w:rsidRPr="00FB4C32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D047EC" w:rsidRPr="00765322" w:rsidRDefault="00D047EC" w:rsidP="00D047EC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47EC" w:rsidRPr="00765322" w:rsidRDefault="00D047EC" w:rsidP="00D047EC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Физическое моделирование процесса сушки предложено рассмотреть с учетом планирования эксперимента, выбора числа опытов и условий их проведения с целью совершенствования процесса переработки мяса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рапаны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производства сушеной продукции в виде порошков и снеков.</w:t>
            </w:r>
            <w:proofErr w:type="gram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Результатом исследований  является описание процесса сушки мяса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рапаны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сводится к решению экспериментальной задачи, направленной на определение оптимальных условий протекания процесса. Для определения влияния режимов на процесс сушки в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псевдоожиженном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слое нами был использован статистический метод планирования эксперимента. В работе представлены данные по организации эксперимента  на основе принципа его планирования, представлено уравнение регрессии, учитывающее все взаимодействия факторов, полученная модель проверена на адекватность и дана ее интерпретация. </w:t>
            </w:r>
            <w:proofErr w:type="gram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исследования решена актуальная задача по извлечению наибольшего количества сведений об изучаемых процессах при ограниченных затратах</w:t>
            </w:r>
            <w:proofErr w:type="gram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D047EC" w:rsidRPr="00765322" w:rsidRDefault="00D047EC" w:rsidP="00D047EC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7EC" w:rsidRPr="00765322" w:rsidRDefault="00D047EC" w:rsidP="00D047EC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Ключевые слова:</w:t>
            </w:r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переработка, гидробионты, процесс, сушка,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псевдоожиженный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слой, организация эксперимента.</w:t>
            </w:r>
          </w:p>
          <w:p w:rsidR="00D047EC" w:rsidRPr="00765322" w:rsidRDefault="00D047EC" w:rsidP="00D047EC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047EC" w:rsidRPr="00201E46" w:rsidRDefault="00D047EC" w:rsidP="00D047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201E46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201E4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DOI: 10.17217/2079-0333-2017-40-45-50</w:t>
            </w:r>
          </w:p>
          <w:p w:rsidR="00201E46" w:rsidRPr="00FE4B15" w:rsidRDefault="00201E46" w:rsidP="00201E4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авторе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Карнаушенко</w:t>
            </w:r>
            <w:proofErr w:type="spellEnd"/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Юлия Викторовна </w:t>
            </w:r>
            <w:r w:rsidRPr="00FE4B15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4B15">
              <w:rPr>
                <w:rFonts w:ascii="Times New Roman" w:hAnsi="Times New Roman" w:cs="Times New Roman"/>
                <w:bCs/>
                <w:sz w:val="20"/>
                <w:szCs w:val="20"/>
              </w:rPr>
              <w:t>Керченский государственный морской технологический униве</w:t>
            </w:r>
            <w:r w:rsidRPr="00FE4B15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FE4B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ситет; 298309, Россия, Керчь; кандидат технических наук, доцент кафедры машин и аппаратов пищевых производств; </w:t>
            </w:r>
            <w:proofErr w:type="spellStart"/>
            <w:r w:rsidRPr="00FE4B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yuliyakgmtu</w:t>
            </w:r>
            <w:proofErr w:type="spellEnd"/>
            <w:r w:rsidRPr="00FE4B15">
              <w:rPr>
                <w:rFonts w:ascii="Times New Roman" w:hAnsi="Times New Roman" w:cs="Times New Roman"/>
                <w:bCs/>
                <w:sz w:val="20"/>
                <w:szCs w:val="20"/>
              </w:rPr>
              <w:t>@</w:t>
            </w:r>
            <w:r w:rsidRPr="00FE4B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FE4B1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E4B1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  <w:p w:rsidR="00201E46" w:rsidRPr="00201E46" w:rsidRDefault="00201E46" w:rsidP="00201E4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8" style="position:absolute;left:0;text-align:left;margin-left:218.95pt;margin-top:600pt;width:26.6pt;height:15.35pt;z-index:251664384" stroked="f"/>
              </w:pict>
            </w:r>
            <w:r w:rsidRPr="00201E46">
              <w:rPr>
                <w:rFonts w:ascii="Times New Roman" w:hAnsi="Times New Roman" w:cs="Times New Roman"/>
                <w:lang w:val="en-US"/>
              </w:rPr>
              <w:br w:type="page"/>
            </w:r>
          </w:p>
        </w:tc>
      </w:tr>
      <w:tr w:rsidR="00D047EC" w:rsidRPr="00201E46" w:rsidTr="00D047EC">
        <w:tc>
          <w:tcPr>
            <w:tcW w:w="5000" w:type="pct"/>
          </w:tcPr>
          <w:p w:rsidR="00EC3449" w:rsidRPr="00201E46" w:rsidRDefault="00EC3449" w:rsidP="00D047EC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47EC" w:rsidRPr="00765322" w:rsidRDefault="00D047EC" w:rsidP="00D047EC">
            <w:pPr>
              <w:widowControl w:val="0"/>
              <w:jc w:val="both"/>
              <w:rPr>
                <w:rStyle w:val="nim-dialog--preview"/>
                <w:rFonts w:ascii="Times New Roman" w:eastAsia="Times New Roman" w:hAnsi="Times New Roman" w:cs="Times New Roman"/>
              </w:rPr>
            </w:pPr>
            <w:r w:rsidRPr="00765322">
              <w:rPr>
                <w:rFonts w:ascii="Times New Roman" w:eastAsia="Times New Roman" w:hAnsi="Times New Roman" w:cs="Times New Roman"/>
              </w:rPr>
              <w:t>УДК</w:t>
            </w:r>
            <w:r w:rsidRPr="00765322">
              <w:rPr>
                <w:rStyle w:val="nim-dialog--preview"/>
                <w:rFonts w:ascii="Times New Roman" w:eastAsia="Times New Roman" w:hAnsi="Times New Roman" w:cs="Times New Roman"/>
              </w:rPr>
              <w:t xml:space="preserve"> 664.7:637.5</w:t>
            </w:r>
          </w:p>
          <w:p w:rsidR="00D047EC" w:rsidRPr="00765322" w:rsidRDefault="00D047EC" w:rsidP="00D047EC">
            <w:pPr>
              <w:widowControl w:val="0"/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D047EC" w:rsidRPr="00765322" w:rsidRDefault="00D047EC" w:rsidP="00D047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322">
              <w:rPr>
                <w:rFonts w:ascii="Times New Roman" w:eastAsia="Times New Roman" w:hAnsi="Times New Roman" w:cs="Times New Roman"/>
                <w:b/>
              </w:rPr>
              <w:t xml:space="preserve">О.Г.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b/>
              </w:rPr>
              <w:t>Чижикова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b/>
              </w:rPr>
              <w:t xml:space="preserve">, К.В.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b/>
              </w:rPr>
              <w:t>Нижельская</w:t>
            </w:r>
            <w:proofErr w:type="spellEnd"/>
          </w:p>
          <w:p w:rsidR="00D047EC" w:rsidRPr="00765322" w:rsidRDefault="00D047EC" w:rsidP="00D047E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047EC" w:rsidRPr="00765322" w:rsidRDefault="00D047EC" w:rsidP="00D047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653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ПЕРСПЕКТИВЫ ИСПОЛЬЗОВАНИЯ ПРОРОЩЕННОГО ЗЕРНА РЖИ </w:t>
            </w:r>
            <w:r w:rsidRPr="00765322">
              <w:rPr>
                <w:rFonts w:ascii="Times New Roman" w:eastAsia="Times New Roman" w:hAnsi="Times New Roman" w:cs="Times New Roman"/>
                <w:b/>
                <w:szCs w:val="24"/>
              </w:rPr>
              <w:br/>
              <w:t xml:space="preserve">ДЛЯ МЯСНЫХ РУБЛЕНЫХ ПОЛУФАБРИКАТОВ </w:t>
            </w:r>
            <w:r w:rsidRPr="00765322">
              <w:rPr>
                <w:rFonts w:ascii="Times New Roman" w:eastAsia="Times New Roman" w:hAnsi="Times New Roman" w:cs="Times New Roman"/>
                <w:b/>
                <w:szCs w:val="24"/>
              </w:rPr>
              <w:br/>
              <w:t>ГЕРОДИЕТИЧЕСКОГО НАЗНАЧЕНИЯ</w:t>
            </w:r>
          </w:p>
          <w:p w:rsidR="00D047EC" w:rsidRPr="00765322" w:rsidRDefault="00D047EC" w:rsidP="00D04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D047EC" w:rsidRPr="00765322" w:rsidRDefault="00D047EC" w:rsidP="00D047EC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Представлены результаты исследований по использованию пророщенного зерна ржи в рецептуре </w:t>
            </w:r>
            <w:proofErr w:type="gram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мясного рубленого</w:t>
            </w:r>
            <w:proofErr w:type="gram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полуфабриката с целью создания продукта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геродиетической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направленности. Изучен химический состав пророщенного зерна ржи, в том числе аминокислотный состав, и дан его сравнительный анализ с составом ржаной муки и мясного фарша. </w:t>
            </w:r>
            <w:proofErr w:type="gram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Обоснован выбор пророщенного зерна ржи в качестве ингредиента мясорастительного полуфабриката, предназначенного для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геродиетического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питания; установлена максимально возможная дозировка пророщенного зерна ржи, позволяющая при сохранении приемлемых потребительских свойств полуфабриката повысить его пищевую ценность.</w:t>
            </w:r>
            <w:proofErr w:type="gram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Включение в мясной фарш растительной добавки (пророщенного зерна ржи) позволило создать мясорастительный полуфабрикат, аминокислотный состав которого в большей степени, чем мясной, отвечает специфике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геродиетического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питания. </w:t>
            </w:r>
          </w:p>
          <w:p w:rsidR="00D047EC" w:rsidRPr="00765322" w:rsidRDefault="00D047EC" w:rsidP="00D047E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7EC" w:rsidRPr="00765322" w:rsidRDefault="00D047EC" w:rsidP="00D047EC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Ключевые слова:</w:t>
            </w:r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геродиетические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sz w:val="20"/>
                <w:szCs w:val="20"/>
              </w:rPr>
              <w:t>, мясорастительный полуфабрикат, пророщенное зерно, рожь, аминокислотный состав, пищевые волокна.</w:t>
            </w:r>
          </w:p>
          <w:p w:rsidR="00D047EC" w:rsidRPr="00765322" w:rsidRDefault="00D047EC" w:rsidP="00D047E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D047EC" w:rsidRPr="00201E46" w:rsidRDefault="00D047EC" w:rsidP="00D047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</w:rPr>
              <w:tab/>
            </w:r>
            <w:r w:rsidRPr="00201E4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DOI: 10.17217/2079-0333-2017-40-51-57</w:t>
            </w:r>
          </w:p>
          <w:p w:rsidR="00201E46" w:rsidRPr="00201E46" w:rsidRDefault="00201E46" w:rsidP="00201E46">
            <w:pPr>
              <w:pStyle w:val="Default"/>
              <w:widowControl w:val="0"/>
              <w:spacing w:before="12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E4B15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201E4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E4B15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201E46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E4B15">
              <w:rPr>
                <w:b/>
                <w:bCs/>
                <w:color w:val="auto"/>
                <w:sz w:val="20"/>
                <w:szCs w:val="20"/>
              </w:rPr>
              <w:t>авторах</w:t>
            </w:r>
            <w:r w:rsidRPr="00201E46">
              <w:rPr>
                <w:b/>
                <w:bCs/>
                <w:color w:val="auto"/>
                <w:sz w:val="20"/>
                <w:szCs w:val="20"/>
              </w:rPr>
              <w:br/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Чижикова</w:t>
            </w:r>
            <w:proofErr w:type="spellEnd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Григорьевна – 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Дальневосточный федеральный университет, Школа экономики и менеджмента; 690950, Россия, Владивосток; кандидат технических наук, профессор кафедры товаровед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ния и экспертизы товаров; 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nizhelskaia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kv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Нижельская</w:t>
            </w:r>
            <w:proofErr w:type="spellEnd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Ксения Владимировна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Дальневосточный федеральный университет, Школа экон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мики и менеджмента; 690950, Россия, Владивосток; аспирант; 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nizhelska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kv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D047EC" w:rsidRPr="00201E46" w:rsidRDefault="00D047EC" w:rsidP="00201E46"/>
        </w:tc>
      </w:tr>
      <w:tr w:rsidR="00D047EC" w:rsidRPr="00201E46" w:rsidTr="00D047EC">
        <w:tc>
          <w:tcPr>
            <w:tcW w:w="5000" w:type="pct"/>
          </w:tcPr>
          <w:p w:rsidR="00EC3449" w:rsidRPr="00201E46" w:rsidRDefault="00EC3449" w:rsidP="00D047EC">
            <w:pPr>
              <w:widowControl w:val="0"/>
              <w:rPr>
                <w:rFonts w:ascii="Times New Roman" w:hAnsi="Times New Roman" w:cs="Times New Roman"/>
                <w:caps/>
              </w:rPr>
            </w:pPr>
          </w:p>
          <w:p w:rsidR="00D047EC" w:rsidRPr="00663E4B" w:rsidRDefault="00D047EC" w:rsidP="00D047EC">
            <w:pPr>
              <w:widowControl w:val="0"/>
              <w:rPr>
                <w:rFonts w:ascii="Times New Roman" w:hAnsi="Times New Roman" w:cs="Times New Roman"/>
                <w:caps/>
              </w:rPr>
            </w:pPr>
            <w:r w:rsidRPr="00663E4B">
              <w:rPr>
                <w:rFonts w:ascii="Times New Roman" w:hAnsi="Times New Roman" w:cs="Times New Roman"/>
                <w:caps/>
              </w:rPr>
              <w:t xml:space="preserve">УДК </w:t>
            </w:r>
            <w:r w:rsidRPr="00663E4B">
              <w:rPr>
                <w:rFonts w:ascii="Times New Roman" w:hAnsi="Times New Roman" w:cs="Times New Roman"/>
                <w:caps/>
              </w:rPr>
              <w:sym w:font="Symbol" w:char="F05B"/>
            </w:r>
            <w:r w:rsidRPr="00663E4B">
              <w:rPr>
                <w:rFonts w:ascii="Times New Roman" w:hAnsi="Times New Roman" w:cs="Times New Roman"/>
                <w:caps/>
              </w:rPr>
              <w:t>597.2/.5:504.5</w:t>
            </w:r>
            <w:r w:rsidRPr="00663E4B">
              <w:rPr>
                <w:rFonts w:ascii="Times New Roman" w:hAnsi="Times New Roman" w:cs="Times New Roman"/>
                <w:caps/>
              </w:rPr>
              <w:sym w:font="Symbol" w:char="F05D"/>
            </w:r>
            <w:r w:rsidRPr="00663E4B">
              <w:rPr>
                <w:rFonts w:ascii="Times New Roman" w:hAnsi="Times New Roman" w:cs="Times New Roman"/>
                <w:caps/>
              </w:rPr>
              <w:t>(262.5+62.54)</w:t>
            </w:r>
          </w:p>
          <w:p w:rsidR="00D047EC" w:rsidRPr="00663E4B" w:rsidRDefault="00D047EC" w:rsidP="00D047EC">
            <w:pPr>
              <w:widowControl w:val="0"/>
              <w:ind w:firstLine="142"/>
              <w:rPr>
                <w:rFonts w:ascii="Times New Roman" w:hAnsi="Times New Roman" w:cs="Times New Roman"/>
                <w:caps/>
              </w:rPr>
            </w:pPr>
          </w:p>
          <w:p w:rsidR="00D047EC" w:rsidRPr="00663E4B" w:rsidRDefault="00D047EC" w:rsidP="00D047E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63E4B">
              <w:rPr>
                <w:rFonts w:ascii="Times New Roman" w:hAnsi="Times New Roman" w:cs="Times New Roman"/>
                <w:b/>
              </w:rPr>
              <w:t xml:space="preserve">Г.Г. </w:t>
            </w:r>
            <w:proofErr w:type="spellStart"/>
            <w:r w:rsidRPr="00663E4B">
              <w:rPr>
                <w:rFonts w:ascii="Times New Roman" w:hAnsi="Times New Roman" w:cs="Times New Roman"/>
                <w:b/>
              </w:rPr>
              <w:t>Корниенко</w:t>
            </w:r>
            <w:proofErr w:type="spellEnd"/>
            <w:r w:rsidRPr="00663E4B">
              <w:rPr>
                <w:rFonts w:ascii="Times New Roman" w:hAnsi="Times New Roman" w:cs="Times New Roman"/>
                <w:b/>
              </w:rPr>
              <w:t xml:space="preserve">, С.И. Дудкин, С.Г. Сергеева, Л.П. </w:t>
            </w:r>
            <w:proofErr w:type="spellStart"/>
            <w:r w:rsidRPr="00663E4B">
              <w:rPr>
                <w:rFonts w:ascii="Times New Roman" w:hAnsi="Times New Roman" w:cs="Times New Roman"/>
                <w:b/>
              </w:rPr>
              <w:t>Ружинская</w:t>
            </w:r>
            <w:proofErr w:type="spellEnd"/>
            <w:r w:rsidRPr="00663E4B">
              <w:rPr>
                <w:rFonts w:ascii="Times New Roman" w:hAnsi="Times New Roman" w:cs="Times New Roman"/>
                <w:b/>
              </w:rPr>
              <w:t xml:space="preserve">, </w:t>
            </w:r>
            <w:r w:rsidRPr="00663E4B">
              <w:rPr>
                <w:rFonts w:ascii="Times New Roman" w:hAnsi="Times New Roman" w:cs="Times New Roman"/>
                <w:b/>
              </w:rPr>
              <w:br/>
              <w:t xml:space="preserve">Н.И. </w:t>
            </w:r>
            <w:proofErr w:type="spellStart"/>
            <w:r w:rsidRPr="00663E4B">
              <w:rPr>
                <w:rFonts w:ascii="Times New Roman" w:hAnsi="Times New Roman" w:cs="Times New Roman"/>
                <w:b/>
              </w:rPr>
              <w:t>Цема</w:t>
            </w:r>
            <w:proofErr w:type="spellEnd"/>
            <w:r w:rsidRPr="00663E4B">
              <w:rPr>
                <w:rFonts w:ascii="Times New Roman" w:hAnsi="Times New Roman" w:cs="Times New Roman"/>
                <w:b/>
              </w:rPr>
              <w:t xml:space="preserve">, Л.А. Бугаев, А.В. </w:t>
            </w:r>
            <w:proofErr w:type="spellStart"/>
            <w:r w:rsidRPr="00663E4B">
              <w:rPr>
                <w:rFonts w:ascii="Times New Roman" w:hAnsi="Times New Roman" w:cs="Times New Roman"/>
                <w:b/>
              </w:rPr>
              <w:t>Войкина</w:t>
            </w:r>
            <w:proofErr w:type="spellEnd"/>
          </w:p>
          <w:p w:rsidR="00D047EC" w:rsidRPr="00663E4B" w:rsidRDefault="00D047EC" w:rsidP="00D047E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047EC" w:rsidRPr="00663E4B" w:rsidRDefault="00D047EC" w:rsidP="00D047EC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63E4B">
              <w:rPr>
                <w:rFonts w:ascii="Times New Roman" w:hAnsi="Times New Roman" w:cs="Times New Roman"/>
                <w:b/>
                <w:caps/>
              </w:rPr>
              <w:t xml:space="preserve">ФИЗИОЛОГО-БИОХИМИЧЕСКАЯ ХАРАКТЕРИСТИКА РЫБ </w:t>
            </w:r>
            <w:r w:rsidRPr="00663E4B">
              <w:rPr>
                <w:rFonts w:ascii="Times New Roman" w:hAnsi="Times New Roman" w:cs="Times New Roman"/>
                <w:b/>
                <w:caps/>
              </w:rPr>
              <w:br/>
              <w:t xml:space="preserve">АЗОВО-ЧЕРНОМОРСКОГО БАССЕЙНА В УСЛОВИЯХ </w:t>
            </w:r>
            <w:r w:rsidRPr="00663E4B">
              <w:rPr>
                <w:rFonts w:ascii="Times New Roman" w:hAnsi="Times New Roman" w:cs="Times New Roman"/>
                <w:b/>
                <w:caps/>
              </w:rPr>
              <w:br/>
              <w:t>СОВРЕМЕННОЙ АНТРОПОГЕННОЙ НАГРУЗКИ</w:t>
            </w:r>
          </w:p>
          <w:p w:rsidR="00D047EC" w:rsidRPr="00663E4B" w:rsidRDefault="00D047EC" w:rsidP="00D047E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D047EC" w:rsidRPr="00663E4B" w:rsidRDefault="00D047EC" w:rsidP="00D047EC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В статье приводятся результаты изучения физиологического состояния основных промысловых видов рыб, обитающих в разных районах Азово-Черноморского бассейна, материалы по которым  были собраны за период 2007–2015 гг. Проанализированы изменения </w:t>
            </w:r>
            <w:proofErr w:type="spellStart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>биомаркеров</w:t>
            </w:r>
            <w:proofErr w:type="spellEnd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 загрязнения, показателей обмена веществ, репродуктивной функции, состояния крови и кроветворных органов у рыб, обитающих в водоемах, загрязненных веществами различной природы.</w:t>
            </w:r>
            <w:proofErr w:type="gramEnd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 Показано, что риск ухудшения состояния ихтиофауны в современных условиях обитания незначительный; у большинства видов рыб отмечены высокие адаптационные возможности.</w:t>
            </w:r>
          </w:p>
          <w:p w:rsidR="00D047EC" w:rsidRPr="00663E4B" w:rsidRDefault="00D047EC" w:rsidP="00D047EC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7EC" w:rsidRPr="00663E4B" w:rsidRDefault="00D047EC" w:rsidP="00D047EC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E4B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слова:</w:t>
            </w:r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 рыбы, физиологическое состояние, репродуктивная система, кровь и кроветворные органы, Азовское море, Керченский пролив, загрязнение.</w:t>
            </w:r>
          </w:p>
          <w:p w:rsidR="00D047EC" w:rsidRPr="00663E4B" w:rsidRDefault="00D047EC" w:rsidP="00D047EC">
            <w:pPr>
              <w:widowControl w:val="0"/>
              <w:ind w:firstLine="397"/>
              <w:rPr>
                <w:rFonts w:ascii="Times New Roman" w:hAnsi="Times New Roman" w:cs="Times New Roman"/>
              </w:rPr>
            </w:pPr>
          </w:p>
          <w:p w:rsidR="00D047EC" w:rsidRPr="00201E46" w:rsidRDefault="00D047EC" w:rsidP="00D047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01E46">
              <w:rPr>
                <w:rFonts w:ascii="Times New Roman" w:hAnsi="Times New Roman" w:cs="Times New Roman"/>
                <w:b/>
              </w:rPr>
              <w:t xml:space="preserve">  </w:t>
            </w:r>
            <w:r w:rsidRPr="00201E46">
              <w:rPr>
                <w:rFonts w:ascii="Times New Roman" w:hAnsi="Times New Roman" w:cs="Times New Roman"/>
                <w:i/>
                <w:iCs/>
                <w:lang w:val="en-US"/>
              </w:rPr>
              <w:t>DOI: 10.17217/2079-0333-2017-40-58-66</w:t>
            </w:r>
          </w:p>
          <w:p w:rsidR="00201E46" w:rsidRPr="00FE4B15" w:rsidRDefault="00201E46" w:rsidP="00201E4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авторах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</w:p>
          <w:p w:rsidR="00201E46" w:rsidRPr="00FE4B15" w:rsidRDefault="00201E46" w:rsidP="00201E46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Корниенко</w:t>
            </w:r>
            <w:proofErr w:type="spellEnd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Гавриловна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Азовский научно-исследовательский институт рыбного хозяйства» (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АзНИИРХ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); 344002, Россия, Ростов-на-Дону; доктор </w:t>
            </w:r>
            <w:proofErr w:type="gram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proofErr w:type="gram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наук, профессор, ведущий нау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ный сотрудник</w:t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Дудкин Сергей Иванович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Азовский научно-исследовательский институт рыбного хозяйства (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АзНИИРХ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); 344002, Россия, Ростов-на-Дону; кандидат </w:t>
            </w:r>
            <w:proofErr w:type="gram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proofErr w:type="gram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наук, доцент; начальник службы но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мативно-правового регулирования рыболовства, международной и образовательной деятельности</w:t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Сергеева Светлана Григорьевна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Азовский научно-исследовательский институт рыбного хозяйства (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АзНИИРХ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); 344002, Россия, Ростов-на-Дону; кандидат </w:t>
            </w:r>
            <w:proofErr w:type="gram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proofErr w:type="gram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наук, ведущий научный сотру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ник; 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sgs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1301@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Ружинская</w:t>
            </w:r>
            <w:proofErr w:type="spellEnd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Петровна – 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Азовский научно-исследовательский институт рыбного хозяйства (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АзНИИРХ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); 344002, Россия, Ростов-на-Дону; старший научный сотрудник</w:t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Цема</w:t>
            </w:r>
            <w:proofErr w:type="spellEnd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Нина Ивановна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Азовский научно-исследовательский институт </w:t>
            </w:r>
            <w:proofErr w:type="gram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рыбного</w:t>
            </w:r>
            <w:proofErr w:type="gram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 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АзНИИРХ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); 344002, Россия, Ростов-на-Дону; старший научный сотрудник</w:t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Бугаев Леонид Анатольевич – 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Азовский научно-исследовательский институт рыбного хозяйства (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АзНИИРХ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); 344002, Россия, Ростов-на-Дону; заведующий отделом</w:t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Войкина</w:t>
            </w:r>
            <w:proofErr w:type="spellEnd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Владимировна – 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Азовский научно-исследовательский институт рыбного хозяйства (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АзНИИРХ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); 344002, Россия, Ростов-на-Дону; заведующая лабораторией</w:t>
            </w:r>
          </w:p>
          <w:p w:rsidR="00201E46" w:rsidRPr="00201E46" w:rsidRDefault="00201E46" w:rsidP="00D047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</w:pPr>
          </w:p>
        </w:tc>
      </w:tr>
      <w:tr w:rsidR="00D047EC" w:rsidRPr="00201E46" w:rsidTr="00D047EC">
        <w:tc>
          <w:tcPr>
            <w:tcW w:w="5000" w:type="pct"/>
          </w:tcPr>
          <w:p w:rsidR="00EC3449" w:rsidRPr="00201E46" w:rsidRDefault="00EC3449" w:rsidP="00735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35975" w:rsidRPr="00663E4B" w:rsidRDefault="00735975" w:rsidP="00735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3E4B">
              <w:rPr>
                <w:rFonts w:ascii="Times New Roman" w:hAnsi="Times New Roman" w:cs="Times New Roman"/>
              </w:rPr>
              <w:t>УДК 639.3</w:t>
            </w:r>
          </w:p>
          <w:p w:rsidR="00735975" w:rsidRPr="00663E4B" w:rsidRDefault="00735975" w:rsidP="007359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35975" w:rsidRPr="00663E4B" w:rsidRDefault="00735975" w:rsidP="0073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3E4B">
              <w:rPr>
                <w:rFonts w:ascii="Times New Roman" w:hAnsi="Times New Roman" w:cs="Times New Roman"/>
                <w:b/>
              </w:rPr>
              <w:t xml:space="preserve">Е.А. Максим, Н.А. </w:t>
            </w:r>
            <w:proofErr w:type="gramStart"/>
            <w:r w:rsidRPr="00663E4B">
              <w:rPr>
                <w:rFonts w:ascii="Times New Roman" w:hAnsi="Times New Roman" w:cs="Times New Roman"/>
                <w:b/>
              </w:rPr>
              <w:t>Юрина</w:t>
            </w:r>
            <w:proofErr w:type="gramEnd"/>
            <w:r w:rsidRPr="00663E4B">
              <w:rPr>
                <w:rFonts w:ascii="Times New Roman" w:hAnsi="Times New Roman" w:cs="Times New Roman"/>
                <w:b/>
              </w:rPr>
              <w:t xml:space="preserve">, Д.А. Юрин, </w:t>
            </w:r>
            <w:r w:rsidRPr="00663E4B">
              <w:rPr>
                <w:rFonts w:ascii="Times New Roman" w:hAnsi="Times New Roman" w:cs="Times New Roman"/>
                <w:b/>
                <w:bCs/>
              </w:rPr>
              <w:t xml:space="preserve">Н.Л. </w:t>
            </w:r>
            <w:proofErr w:type="spellStart"/>
            <w:r w:rsidRPr="00663E4B">
              <w:rPr>
                <w:rFonts w:ascii="Times New Roman" w:hAnsi="Times New Roman" w:cs="Times New Roman"/>
                <w:b/>
                <w:bCs/>
              </w:rPr>
              <w:t>Мачнева</w:t>
            </w:r>
            <w:proofErr w:type="spellEnd"/>
          </w:p>
          <w:p w:rsidR="00735975" w:rsidRPr="00663E4B" w:rsidRDefault="00735975" w:rsidP="0073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35975" w:rsidRPr="00663E4B" w:rsidRDefault="00735975" w:rsidP="0073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3E4B">
              <w:rPr>
                <w:rFonts w:ascii="Times New Roman" w:hAnsi="Times New Roman" w:cs="Times New Roman"/>
                <w:b/>
              </w:rPr>
              <w:t xml:space="preserve">СПОСОБ ВЫРАЩИВАНИЯ МОЛОДИ ОСЕТРОВЫХ РЫБ </w:t>
            </w:r>
            <w:r w:rsidRPr="00663E4B">
              <w:rPr>
                <w:rFonts w:ascii="Times New Roman" w:hAnsi="Times New Roman" w:cs="Times New Roman"/>
                <w:b/>
              </w:rPr>
              <w:br/>
              <w:t>С ИСПОЛЬЗОВАНИЕМ ПРОБИОТИКОВ</w:t>
            </w:r>
          </w:p>
          <w:p w:rsidR="00735975" w:rsidRPr="00663E4B" w:rsidRDefault="00735975" w:rsidP="00735975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975" w:rsidRPr="00663E4B" w:rsidRDefault="00735975" w:rsidP="00735975">
            <w:pPr>
              <w:widowControl w:val="0"/>
              <w:tabs>
                <w:tab w:val="left" w:pos="0"/>
                <w:tab w:val="left" w:pos="851"/>
              </w:tabs>
              <w:ind w:firstLine="39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Изучен метод применения </w:t>
            </w:r>
            <w:proofErr w:type="spell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пробиотических</w:t>
            </w:r>
            <w:proofErr w:type="spell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кормовых биологических добавок при культивировании молоди осетровых рыб. Установлено, что нагревание кормовой добавки «</w:t>
            </w:r>
            <w:proofErr w:type="spell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Споротермин</w:t>
            </w:r>
            <w:proofErr w:type="spell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  в течение 30 мин при процессе грануляции кормов до температуры 100</w:t>
            </w:r>
            <w:proofErr w:type="gram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°С</w:t>
            </w:r>
            <w:proofErr w:type="gram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во влажном и до 120°С в сухом виде существенно не влияет на сохранность микроорганизмов </w:t>
            </w:r>
            <w:proofErr w:type="spell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пробиотической</w:t>
            </w:r>
            <w:proofErr w:type="spell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добавки. Определено воздействие скармливания </w:t>
            </w:r>
            <w:proofErr w:type="spell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пробиотиков</w:t>
            </w:r>
            <w:proofErr w:type="spell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на изменение навески, длины тела, динамику среднесуточных приростов, выживаемость, коэффициент упитанности, затраты кормов, морфологический состав, развитие мышечной массы, внутренних органов и химический состав тела молоди осетровых рыб; проведено гистологическое исследование печени. </w:t>
            </w:r>
            <w:proofErr w:type="gram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Конечная масса рыбы при скармливании им </w:t>
            </w:r>
            <w:proofErr w:type="spell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пробиотика</w:t>
            </w:r>
            <w:proofErr w:type="spell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Пролам</w:t>
            </w:r>
            <w:proofErr w:type="spell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повышается на 5,5%, </w:t>
            </w:r>
            <w:proofErr w:type="spell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пробиотика</w:t>
            </w:r>
            <w:proofErr w:type="spell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Бацелл</w:t>
            </w:r>
            <w:proofErr w:type="spell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– на 9,1%, а при использовании в рационах </w:t>
            </w:r>
            <w:proofErr w:type="spell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пробиотика</w:t>
            </w:r>
            <w:proofErr w:type="spell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spell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Споротермин</w:t>
            </w:r>
            <w:proofErr w:type="spell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– на 16,7%. Выживаемость </w:t>
            </w:r>
            <w:r w:rsidRPr="001F6D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рыбы в опытных группах повышается при скармливании молоди </w:t>
            </w:r>
            <w:proofErr w:type="spellStart"/>
            <w:r w:rsidRPr="001F6D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пробиотика</w:t>
            </w:r>
            <w:proofErr w:type="spellEnd"/>
            <w:r w:rsidRPr="001F6D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«</w:t>
            </w:r>
            <w:proofErr w:type="spellStart"/>
            <w:r w:rsidRPr="001F6D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Пролам</w:t>
            </w:r>
            <w:proofErr w:type="spellEnd"/>
            <w:r w:rsidRPr="001F6D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» – на 2,8%, «</w:t>
            </w:r>
            <w:proofErr w:type="spellStart"/>
            <w:r w:rsidRPr="001F6D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Бацелл</w:t>
            </w:r>
            <w:proofErr w:type="spellEnd"/>
            <w:r w:rsidRPr="001F6D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» –</w:t>
            </w:r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на 5,7%, «</w:t>
            </w:r>
            <w:proofErr w:type="spell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Споротермин</w:t>
            </w:r>
            <w:proofErr w:type="spell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– на 11,4%. Среднесуточные приросты стерляди повысились на 14,6–26,5% при использовании </w:t>
            </w:r>
            <w:proofErr w:type="spell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пробиотиков</w:t>
            </w:r>
            <w:proofErr w:type="spell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gram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Внутренние органы рыбы развивались в пределах нормы, не было выявлено патологических изменений, судя по их внешнему виду и гистологической структуре, во всех группах рыбы. Использование </w:t>
            </w:r>
            <w:proofErr w:type="spell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пробиотиков</w:t>
            </w:r>
            <w:proofErr w:type="spell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 комбикормах для рыбы оказывает положительное влияние на организм молоди, что позволяет организовать более эффективное ее выращивание. Производственная проверка выполнена в НПП «Южный центр </w:t>
            </w:r>
            <w:proofErr w:type="spell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осетроводства</w:t>
            </w:r>
            <w:proofErr w:type="spell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г. Ейска </w:t>
            </w:r>
            <w:proofErr w:type="spellStart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Ейского</w:t>
            </w:r>
            <w:proofErr w:type="spellEnd"/>
            <w:r w:rsidRPr="00663E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района Краснодарского края.</w:t>
            </w:r>
          </w:p>
          <w:p w:rsidR="00735975" w:rsidRPr="00663E4B" w:rsidRDefault="00735975" w:rsidP="00735975">
            <w:pPr>
              <w:pStyle w:val="a4"/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5975" w:rsidRPr="00663E4B" w:rsidRDefault="00735975" w:rsidP="00735975">
            <w:pPr>
              <w:pStyle w:val="a4"/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E4B">
              <w:rPr>
                <w:rFonts w:ascii="Times New Roman" w:hAnsi="Times New Roman"/>
                <w:b/>
                <w:sz w:val="20"/>
                <w:szCs w:val="20"/>
              </w:rPr>
              <w:t>Ключевые слова</w:t>
            </w:r>
            <w:r w:rsidRPr="00663E4B">
              <w:rPr>
                <w:rFonts w:ascii="Times New Roman" w:hAnsi="Times New Roman"/>
                <w:sz w:val="20"/>
                <w:szCs w:val="20"/>
              </w:rPr>
              <w:t xml:space="preserve">: рыбоводство, осетровые рыбы, </w:t>
            </w:r>
            <w:proofErr w:type="spellStart"/>
            <w:r w:rsidRPr="00663E4B">
              <w:rPr>
                <w:rFonts w:ascii="Times New Roman" w:hAnsi="Times New Roman"/>
                <w:sz w:val="20"/>
                <w:szCs w:val="20"/>
              </w:rPr>
              <w:t>пробиотики</w:t>
            </w:r>
            <w:proofErr w:type="spellEnd"/>
            <w:r w:rsidRPr="00663E4B">
              <w:rPr>
                <w:rFonts w:ascii="Times New Roman" w:hAnsi="Times New Roman"/>
                <w:sz w:val="20"/>
                <w:szCs w:val="20"/>
              </w:rPr>
              <w:t>, микрофлора, кормление.</w:t>
            </w:r>
          </w:p>
          <w:p w:rsidR="00735975" w:rsidRDefault="00735975" w:rsidP="00735975">
            <w:pPr>
              <w:pStyle w:val="a4"/>
              <w:widowControl w:val="0"/>
              <w:tabs>
                <w:tab w:val="left" w:pos="7780"/>
              </w:tabs>
              <w:ind w:firstLine="39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35975" w:rsidRPr="00201E46" w:rsidRDefault="00735975" w:rsidP="00735975">
            <w:pPr>
              <w:pStyle w:val="a4"/>
              <w:widowControl w:val="0"/>
              <w:tabs>
                <w:tab w:val="left" w:pos="7780"/>
              </w:tabs>
              <w:ind w:firstLine="397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1E46">
              <w:rPr>
                <w:rFonts w:ascii="Times New Roman" w:hAnsi="Times New Roman"/>
                <w:i/>
                <w:iCs/>
                <w:lang w:val="en-US"/>
              </w:rPr>
              <w:t>DOI: 10.17217/2079-0333-2017-40-67-76</w:t>
            </w:r>
          </w:p>
          <w:p w:rsidR="00201E46" w:rsidRPr="00FE4B15" w:rsidRDefault="00201E46" w:rsidP="00201E4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авторах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Максим Екатерина Александровна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Северо-Кавказский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научно-исследовательский институт ж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вотноводства; 350055, Россия, Краснодар; кандидат биологических наук</w:t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Юрина Наталья Александровна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Северо-Кавказский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научно-исследовательский институт живо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новодства; 350055, Россия, Краснодар; доктор сельскохозяйственных наук, ведущий научный сотрудник лаборатории кормления и физиологии сельскохозяйственных животных; skniig@skniig.ru</w:t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Юрин Денис Анатольевич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Северо-Кавказский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научно-исследовательский институт животноводс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ва; 350055, Россия, Краснодар; кандидат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наук, старший научный сотрудник отдела технологии животноводства; 4806144@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Мачнева</w:t>
            </w:r>
            <w:proofErr w:type="spellEnd"/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Надежда Леонидовна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Кубанский государственный агарный университет; 350044, Россия, Краснодар; кандидат </w:t>
            </w:r>
            <w:proofErr w:type="gram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proofErr w:type="gram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наук, старший преподаватель кафедры биотехнологии, биохимии и биофизики; 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machneva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1982@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047EC" w:rsidRPr="00201E46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caps/>
              </w:rPr>
            </w:pPr>
            <w:r w:rsidRPr="00201E46">
              <w:rPr>
                <w:rFonts w:ascii="Times New Roman" w:hAnsi="Times New Roman" w:cs="Times New Roman"/>
              </w:rPr>
              <w:br w:type="page"/>
            </w:r>
          </w:p>
        </w:tc>
      </w:tr>
      <w:tr w:rsidR="00735975" w:rsidRPr="00201E46" w:rsidTr="00D047EC">
        <w:tc>
          <w:tcPr>
            <w:tcW w:w="5000" w:type="pct"/>
          </w:tcPr>
          <w:p w:rsidR="00EC3449" w:rsidRPr="00201E46" w:rsidRDefault="00EC3449" w:rsidP="00735975">
            <w:pPr>
              <w:widowControl w:val="0"/>
              <w:rPr>
                <w:rFonts w:ascii="Times New Roman" w:hAnsi="Times New Roman" w:cs="Times New Roman"/>
              </w:rPr>
            </w:pPr>
          </w:p>
          <w:p w:rsidR="00735975" w:rsidRPr="00663E4B" w:rsidRDefault="00735975" w:rsidP="00735975">
            <w:pPr>
              <w:widowControl w:val="0"/>
              <w:rPr>
                <w:rFonts w:ascii="Times New Roman" w:hAnsi="Times New Roman" w:cs="Times New Roman"/>
              </w:rPr>
            </w:pPr>
            <w:r w:rsidRPr="00663E4B">
              <w:rPr>
                <w:rFonts w:ascii="Times New Roman" w:hAnsi="Times New Roman" w:cs="Times New Roman"/>
              </w:rPr>
              <w:t>УДК 597.556.31(265.5)</w:t>
            </w:r>
          </w:p>
          <w:p w:rsidR="00735975" w:rsidRPr="00663E4B" w:rsidRDefault="00735975" w:rsidP="007359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35975" w:rsidRPr="00663E4B" w:rsidRDefault="00735975" w:rsidP="0073597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63E4B">
              <w:rPr>
                <w:rFonts w:ascii="Times New Roman" w:hAnsi="Times New Roman" w:cs="Times New Roman"/>
                <w:b/>
              </w:rPr>
              <w:t xml:space="preserve">М.Ю. </w:t>
            </w:r>
            <w:proofErr w:type="spellStart"/>
            <w:r w:rsidRPr="00663E4B">
              <w:rPr>
                <w:rFonts w:ascii="Times New Roman" w:hAnsi="Times New Roman" w:cs="Times New Roman"/>
                <w:b/>
              </w:rPr>
              <w:t>Мурашева</w:t>
            </w:r>
            <w:proofErr w:type="spellEnd"/>
            <w:r w:rsidRPr="00663E4B">
              <w:rPr>
                <w:rFonts w:ascii="Times New Roman" w:hAnsi="Times New Roman" w:cs="Times New Roman"/>
                <w:b/>
              </w:rPr>
              <w:t xml:space="preserve">, А.М. </w:t>
            </w:r>
            <w:proofErr w:type="spellStart"/>
            <w:r w:rsidRPr="00663E4B">
              <w:rPr>
                <w:rFonts w:ascii="Times New Roman" w:hAnsi="Times New Roman" w:cs="Times New Roman"/>
                <w:b/>
              </w:rPr>
              <w:t>Токранов</w:t>
            </w:r>
            <w:proofErr w:type="spellEnd"/>
          </w:p>
          <w:p w:rsidR="00735975" w:rsidRPr="00663E4B" w:rsidRDefault="00735975" w:rsidP="007359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35975" w:rsidRPr="00663E4B" w:rsidRDefault="00735975" w:rsidP="0073597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63E4B">
              <w:rPr>
                <w:rFonts w:ascii="Times New Roman" w:hAnsi="Times New Roman" w:cs="Times New Roman"/>
                <w:b/>
              </w:rPr>
              <w:t xml:space="preserve">РАЗМЕРНО-ВОЗРАСТНАЯ СТРУКТУРА БУРОГО МОРСКОГО ПЕТУШКА </w:t>
            </w:r>
            <w:r w:rsidRPr="00663E4B">
              <w:rPr>
                <w:rFonts w:ascii="Times New Roman" w:hAnsi="Times New Roman" w:cs="Times New Roman"/>
                <w:b/>
              </w:rPr>
              <w:br/>
            </w:r>
            <w:r w:rsidRPr="00663E4B">
              <w:rPr>
                <w:rFonts w:ascii="Times New Roman" w:hAnsi="Times New Roman" w:cs="Times New Roman"/>
                <w:b/>
                <w:i/>
                <w:lang w:val="en-US"/>
              </w:rPr>
              <w:t>ALECTRIAS</w:t>
            </w:r>
            <w:r w:rsidRPr="00663E4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63E4B">
              <w:rPr>
                <w:rFonts w:ascii="Times New Roman" w:hAnsi="Times New Roman" w:cs="Times New Roman"/>
                <w:b/>
                <w:i/>
                <w:lang w:val="en-US"/>
              </w:rPr>
              <w:t>ALECTROLOPHUS</w:t>
            </w:r>
            <w:r w:rsidRPr="00663E4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63E4B">
              <w:rPr>
                <w:rFonts w:ascii="Times New Roman" w:hAnsi="Times New Roman" w:cs="Times New Roman"/>
                <w:b/>
              </w:rPr>
              <w:t>(</w:t>
            </w:r>
            <w:r w:rsidRPr="00663E4B">
              <w:rPr>
                <w:rFonts w:ascii="Times New Roman" w:hAnsi="Times New Roman" w:cs="Times New Roman"/>
                <w:b/>
                <w:lang w:val="en-US"/>
              </w:rPr>
              <w:t>STICHAEIDAE</w:t>
            </w:r>
            <w:r w:rsidRPr="00663E4B">
              <w:rPr>
                <w:rFonts w:ascii="Times New Roman" w:hAnsi="Times New Roman" w:cs="Times New Roman"/>
                <w:b/>
              </w:rPr>
              <w:t xml:space="preserve">) АВАЧИНСКОЙ ГУБЫ </w:t>
            </w:r>
            <w:r w:rsidRPr="00663E4B">
              <w:rPr>
                <w:rFonts w:ascii="Times New Roman" w:hAnsi="Times New Roman" w:cs="Times New Roman"/>
                <w:b/>
              </w:rPr>
              <w:br/>
              <w:t>(ВОСТОЧНАЯ КАМЧАТКА)</w:t>
            </w:r>
          </w:p>
          <w:p w:rsidR="00735975" w:rsidRPr="00663E4B" w:rsidRDefault="00735975" w:rsidP="007359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35975" w:rsidRPr="00663E4B" w:rsidRDefault="00735975" w:rsidP="00735975">
            <w:pPr>
              <w:widowControl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E4B">
              <w:rPr>
                <w:rFonts w:ascii="Times New Roman" w:hAnsi="Times New Roman" w:cs="Times New Roman"/>
                <w:sz w:val="20"/>
                <w:szCs w:val="20"/>
              </w:rPr>
              <w:t>Дана характеристика размерно-возрастной структуры бурого морского петушка</w:t>
            </w:r>
            <w:r w:rsidRPr="00663E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63E4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Alectrias</w:t>
            </w:r>
            <w:proofErr w:type="spellEnd"/>
            <w:r w:rsidRPr="00663E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63E4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alectrolophus</w:t>
            </w:r>
            <w:proofErr w:type="spellEnd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, являющегося наиболее массовым представителем ихтиофауны на галечно-валунных участках литорали Авачинской губы. </w:t>
            </w:r>
            <w:proofErr w:type="gramStart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>Установлено, что в период с мая по сентябрь в приливно-отливной зоне встречаются особи этого вида длиной 30–143 мм с массой тела от 0,3 до 15,9 г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возрасте от сеголетка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3E4B">
              <w:rPr>
                <w:rFonts w:ascii="Times New Roman" w:hAnsi="Times New Roman" w:cs="Times New Roman"/>
                <w:sz w:val="20"/>
                <w:szCs w:val="20"/>
              </w:rPr>
              <w:t>7 лет.</w:t>
            </w:r>
            <w:proofErr w:type="gramEnd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 Однако наиболее многочисленны четырехлетки размером 81–100 мм с массой тела 3–6 г. Рассмотрена межгодовая и сезонная динамика размерно-возрастной структуры бурого морского петушка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3E4B">
              <w:rPr>
                <w:rFonts w:ascii="Times New Roman" w:hAnsi="Times New Roman" w:cs="Times New Roman"/>
                <w:sz w:val="20"/>
                <w:szCs w:val="20"/>
              </w:rPr>
              <w:t>в Авачинской губе.</w:t>
            </w:r>
          </w:p>
          <w:p w:rsidR="00735975" w:rsidRPr="00663E4B" w:rsidRDefault="00735975" w:rsidP="00735975">
            <w:pPr>
              <w:widowControl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975" w:rsidRPr="00663E4B" w:rsidRDefault="00735975" w:rsidP="00735975">
            <w:pPr>
              <w:widowControl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E4B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слова</w:t>
            </w:r>
            <w:r w:rsidRPr="00663E4B">
              <w:rPr>
                <w:rFonts w:ascii="Times New Roman" w:hAnsi="Times New Roman" w:cs="Times New Roman"/>
                <w:sz w:val="20"/>
                <w:szCs w:val="20"/>
              </w:rPr>
              <w:t>: бурый морской петушок, размерно-возрастная структура, литораль, Авачинская губа, восточная Камчатка.</w:t>
            </w:r>
          </w:p>
          <w:p w:rsidR="00735975" w:rsidRPr="00663E4B" w:rsidRDefault="00735975" w:rsidP="007359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735975" w:rsidRPr="00201E46" w:rsidRDefault="00735975" w:rsidP="007359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01E46">
              <w:rPr>
                <w:rFonts w:ascii="Times New Roman" w:hAnsi="Times New Roman" w:cs="Times New Roman"/>
                <w:i/>
                <w:iCs/>
                <w:lang w:val="en-US"/>
              </w:rPr>
              <w:t>DOI: 10.17217/2079-0333-2017-40-77-85</w:t>
            </w:r>
          </w:p>
          <w:p w:rsidR="00201E46" w:rsidRPr="00FE4B15" w:rsidRDefault="00201E46" w:rsidP="00201E4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авторах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</w:p>
          <w:p w:rsidR="00201E46" w:rsidRPr="00FE4B15" w:rsidRDefault="00201E46" w:rsidP="00201E46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Мурашева</w:t>
            </w:r>
            <w:proofErr w:type="spellEnd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Юрьевна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государственный университет им. 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Витуса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Беринга, 683032, Россия, Петропавловск-Камчатский; аспирант; 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rossiavaslubit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201E46" w:rsidRPr="00FE4B15" w:rsidRDefault="00201E46" w:rsidP="00201E46">
            <w:pPr>
              <w:widowControl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Токранов</w:t>
            </w:r>
            <w:proofErr w:type="spellEnd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Михайлович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филиал Тихоокеанского института географии ДВО РАН, 683000, Россия, Петропавловск-Камчатский; доктор биологических наук, старший научный сотру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ник, директор, заведующий лабораторией гидробиологии; 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_50@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735975" w:rsidRPr="00201E46" w:rsidRDefault="00735975" w:rsidP="007359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35975" w:rsidRPr="00201E46" w:rsidTr="00D047EC">
        <w:tc>
          <w:tcPr>
            <w:tcW w:w="5000" w:type="pct"/>
          </w:tcPr>
          <w:p w:rsidR="00EC3449" w:rsidRPr="00201E46" w:rsidRDefault="00EC3449" w:rsidP="00735975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</w:p>
          <w:p w:rsidR="00735975" w:rsidRPr="00663E4B" w:rsidRDefault="00735975" w:rsidP="00735975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 w:rsidRPr="00663E4B">
              <w:rPr>
                <w:rFonts w:ascii="Times New Roman" w:hAnsi="Times New Roman" w:cs="Times New Roman"/>
              </w:rPr>
              <w:t>УДК 597.585.1</w:t>
            </w:r>
          </w:p>
          <w:p w:rsidR="00735975" w:rsidRPr="00663E4B" w:rsidRDefault="00735975" w:rsidP="00735975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735975" w:rsidRPr="00663E4B" w:rsidRDefault="00735975" w:rsidP="00735975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3E4B">
              <w:rPr>
                <w:rFonts w:ascii="Times New Roman" w:hAnsi="Times New Roman" w:cs="Times New Roman"/>
                <w:b/>
              </w:rPr>
              <w:t xml:space="preserve">А.М. </w:t>
            </w:r>
            <w:proofErr w:type="spellStart"/>
            <w:r w:rsidRPr="00663E4B">
              <w:rPr>
                <w:rFonts w:ascii="Times New Roman" w:hAnsi="Times New Roman" w:cs="Times New Roman"/>
                <w:b/>
              </w:rPr>
              <w:t>Токранов</w:t>
            </w:r>
            <w:proofErr w:type="spellEnd"/>
          </w:p>
          <w:p w:rsidR="00735975" w:rsidRPr="00663E4B" w:rsidRDefault="00735975" w:rsidP="00735975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735975" w:rsidRPr="00663E4B" w:rsidRDefault="00735975" w:rsidP="00735975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3E4B">
              <w:rPr>
                <w:rFonts w:ascii="Times New Roman" w:hAnsi="Times New Roman" w:cs="Times New Roman"/>
                <w:b/>
              </w:rPr>
              <w:t xml:space="preserve">ОСОБЕННОСТИ РАСПРЕДЕЛЕНИЯ И РАЗМЕРНЫЙ СОСТАВ </w:t>
            </w:r>
            <w:r w:rsidRPr="00663E4B">
              <w:rPr>
                <w:rFonts w:ascii="Times New Roman" w:hAnsi="Times New Roman" w:cs="Times New Roman"/>
                <w:b/>
              </w:rPr>
              <w:br/>
              <w:t xml:space="preserve">ШИРОКОЛОБОГО МОРСКОГО ОКУНЯ </w:t>
            </w:r>
            <w:r w:rsidRPr="00663E4B">
              <w:rPr>
                <w:rFonts w:ascii="Times New Roman" w:hAnsi="Times New Roman" w:cs="Times New Roman"/>
                <w:b/>
                <w:i/>
              </w:rPr>
              <w:t>SEBASTES GLAUCUS</w:t>
            </w:r>
            <w:r w:rsidRPr="00663E4B">
              <w:rPr>
                <w:rFonts w:ascii="Times New Roman" w:hAnsi="Times New Roman" w:cs="Times New Roman"/>
                <w:b/>
              </w:rPr>
              <w:t xml:space="preserve"> (SEBASTIDAE) </w:t>
            </w:r>
            <w:r w:rsidRPr="00663E4B">
              <w:rPr>
                <w:rFonts w:ascii="Times New Roman" w:hAnsi="Times New Roman" w:cs="Times New Roman"/>
                <w:b/>
              </w:rPr>
              <w:br/>
              <w:t>В ПРИКАМЧАТСКИХ ВОДАХ ОХОТСКОГО МОРЯ</w:t>
            </w:r>
          </w:p>
          <w:p w:rsidR="00735975" w:rsidRPr="00663E4B" w:rsidRDefault="00735975" w:rsidP="00735975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735975" w:rsidRPr="00663E4B" w:rsidRDefault="00735975" w:rsidP="00735975">
            <w:pPr>
              <w:widowControl w:val="0"/>
              <w:spacing w:line="245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обобщения результатов траловых съемок за 1979–2002 гг. приведены данные о встречаемости, пространственно-батиметрическом распределении и размерном составе широколобого морского окуня </w:t>
            </w:r>
            <w:proofErr w:type="spellStart"/>
            <w:r w:rsidRPr="00663E4B">
              <w:rPr>
                <w:rFonts w:ascii="Times New Roman" w:hAnsi="Times New Roman" w:cs="Times New Roman"/>
                <w:i/>
                <w:sz w:val="20"/>
                <w:szCs w:val="20"/>
              </w:rPr>
              <w:t>Sebastes</w:t>
            </w:r>
            <w:proofErr w:type="spellEnd"/>
            <w:r w:rsidRPr="00663E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63E4B">
              <w:rPr>
                <w:rFonts w:ascii="Times New Roman" w:hAnsi="Times New Roman" w:cs="Times New Roman"/>
                <w:i/>
                <w:sz w:val="20"/>
                <w:szCs w:val="20"/>
              </w:rPr>
              <w:t>glaucus</w:t>
            </w:r>
            <w:proofErr w:type="spellEnd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>прикамчатских</w:t>
            </w:r>
            <w:proofErr w:type="spellEnd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 водах Охотского моря. Показано, что этот представитель сем. </w:t>
            </w:r>
            <w:proofErr w:type="spellStart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>Sebastidae</w:t>
            </w:r>
            <w:proofErr w:type="spellEnd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 в летние месяцы встречается в исследуемом районе практически повсеместно на глубинах </w:t>
            </w:r>
            <w:r w:rsidRPr="00663E4B">
              <w:rPr>
                <w:rFonts w:ascii="Times New Roman" w:hAnsi="Times New Roman" w:cs="Times New Roman"/>
                <w:sz w:val="20"/>
                <w:szCs w:val="20"/>
              </w:rPr>
              <w:br/>
              <w:t>от 11 до 200 м при придонной температуре от минус 1,1 до 10,6°</w:t>
            </w:r>
            <w:proofErr w:type="gramStart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proofErr w:type="gramEnd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 Однако преобладающее большинство его особей постоянно держится на глубинах менее 40 м в пределах теплой поверхностной водной массы сезонной модификации при значениях придонной температуры 6–10°С</w:t>
            </w:r>
            <w:r w:rsidRPr="00663E4B">
              <w:rPr>
                <w:rFonts w:ascii="Times New Roman" w:hAnsi="Times New Roman" w:cs="Times New Roman"/>
              </w:rPr>
              <w:t xml:space="preserve"> </w:t>
            </w:r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на галечно-каменистых и каменистых участках дна со сложным рельефом. Проанализирована зависимость между глубиной поимки и размерами широколобого морского окуня в </w:t>
            </w:r>
            <w:proofErr w:type="spellStart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>прикамчатских</w:t>
            </w:r>
            <w:proofErr w:type="spellEnd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 водах Охотского моря.</w:t>
            </w:r>
          </w:p>
          <w:p w:rsidR="00735975" w:rsidRPr="00663E4B" w:rsidRDefault="00735975" w:rsidP="00735975">
            <w:pPr>
              <w:widowControl w:val="0"/>
              <w:spacing w:line="245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975" w:rsidRPr="00663E4B" w:rsidRDefault="00735975" w:rsidP="00735975">
            <w:pPr>
              <w:widowControl w:val="0"/>
              <w:spacing w:line="245" w:lineRule="auto"/>
              <w:ind w:first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E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Ключевые слова: </w:t>
            </w:r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широколобый морской окунь </w:t>
            </w:r>
            <w:proofErr w:type="spellStart"/>
            <w:r w:rsidRPr="00663E4B">
              <w:rPr>
                <w:rFonts w:ascii="Times New Roman" w:hAnsi="Times New Roman" w:cs="Times New Roman"/>
                <w:i/>
                <w:sz w:val="20"/>
                <w:szCs w:val="20"/>
              </w:rPr>
              <w:t>Sebastes</w:t>
            </w:r>
            <w:proofErr w:type="spellEnd"/>
            <w:r w:rsidRPr="00663E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63E4B">
              <w:rPr>
                <w:rFonts w:ascii="Times New Roman" w:hAnsi="Times New Roman" w:cs="Times New Roman"/>
                <w:i/>
                <w:sz w:val="20"/>
                <w:szCs w:val="20"/>
              </w:rPr>
              <w:t>glaucus</w:t>
            </w:r>
            <w:proofErr w:type="spellEnd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, распределение, размерный состав, </w:t>
            </w:r>
            <w:proofErr w:type="spellStart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>прикамчатские</w:t>
            </w:r>
            <w:proofErr w:type="spellEnd"/>
            <w:r w:rsidRPr="00663E4B">
              <w:rPr>
                <w:rFonts w:ascii="Times New Roman" w:hAnsi="Times New Roman" w:cs="Times New Roman"/>
                <w:sz w:val="20"/>
                <w:szCs w:val="20"/>
              </w:rPr>
              <w:t xml:space="preserve"> воды Охотского моря.</w:t>
            </w:r>
          </w:p>
          <w:p w:rsidR="00735975" w:rsidRPr="00663E4B" w:rsidRDefault="00735975" w:rsidP="00735975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5975" w:rsidRPr="00663E4B" w:rsidRDefault="00735975" w:rsidP="007359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45" w:lineRule="auto"/>
              <w:ind w:firstLine="397"/>
              <w:jc w:val="righ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663E4B">
              <w:rPr>
                <w:rFonts w:ascii="Times New Roman" w:hAnsi="Times New Roman" w:cs="Times New Roman"/>
                <w:i/>
                <w:iCs/>
                <w:lang w:val="en-US"/>
              </w:rPr>
              <w:t>DOI: 10.17217/2079-0333-2017-40-86-93</w:t>
            </w:r>
          </w:p>
          <w:p w:rsidR="00201E46" w:rsidRDefault="00201E46" w:rsidP="00201E4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E46" w:rsidRPr="00201E46" w:rsidRDefault="00201E46" w:rsidP="00201E4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  <w:r w:rsidRPr="00201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201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авторе</w:t>
            </w:r>
            <w:r w:rsidRPr="00201E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201E46" w:rsidRPr="00FE4B15" w:rsidRDefault="00201E46" w:rsidP="00201E4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>Токранов</w:t>
            </w:r>
            <w:proofErr w:type="spellEnd"/>
            <w:r w:rsidRPr="00FE4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Михайлович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филиал Тихоокеанского института географии ДВО РАН, 683000, Россия, Петропавловск-Камчатский; доктор биологических наук, старший научный сотру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ник, директор, заведующий лабораторией гидробиологии; 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_50@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735975" w:rsidRPr="00201E46" w:rsidRDefault="00735975" w:rsidP="00201E46">
            <w:pPr>
              <w:pStyle w:val="3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35975" w:rsidRPr="001D7171" w:rsidTr="00D047EC">
        <w:tc>
          <w:tcPr>
            <w:tcW w:w="5000" w:type="pct"/>
          </w:tcPr>
          <w:p w:rsidR="00EC3449" w:rsidRPr="00201E46" w:rsidRDefault="00EC3449" w:rsidP="0073597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35975" w:rsidRPr="003804DC" w:rsidRDefault="00735975" w:rsidP="0073597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804DC">
              <w:rPr>
                <w:rFonts w:ascii="Times New Roman" w:hAnsi="Times New Roman" w:cs="Times New Roman"/>
              </w:rPr>
              <w:t>УДК 639.2.06(571.66)</w:t>
            </w:r>
          </w:p>
          <w:p w:rsidR="00735975" w:rsidRPr="003804DC" w:rsidRDefault="00735975" w:rsidP="00735975">
            <w:pPr>
              <w:widowControl w:val="0"/>
              <w:tabs>
                <w:tab w:val="left" w:pos="3835"/>
                <w:tab w:val="center" w:pos="45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DC">
              <w:rPr>
                <w:rFonts w:ascii="Times New Roman" w:hAnsi="Times New Roman" w:cs="Times New Roman"/>
                <w:b/>
              </w:rPr>
              <w:tab/>
            </w:r>
          </w:p>
          <w:p w:rsidR="00735975" w:rsidRPr="003804DC" w:rsidRDefault="00735975" w:rsidP="00735975">
            <w:pPr>
              <w:widowControl w:val="0"/>
              <w:tabs>
                <w:tab w:val="left" w:pos="3835"/>
                <w:tab w:val="center" w:pos="45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804DC">
              <w:rPr>
                <w:rFonts w:ascii="Times New Roman" w:hAnsi="Times New Roman" w:cs="Times New Roman"/>
                <w:b/>
              </w:rPr>
              <w:t xml:space="preserve">И.В. </w:t>
            </w:r>
            <w:proofErr w:type="spellStart"/>
            <w:r w:rsidRPr="003804DC">
              <w:rPr>
                <w:rFonts w:ascii="Times New Roman" w:hAnsi="Times New Roman" w:cs="Times New Roman"/>
                <w:b/>
              </w:rPr>
              <w:t>Левская</w:t>
            </w:r>
            <w:proofErr w:type="spellEnd"/>
          </w:p>
          <w:p w:rsidR="00735975" w:rsidRPr="003804DC" w:rsidRDefault="00735975" w:rsidP="0073597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5975" w:rsidRPr="003804DC" w:rsidRDefault="00735975" w:rsidP="0073597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804DC">
              <w:rPr>
                <w:rFonts w:ascii="Times New Roman" w:hAnsi="Times New Roman" w:cs="Times New Roman"/>
                <w:b/>
                <w:caps/>
              </w:rPr>
              <w:t>Эффективные механизмы обновления рыбопромыслового флота Камчатского края</w:t>
            </w:r>
          </w:p>
          <w:p w:rsidR="00735975" w:rsidRPr="003804DC" w:rsidRDefault="00735975" w:rsidP="0073597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975" w:rsidRPr="003804DC" w:rsidRDefault="00735975" w:rsidP="00735975">
            <w:pPr>
              <w:widowControl w:val="0"/>
              <w:ind w:firstLine="397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3804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 статье дается критическая оценка </w:t>
            </w:r>
            <w:proofErr w:type="gramStart"/>
            <w:r w:rsidRPr="003804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уровня технического состояния добывающего флота предприятий</w:t>
            </w:r>
            <w:proofErr w:type="gramEnd"/>
            <w:r w:rsidRPr="003804D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рыбохозяйственного комплекса Камчатского края. Проводится анализ финансовых ресурсов, необходимых для обеспечения инвестиций в обновление рыбопромыслового флота. Исследуются новые механизмы государственной поддержки рыбной отрасли и условия их применения камчатскими рыболовецкими предприятиями.</w:t>
            </w:r>
          </w:p>
          <w:p w:rsidR="00735975" w:rsidRPr="003804DC" w:rsidRDefault="00735975" w:rsidP="00735975">
            <w:pPr>
              <w:widowControl w:val="0"/>
              <w:ind w:firstLine="39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Pr="00735975" w:rsidRDefault="00735975" w:rsidP="00735975">
            <w:pPr>
              <w:widowControl w:val="0"/>
              <w:ind w:firstLine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3804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Ключевые слова</w:t>
            </w:r>
            <w:r w:rsidRPr="003804DC">
              <w:rPr>
                <w:rFonts w:ascii="Times New Roman" w:eastAsia="Calibri" w:hAnsi="Times New Roman" w:cs="Times New Roman"/>
                <w:sz w:val="20"/>
                <w:szCs w:val="20"/>
              </w:rPr>
              <w:t>: рыбопромысловый флот, судостроение, лизинг судов, инвестиционные квоты.</w:t>
            </w:r>
          </w:p>
          <w:p w:rsidR="00735975" w:rsidRDefault="00735975" w:rsidP="007359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ab/>
            </w:r>
            <w:r>
              <w:rPr>
                <w:rFonts w:ascii="Times New Roman" w:hAnsi="Times New Roman" w:cs="Times New Roman"/>
                <w:i/>
                <w:iCs/>
              </w:rPr>
              <w:tab/>
            </w:r>
            <w:r>
              <w:rPr>
                <w:rFonts w:ascii="Times New Roman" w:hAnsi="Times New Roman" w:cs="Times New Roman"/>
                <w:i/>
                <w:iCs/>
              </w:rPr>
              <w:tab/>
            </w:r>
            <w:r>
              <w:rPr>
                <w:rFonts w:ascii="Times New Roman" w:hAnsi="Times New Roman" w:cs="Times New Roman"/>
                <w:i/>
                <w:iCs/>
              </w:rPr>
              <w:tab/>
            </w:r>
            <w:r>
              <w:rPr>
                <w:rFonts w:ascii="Times New Roman" w:hAnsi="Times New Roman" w:cs="Times New Roman"/>
                <w:i/>
                <w:iCs/>
              </w:rPr>
              <w:tab/>
            </w:r>
            <w:r>
              <w:rPr>
                <w:rFonts w:ascii="Times New Roman" w:hAnsi="Times New Roman" w:cs="Times New Roman"/>
                <w:i/>
                <w:iCs/>
              </w:rPr>
              <w:tab/>
            </w:r>
            <w:r>
              <w:rPr>
                <w:rFonts w:ascii="Times New Roman" w:hAnsi="Times New Roman" w:cs="Times New Roman"/>
                <w:i/>
                <w:iCs/>
              </w:rPr>
              <w:tab/>
            </w:r>
          </w:p>
          <w:p w:rsidR="00735975" w:rsidRPr="001D7171" w:rsidRDefault="00735975" w:rsidP="0073597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D7171">
              <w:rPr>
                <w:rFonts w:ascii="Times New Roman" w:hAnsi="Times New Roman" w:cs="Times New Roman"/>
                <w:i/>
                <w:iCs/>
                <w:lang w:val="en-US"/>
              </w:rPr>
              <w:t>DOI: 10.17217/2079-0333-2017-40-94-99</w:t>
            </w:r>
          </w:p>
          <w:p w:rsidR="001D7171" w:rsidRPr="00FE4B15" w:rsidRDefault="001D7171" w:rsidP="001D7171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авторе</w:t>
            </w:r>
            <w:r w:rsidRPr="00FE4B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</w:p>
          <w:p w:rsidR="001D7171" w:rsidRPr="00FE4B15" w:rsidRDefault="001D7171" w:rsidP="001D7171">
            <w:pPr>
              <w:widowControl w:val="0"/>
              <w:ind w:firstLine="39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FE4B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Левская</w:t>
            </w:r>
            <w:proofErr w:type="spellEnd"/>
            <w:r w:rsidRPr="00FE4B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Ирина Владимировна 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– Камчатский государственный технический университет; 683003, Россия, Петропавловск-Камчатский; кандидат </w:t>
            </w:r>
            <w:proofErr w:type="gramStart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экономических</w:t>
            </w:r>
            <w:proofErr w:type="gram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наук, доцент кафедры экономики;</w:t>
            </w:r>
            <w:r w:rsidRPr="00FE4B15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shainaira</w:t>
            </w:r>
            <w:proofErr w:type="spellEnd"/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E4B1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735975" w:rsidRPr="001D7171" w:rsidRDefault="00735975" w:rsidP="001D7171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35975" w:rsidRPr="001D7171" w:rsidTr="00D047EC">
        <w:tc>
          <w:tcPr>
            <w:tcW w:w="5000" w:type="pct"/>
          </w:tcPr>
          <w:p w:rsidR="00EC3449" w:rsidRPr="001D7171" w:rsidRDefault="00EC3449" w:rsidP="00735975">
            <w:pPr>
              <w:widowControl w:val="0"/>
              <w:spacing w:line="233" w:lineRule="auto"/>
              <w:rPr>
                <w:rFonts w:ascii="Times New Roman" w:hAnsi="Times New Roman" w:cs="Times New Roman"/>
                <w:lang w:val="en-US"/>
              </w:rPr>
            </w:pPr>
          </w:p>
          <w:p w:rsidR="00735975" w:rsidRPr="003804DC" w:rsidRDefault="00735975" w:rsidP="00735975">
            <w:pPr>
              <w:widowControl w:val="0"/>
              <w:spacing w:line="233" w:lineRule="auto"/>
              <w:rPr>
                <w:rFonts w:ascii="Times New Roman" w:hAnsi="Times New Roman" w:cs="Times New Roman"/>
              </w:rPr>
            </w:pPr>
            <w:r w:rsidRPr="003804DC">
              <w:rPr>
                <w:rFonts w:ascii="Times New Roman" w:hAnsi="Times New Roman" w:cs="Times New Roman"/>
              </w:rPr>
              <w:t>УДК 330.522.2:639.2</w:t>
            </w:r>
          </w:p>
          <w:p w:rsidR="00735975" w:rsidRPr="003804DC" w:rsidRDefault="00735975" w:rsidP="00735975">
            <w:pPr>
              <w:widowControl w:val="0"/>
              <w:spacing w:line="233" w:lineRule="auto"/>
              <w:ind w:firstLine="397"/>
              <w:rPr>
                <w:rFonts w:ascii="Times New Roman" w:hAnsi="Times New Roman" w:cs="Times New Roman"/>
              </w:rPr>
            </w:pPr>
          </w:p>
          <w:p w:rsidR="00735975" w:rsidRPr="003804DC" w:rsidRDefault="00735975" w:rsidP="00735975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4DC">
              <w:rPr>
                <w:rFonts w:ascii="Times New Roman" w:hAnsi="Times New Roman" w:cs="Times New Roman"/>
                <w:b/>
              </w:rPr>
              <w:t xml:space="preserve">Е.Г. Михайлова </w:t>
            </w:r>
          </w:p>
          <w:p w:rsidR="00735975" w:rsidRPr="003804DC" w:rsidRDefault="00735975" w:rsidP="00735975">
            <w:pPr>
              <w:widowControl w:val="0"/>
              <w:spacing w:line="233" w:lineRule="auto"/>
              <w:ind w:firstLine="397"/>
              <w:jc w:val="center"/>
              <w:rPr>
                <w:rFonts w:ascii="Times New Roman" w:hAnsi="Times New Roman" w:cs="Times New Roman"/>
                <w:b/>
              </w:rPr>
            </w:pPr>
          </w:p>
          <w:p w:rsidR="00735975" w:rsidRPr="003804DC" w:rsidRDefault="00735975" w:rsidP="00735975">
            <w:pPr>
              <w:pStyle w:val="a4"/>
              <w:widowControl w:val="0"/>
              <w:spacing w:line="233" w:lineRule="auto"/>
              <w:jc w:val="center"/>
              <w:rPr>
                <w:rFonts w:ascii="Times New Roman" w:hAnsi="Times New Roman"/>
                <w:b/>
              </w:rPr>
            </w:pPr>
            <w:r w:rsidRPr="003804DC">
              <w:rPr>
                <w:rFonts w:ascii="Times New Roman" w:hAnsi="Times New Roman"/>
                <w:b/>
              </w:rPr>
              <w:t xml:space="preserve">ОСОБЕННОСТИ </w:t>
            </w:r>
            <w:proofErr w:type="gramStart"/>
            <w:r w:rsidRPr="003804DC">
              <w:rPr>
                <w:rFonts w:ascii="Times New Roman" w:hAnsi="Times New Roman"/>
                <w:b/>
              </w:rPr>
              <w:t xml:space="preserve">ОЦЕНКИ ЭФФЕКТИВНОСТИ ИСПОЛЬЗОВАНИЯ </w:t>
            </w:r>
            <w:r w:rsidRPr="003804DC">
              <w:rPr>
                <w:rFonts w:ascii="Times New Roman" w:hAnsi="Times New Roman"/>
                <w:b/>
              </w:rPr>
              <w:br/>
              <w:t>ОСНОВНЫХ СРЕДСТВ</w:t>
            </w:r>
            <w:proofErr w:type="gramEnd"/>
            <w:r w:rsidRPr="003804DC">
              <w:rPr>
                <w:rFonts w:ascii="Times New Roman" w:hAnsi="Times New Roman"/>
                <w:b/>
              </w:rPr>
              <w:t xml:space="preserve"> В РЫБНОЙ ОТРАСЛИ</w:t>
            </w:r>
          </w:p>
          <w:p w:rsidR="00735975" w:rsidRPr="003804DC" w:rsidRDefault="00735975" w:rsidP="00735975">
            <w:pPr>
              <w:pStyle w:val="a4"/>
              <w:widowControl w:val="0"/>
              <w:spacing w:line="233" w:lineRule="auto"/>
              <w:ind w:firstLine="397"/>
              <w:jc w:val="center"/>
              <w:rPr>
                <w:rFonts w:ascii="Times New Roman" w:hAnsi="Times New Roman"/>
                <w:b/>
              </w:rPr>
            </w:pPr>
          </w:p>
          <w:p w:rsidR="00735975" w:rsidRPr="003804DC" w:rsidRDefault="00735975" w:rsidP="00735975">
            <w:pPr>
              <w:widowControl w:val="0"/>
              <w:spacing w:line="233" w:lineRule="auto"/>
              <w:ind w:firstLine="39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4DC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Рассматриваются особенности рыбной отрасли, влияющие на оценку основных средств, в том числе</w:t>
            </w:r>
            <w:r w:rsidRPr="003804D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важной их части – флота. Предлагается система показателей для оценки </w:t>
            </w:r>
            <w:proofErr w:type="gramStart"/>
            <w:r w:rsidRPr="003804DC">
              <w:rPr>
                <w:rFonts w:ascii="Times New Roman" w:hAnsi="Times New Roman" w:cs="Times New Roman"/>
                <w:sz w:val="20"/>
                <w:szCs w:val="20"/>
              </w:rPr>
              <w:t>эффективности использования основных средств рыбной отрасли</w:t>
            </w:r>
            <w:proofErr w:type="gramEnd"/>
            <w:r w:rsidRPr="003804DC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параметров устойчивого развития. Рассматриваются индикаторы, отражающие </w:t>
            </w:r>
            <w:r w:rsidRPr="003804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виды </w:t>
            </w:r>
            <w:r w:rsidRPr="003804DC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эффективности: использования по времени, производственную, экономическую, экологическую, социальную. Дается характеристика информационной обеспеченности расчетов. Отмечается отсутствие источников информации для отдельных показателей. Показаны проблемы в сопоставимости статистических данных. Выявлена горизонтальная и вертикальная несопоставимость статистических данных. </w:t>
            </w:r>
          </w:p>
          <w:p w:rsidR="00735975" w:rsidRPr="003804DC" w:rsidRDefault="00735975" w:rsidP="00735975">
            <w:pPr>
              <w:pStyle w:val="a4"/>
              <w:widowControl w:val="0"/>
              <w:spacing w:line="233" w:lineRule="auto"/>
              <w:ind w:firstLine="3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975" w:rsidRPr="003804DC" w:rsidRDefault="00735975" w:rsidP="00735975">
            <w:pPr>
              <w:pStyle w:val="a4"/>
              <w:widowControl w:val="0"/>
              <w:spacing w:line="233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04DC">
              <w:rPr>
                <w:rFonts w:ascii="Times New Roman" w:hAnsi="Times New Roman"/>
                <w:b/>
                <w:sz w:val="20"/>
                <w:szCs w:val="20"/>
              </w:rPr>
              <w:t xml:space="preserve">Ключевые слова: </w:t>
            </w:r>
            <w:r w:rsidRPr="003804DC">
              <w:rPr>
                <w:rFonts w:ascii="Times New Roman" w:hAnsi="Times New Roman"/>
                <w:sz w:val="20"/>
                <w:szCs w:val="20"/>
              </w:rPr>
              <w:t xml:space="preserve">эффективность, основные средства, основные фонды, рыболовство, устойчивое развитие, рыбопромысловый флот, рыбная отрасль, фондоотдача, </w:t>
            </w:r>
            <w:proofErr w:type="spellStart"/>
            <w:r w:rsidRPr="003804DC">
              <w:rPr>
                <w:rFonts w:ascii="Times New Roman" w:hAnsi="Times New Roman"/>
                <w:sz w:val="20"/>
                <w:szCs w:val="20"/>
              </w:rPr>
              <w:t>фондорентабельность</w:t>
            </w:r>
            <w:proofErr w:type="spellEnd"/>
            <w:r w:rsidRPr="003804D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735975" w:rsidRPr="003804DC" w:rsidRDefault="00735975" w:rsidP="00735975">
            <w:pPr>
              <w:pStyle w:val="a4"/>
              <w:widowControl w:val="0"/>
              <w:spacing w:line="233" w:lineRule="auto"/>
              <w:ind w:firstLine="397"/>
              <w:rPr>
                <w:rFonts w:ascii="Times New Roman" w:hAnsi="Times New Roman"/>
                <w:sz w:val="20"/>
                <w:szCs w:val="20"/>
              </w:rPr>
            </w:pPr>
            <w:r w:rsidRPr="003804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35975" w:rsidRPr="001D7171" w:rsidRDefault="00735975" w:rsidP="00735975">
            <w:pPr>
              <w:widowControl w:val="0"/>
              <w:spacing w:line="233" w:lineRule="auto"/>
              <w:ind w:firstLine="397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D7171">
              <w:rPr>
                <w:rFonts w:ascii="Times New Roman" w:hAnsi="Times New Roman" w:cs="Times New Roman"/>
                <w:i/>
                <w:iCs/>
                <w:lang w:val="en-US"/>
              </w:rPr>
              <w:t>DOI: 10.17217/2079-0333-2017-40-100-110</w:t>
            </w:r>
          </w:p>
          <w:p w:rsidR="001D7171" w:rsidRPr="00FE4B15" w:rsidRDefault="001D7171" w:rsidP="001D7171">
            <w:pPr>
              <w:pStyle w:val="Default"/>
              <w:widowControl w:val="0"/>
              <w:spacing w:before="240" w:after="12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FE4B15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FE4B15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FE4B15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FE4B15">
              <w:rPr>
                <w:b/>
                <w:bCs/>
                <w:color w:val="auto"/>
                <w:sz w:val="20"/>
                <w:szCs w:val="20"/>
              </w:rPr>
              <w:t>авторе</w:t>
            </w:r>
            <w:r w:rsidRPr="00FE4B15">
              <w:rPr>
                <w:b/>
                <w:bCs/>
                <w:color w:val="auto"/>
                <w:sz w:val="20"/>
                <w:szCs w:val="20"/>
                <w:lang w:val="en-US"/>
              </w:rPr>
              <w:br/>
            </w:r>
          </w:p>
          <w:p w:rsidR="001D7171" w:rsidRPr="00FE4B15" w:rsidRDefault="001D7171" w:rsidP="001D7171">
            <w:pPr>
              <w:pStyle w:val="a4"/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B15">
              <w:rPr>
                <w:rFonts w:ascii="Times New Roman" w:hAnsi="Times New Roman"/>
                <w:b/>
                <w:bCs/>
                <w:sz w:val="20"/>
                <w:szCs w:val="20"/>
              </w:rPr>
              <w:t>Михайлова Елена Геннадьевна</w:t>
            </w:r>
            <w:r w:rsidRPr="00FE4B15">
              <w:rPr>
                <w:rFonts w:ascii="Times New Roman" w:hAnsi="Times New Roman"/>
                <w:sz w:val="20"/>
                <w:szCs w:val="20"/>
              </w:rPr>
              <w:t xml:space="preserve"> – Камчатский филиал Тихоокеанского института географии ДВО РАН; 683000, Россия, Петропавловск-Камчатский; кандидат экономических наук, доцент, старший нау</w:t>
            </w:r>
            <w:r w:rsidRPr="00FE4B15">
              <w:rPr>
                <w:rFonts w:ascii="Times New Roman" w:hAnsi="Times New Roman"/>
                <w:sz w:val="20"/>
                <w:szCs w:val="20"/>
              </w:rPr>
              <w:t>ч</w:t>
            </w:r>
            <w:r w:rsidRPr="00FE4B15">
              <w:rPr>
                <w:rFonts w:ascii="Times New Roman" w:hAnsi="Times New Roman"/>
                <w:sz w:val="20"/>
                <w:szCs w:val="20"/>
              </w:rPr>
              <w:t xml:space="preserve">ный сотрудник лаборатории эколого-экономических исследований; </w:t>
            </w:r>
            <w:proofErr w:type="spellStart"/>
            <w:r w:rsidRPr="00FE4B15">
              <w:rPr>
                <w:rFonts w:ascii="Times New Roman" w:hAnsi="Times New Roman"/>
                <w:sz w:val="20"/>
                <w:szCs w:val="20"/>
                <w:lang w:val="en-US"/>
              </w:rPr>
              <w:t>rozotop</w:t>
            </w:r>
            <w:proofErr w:type="spellEnd"/>
            <w:r w:rsidRPr="00FE4B15">
              <w:rPr>
                <w:rFonts w:ascii="Times New Roman" w:hAnsi="Times New Roman"/>
                <w:sz w:val="20"/>
                <w:szCs w:val="20"/>
              </w:rPr>
              <w:t>@</w:t>
            </w:r>
            <w:r w:rsidRPr="00FE4B1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E4B15">
              <w:rPr>
                <w:rFonts w:ascii="Times New Roman" w:hAnsi="Times New Roman"/>
                <w:sz w:val="20"/>
                <w:szCs w:val="20"/>
              </w:rPr>
              <w:t>.</w:t>
            </w:r>
            <w:r w:rsidRPr="00FE4B1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735975" w:rsidRPr="001D7171" w:rsidRDefault="00735975" w:rsidP="001D7171">
            <w:pPr>
              <w:pStyle w:val="a4"/>
              <w:widowControl w:val="0"/>
              <w:ind w:firstLine="397"/>
              <w:rPr>
                <w:rFonts w:ascii="Times New Roman" w:hAnsi="Times New Roman"/>
                <w:lang w:val="en-US"/>
              </w:rPr>
            </w:pPr>
          </w:p>
        </w:tc>
      </w:tr>
    </w:tbl>
    <w:p w:rsidR="00D75BEB" w:rsidRPr="001D7171" w:rsidRDefault="00D75BEB">
      <w:pPr>
        <w:rPr>
          <w:lang w:val="en-US"/>
        </w:rPr>
      </w:pPr>
    </w:p>
    <w:sectPr w:rsidR="00D75BEB" w:rsidRPr="001D7171" w:rsidSect="00A2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E46" w:rsidRDefault="00201E46" w:rsidP="00735975">
      <w:pPr>
        <w:spacing w:after="0" w:line="240" w:lineRule="auto"/>
      </w:pPr>
      <w:r>
        <w:separator/>
      </w:r>
    </w:p>
  </w:endnote>
  <w:endnote w:type="continuationSeparator" w:id="1">
    <w:p w:rsidR="00201E46" w:rsidRDefault="00201E46" w:rsidP="0073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E46" w:rsidRDefault="00201E46" w:rsidP="00735975">
      <w:pPr>
        <w:spacing w:after="0" w:line="240" w:lineRule="auto"/>
      </w:pPr>
      <w:r>
        <w:separator/>
      </w:r>
    </w:p>
  </w:footnote>
  <w:footnote w:type="continuationSeparator" w:id="1">
    <w:p w:rsidR="00201E46" w:rsidRDefault="00201E46" w:rsidP="00735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47EC"/>
    <w:rsid w:val="001D7171"/>
    <w:rsid w:val="00201E46"/>
    <w:rsid w:val="00735975"/>
    <w:rsid w:val="00A21FE5"/>
    <w:rsid w:val="00D047EC"/>
    <w:rsid w:val="00D75BEB"/>
    <w:rsid w:val="00EC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E5"/>
  </w:style>
  <w:style w:type="paragraph" w:styleId="1">
    <w:name w:val="heading 1"/>
    <w:basedOn w:val="a"/>
    <w:next w:val="a"/>
    <w:link w:val="10"/>
    <w:qFormat/>
    <w:rsid w:val="00D047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emboss/>
      <w:noProof/>
      <w:color w:val="808080"/>
      <w:sz w:val="32"/>
      <w:szCs w:val="20"/>
    </w:rPr>
  </w:style>
  <w:style w:type="paragraph" w:styleId="2">
    <w:name w:val="heading 2"/>
    <w:aliases w:val="Семейство"/>
    <w:basedOn w:val="a"/>
    <w:next w:val="a"/>
    <w:link w:val="20"/>
    <w:qFormat/>
    <w:rsid w:val="00D047E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текст,Без интервала1,обычный,No Spacing"/>
    <w:link w:val="a5"/>
    <w:uiPriority w:val="99"/>
    <w:qFormat/>
    <w:rsid w:val="00D047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aliases w:val="мой текст Знак,Без интервала1 Знак,обычный Знак,No Spacing Знак"/>
    <w:link w:val="a4"/>
    <w:uiPriority w:val="99"/>
    <w:locked/>
    <w:rsid w:val="00D047EC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D047EC"/>
    <w:rPr>
      <w:rFonts w:ascii="Times New Roman" w:eastAsia="Times New Roman" w:hAnsi="Times New Roman" w:cs="Times New Roman"/>
      <w:b/>
      <w:emboss/>
      <w:noProof/>
      <w:color w:val="808080"/>
      <w:sz w:val="32"/>
      <w:szCs w:val="20"/>
    </w:rPr>
  </w:style>
  <w:style w:type="character" w:customStyle="1" w:styleId="20">
    <w:name w:val="Заголовок 2 Знак"/>
    <w:aliases w:val="Семейство Знак"/>
    <w:basedOn w:val="a0"/>
    <w:link w:val="2"/>
    <w:rsid w:val="00D047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D04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im-dialog--preview">
    <w:name w:val="nim-dialog--preview"/>
    <w:basedOn w:val="a0"/>
    <w:rsid w:val="00D047EC"/>
  </w:style>
  <w:style w:type="character" w:customStyle="1" w:styleId="shorttext">
    <w:name w:val="short_text"/>
    <w:basedOn w:val="a0"/>
    <w:rsid w:val="00735975"/>
  </w:style>
  <w:style w:type="character" w:styleId="a6">
    <w:name w:val="footnote reference"/>
    <w:basedOn w:val="a0"/>
    <w:uiPriority w:val="99"/>
    <w:rsid w:val="00735975"/>
    <w:rPr>
      <w:vertAlign w:val="superscript"/>
    </w:rPr>
  </w:style>
  <w:style w:type="paragraph" w:styleId="a7">
    <w:name w:val="footnote text"/>
    <w:aliases w:val="single space"/>
    <w:basedOn w:val="a"/>
    <w:link w:val="a8"/>
    <w:uiPriority w:val="99"/>
    <w:rsid w:val="0073597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8">
    <w:name w:val="Текст сноски Знак"/>
    <w:aliases w:val="single space Знак"/>
    <w:basedOn w:val="a0"/>
    <w:link w:val="a7"/>
    <w:uiPriority w:val="99"/>
    <w:rsid w:val="00735975"/>
    <w:rPr>
      <w:rFonts w:ascii="Calibri" w:eastAsia="Times New Roman" w:hAnsi="Calibri" w:cs="Calibri"/>
      <w:sz w:val="20"/>
      <w:szCs w:val="20"/>
    </w:rPr>
  </w:style>
  <w:style w:type="paragraph" w:styleId="a9">
    <w:name w:val="List Paragraph"/>
    <w:aliases w:val="ПАРАГРАФ"/>
    <w:basedOn w:val="a"/>
    <w:link w:val="aa"/>
    <w:uiPriority w:val="99"/>
    <w:qFormat/>
    <w:rsid w:val="00201E46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aa">
    <w:name w:val="Абзац списка Знак"/>
    <w:aliases w:val="ПАРАГРАФ Знак"/>
    <w:basedOn w:val="a0"/>
    <w:link w:val="a9"/>
    <w:uiPriority w:val="34"/>
    <w:locked/>
    <w:rsid w:val="00201E46"/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uiPriority w:val="99"/>
    <w:rsid w:val="00201E46"/>
    <w:pPr>
      <w:spacing w:after="0" w:line="360" w:lineRule="auto"/>
      <w:ind w:firstLine="567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1E46"/>
    <w:rPr>
      <w:rFonts w:ascii="Calibri" w:eastAsia="Times New Roman" w:hAnsi="Calibri" w:cs="Calibri"/>
      <w:sz w:val="28"/>
      <w:szCs w:val="28"/>
    </w:rPr>
  </w:style>
  <w:style w:type="character" w:styleId="ab">
    <w:name w:val="Strong"/>
    <w:basedOn w:val="a0"/>
    <w:uiPriority w:val="22"/>
    <w:qFormat/>
    <w:rsid w:val="001D7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tinovmv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Olhina_OV</cp:lastModifiedBy>
  <cp:revision>3</cp:revision>
  <dcterms:created xsi:type="dcterms:W3CDTF">2018-01-18T02:11:00Z</dcterms:created>
  <dcterms:modified xsi:type="dcterms:W3CDTF">2018-01-22T04:59:00Z</dcterms:modified>
</cp:coreProperties>
</file>